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1CE" w:rsidRPr="00056908" w:rsidRDefault="00D751CE" w:rsidP="00D751CE">
      <w:pPr>
        <w:rPr>
          <w:rFonts w:ascii="Trebuchet MS" w:hAnsi="Trebuchet MS"/>
        </w:rPr>
      </w:pPr>
    </w:p>
    <w:p w:rsidR="00056908" w:rsidRPr="00D51B2F" w:rsidRDefault="00056908" w:rsidP="00056908">
      <w:pPr>
        <w:spacing w:after="0" w:line="360" w:lineRule="auto"/>
        <w:contextualSpacing/>
        <w:jc w:val="center"/>
        <w:rPr>
          <w:rFonts w:ascii="Trebuchet MS" w:hAnsi="Trebuchet MS"/>
          <w:b/>
          <w:sz w:val="24"/>
          <w:szCs w:val="24"/>
        </w:rPr>
      </w:pPr>
      <w:r w:rsidRPr="00D51B2F">
        <w:rPr>
          <w:rFonts w:ascii="Trebuchet MS" w:hAnsi="Trebuchet MS"/>
          <w:b/>
          <w:sz w:val="24"/>
          <w:szCs w:val="24"/>
        </w:rPr>
        <w:t>Proiect: Organizare întâlniri de lucru în cadrul RNDR și realizare suport tehnic informațional - 3 loturi</w:t>
      </w:r>
      <w:r w:rsidRPr="00D51B2F">
        <w:rPr>
          <w:rFonts w:ascii="Trebuchet MS" w:hAnsi="Trebuchet MS"/>
          <w:b/>
          <w:sz w:val="24"/>
          <w:szCs w:val="24"/>
        </w:rPr>
        <w:br/>
        <w:t>Cod proiect: F/20/2/1/S/0/18/1/0/18/0/00/01/S0</w:t>
      </w:r>
    </w:p>
    <w:p w:rsidR="00056908" w:rsidRPr="00D51B2F" w:rsidRDefault="00056908" w:rsidP="00056908">
      <w:pPr>
        <w:spacing w:after="0" w:line="360" w:lineRule="auto"/>
        <w:contextualSpacing/>
        <w:jc w:val="center"/>
        <w:rPr>
          <w:rFonts w:ascii="Trebuchet MS" w:hAnsi="Trebuchet MS"/>
          <w:b/>
          <w:sz w:val="24"/>
          <w:szCs w:val="24"/>
        </w:rPr>
      </w:pPr>
    </w:p>
    <w:p w:rsidR="00056908" w:rsidRPr="00D51B2F" w:rsidRDefault="00056908" w:rsidP="00056908">
      <w:pPr>
        <w:spacing w:after="0" w:line="360" w:lineRule="auto"/>
        <w:contextualSpacing/>
        <w:jc w:val="center"/>
        <w:rPr>
          <w:rFonts w:ascii="Trebuchet MS" w:hAnsi="Trebuchet MS"/>
          <w:b/>
          <w:sz w:val="24"/>
          <w:szCs w:val="24"/>
        </w:rPr>
      </w:pPr>
      <w:r w:rsidRPr="00D51B2F">
        <w:rPr>
          <w:rFonts w:ascii="Trebuchet MS" w:hAnsi="Trebuchet MS"/>
          <w:b/>
          <w:sz w:val="24"/>
          <w:szCs w:val="24"/>
        </w:rPr>
        <w:br/>
      </w:r>
    </w:p>
    <w:p w:rsidR="00056908" w:rsidRPr="00D51B2F" w:rsidRDefault="00056908" w:rsidP="00056908">
      <w:pPr>
        <w:spacing w:after="0" w:line="360" w:lineRule="auto"/>
        <w:contextualSpacing/>
        <w:jc w:val="center"/>
        <w:rPr>
          <w:rFonts w:ascii="Trebuchet MS" w:hAnsi="Trebuchet MS"/>
          <w:b/>
          <w:sz w:val="24"/>
          <w:szCs w:val="24"/>
        </w:rPr>
      </w:pPr>
    </w:p>
    <w:p w:rsidR="00056908" w:rsidRPr="00D51B2F" w:rsidRDefault="00056908" w:rsidP="00056908">
      <w:pPr>
        <w:spacing w:after="0" w:line="360" w:lineRule="auto"/>
        <w:contextualSpacing/>
        <w:jc w:val="center"/>
        <w:rPr>
          <w:rFonts w:ascii="Trebuchet MS" w:hAnsi="Trebuchet MS"/>
          <w:b/>
          <w:sz w:val="24"/>
          <w:szCs w:val="24"/>
        </w:rPr>
      </w:pPr>
    </w:p>
    <w:p w:rsidR="00056908" w:rsidRPr="00D51B2F" w:rsidRDefault="00056908" w:rsidP="00056908">
      <w:pPr>
        <w:spacing w:after="0" w:line="360" w:lineRule="auto"/>
        <w:contextualSpacing/>
        <w:jc w:val="center"/>
        <w:rPr>
          <w:rFonts w:ascii="Trebuchet MS" w:hAnsi="Trebuchet MS"/>
          <w:b/>
          <w:sz w:val="24"/>
          <w:szCs w:val="24"/>
        </w:rPr>
      </w:pPr>
    </w:p>
    <w:p w:rsidR="00056908" w:rsidRPr="00D51B2F" w:rsidRDefault="00056908" w:rsidP="00056908">
      <w:pPr>
        <w:spacing w:after="0" w:line="360" w:lineRule="auto"/>
        <w:contextualSpacing/>
        <w:jc w:val="center"/>
        <w:rPr>
          <w:rFonts w:ascii="Trebuchet MS" w:hAnsi="Trebuchet MS"/>
          <w:b/>
          <w:sz w:val="24"/>
          <w:szCs w:val="24"/>
        </w:rPr>
      </w:pPr>
    </w:p>
    <w:p w:rsidR="00056908" w:rsidRPr="00D51B2F" w:rsidRDefault="00056908" w:rsidP="00056908">
      <w:pPr>
        <w:spacing w:after="0" w:line="360" w:lineRule="auto"/>
        <w:contextualSpacing/>
        <w:jc w:val="center"/>
        <w:rPr>
          <w:rFonts w:ascii="Trebuchet MS" w:hAnsi="Trebuchet MS"/>
          <w:b/>
          <w:sz w:val="24"/>
          <w:szCs w:val="24"/>
        </w:rPr>
      </w:pPr>
      <w:r w:rsidRPr="00D51B2F">
        <w:rPr>
          <w:rFonts w:ascii="Trebuchet MS" w:hAnsi="Trebuchet MS"/>
          <w:b/>
          <w:sz w:val="24"/>
          <w:szCs w:val="24"/>
        </w:rPr>
        <w:t>Contract "Suport tehnic pentru identificare probleme și furnizare soluții tehnice" - lot 3</w:t>
      </w:r>
    </w:p>
    <w:p w:rsidR="00203404" w:rsidRPr="00D51B2F" w:rsidRDefault="00203404" w:rsidP="00D751CE">
      <w:pPr>
        <w:rPr>
          <w:rFonts w:ascii="Trebuchet MS" w:hAnsi="Trebuchet MS"/>
          <w:sz w:val="24"/>
          <w:szCs w:val="24"/>
        </w:rPr>
      </w:pPr>
    </w:p>
    <w:p w:rsidR="00203404" w:rsidRPr="00D51B2F" w:rsidRDefault="00203404" w:rsidP="00D751CE">
      <w:pPr>
        <w:rPr>
          <w:rFonts w:ascii="Trebuchet MS" w:hAnsi="Trebuchet MS"/>
          <w:sz w:val="24"/>
          <w:szCs w:val="24"/>
        </w:rPr>
      </w:pPr>
    </w:p>
    <w:p w:rsidR="00203404" w:rsidRDefault="0077474D" w:rsidP="00D751CE">
      <w:pPr>
        <w:rPr>
          <w:rFonts w:ascii="Trebuchet MS" w:hAnsi="Trebuchet MS"/>
          <w:b/>
          <w:sz w:val="24"/>
          <w:szCs w:val="24"/>
        </w:rPr>
      </w:pPr>
      <w:r w:rsidRPr="0077474D">
        <w:rPr>
          <w:rFonts w:ascii="Trebuchet MS" w:hAnsi="Trebuchet MS"/>
          <w:b/>
          <w:sz w:val="24"/>
          <w:szCs w:val="24"/>
        </w:rPr>
        <w:t xml:space="preserve">                               </w:t>
      </w:r>
      <w:r w:rsidR="001256E0">
        <w:rPr>
          <w:rFonts w:ascii="Trebuchet MS" w:hAnsi="Trebuchet MS"/>
          <w:b/>
          <w:sz w:val="24"/>
          <w:szCs w:val="24"/>
        </w:rPr>
        <w:t xml:space="preserve">         </w:t>
      </w:r>
      <w:r w:rsidR="004D5F98">
        <w:rPr>
          <w:rFonts w:ascii="Trebuchet MS" w:hAnsi="Trebuchet MS"/>
          <w:b/>
          <w:sz w:val="24"/>
          <w:szCs w:val="24"/>
        </w:rPr>
        <w:t xml:space="preserve">Ghid informativ - </w:t>
      </w:r>
      <w:r w:rsidRPr="0077474D">
        <w:rPr>
          <w:rFonts w:ascii="Trebuchet MS" w:hAnsi="Trebuchet MS"/>
          <w:b/>
          <w:sz w:val="24"/>
          <w:szCs w:val="24"/>
        </w:rPr>
        <w:t>PACHET 2</w:t>
      </w:r>
    </w:p>
    <w:p w:rsidR="000A56EA" w:rsidRDefault="000A56EA" w:rsidP="00D751CE">
      <w:pPr>
        <w:rPr>
          <w:rFonts w:ascii="Trebuchet MS" w:hAnsi="Trebuchet MS"/>
          <w:b/>
          <w:sz w:val="24"/>
          <w:szCs w:val="24"/>
        </w:rPr>
      </w:pPr>
    </w:p>
    <w:p w:rsidR="000A56EA" w:rsidRPr="0077474D" w:rsidRDefault="000A56EA" w:rsidP="00D751CE">
      <w:pPr>
        <w:rPr>
          <w:rFonts w:ascii="Trebuchet MS" w:hAnsi="Trebuchet MS"/>
          <w:b/>
          <w:sz w:val="24"/>
          <w:szCs w:val="24"/>
        </w:rPr>
      </w:pPr>
    </w:p>
    <w:p w:rsidR="00D751CE" w:rsidRPr="00D51B2F" w:rsidRDefault="00D751CE" w:rsidP="00D751CE">
      <w:pPr>
        <w:rPr>
          <w:rFonts w:ascii="Trebuchet MS" w:hAnsi="Trebuchet MS"/>
          <w:sz w:val="24"/>
          <w:szCs w:val="24"/>
        </w:rPr>
      </w:pPr>
    </w:p>
    <w:p w:rsidR="0077474D" w:rsidRDefault="0077474D" w:rsidP="0077474D">
      <w:pPr>
        <w:spacing w:after="0" w:line="360" w:lineRule="auto"/>
        <w:contextualSpacing/>
        <w:jc w:val="center"/>
        <w:rPr>
          <w:rFonts w:ascii="Trebuchet MS" w:hAnsi="Trebuchet MS"/>
          <w:b/>
          <w:bCs/>
          <w:sz w:val="24"/>
          <w:szCs w:val="24"/>
        </w:rPr>
      </w:pPr>
      <w:r w:rsidRPr="00D51B2F">
        <w:rPr>
          <w:rFonts w:ascii="Trebuchet MS" w:hAnsi="Trebuchet MS"/>
          <w:b/>
          <w:bCs/>
          <w:sz w:val="24"/>
          <w:szCs w:val="24"/>
        </w:rPr>
        <w:t>Prezentarea unor povești de succes/bune pract</w:t>
      </w:r>
      <w:r>
        <w:rPr>
          <w:rFonts w:ascii="Trebuchet MS" w:hAnsi="Trebuchet MS"/>
          <w:b/>
          <w:bCs/>
          <w:sz w:val="24"/>
          <w:szCs w:val="24"/>
        </w:rPr>
        <w:t xml:space="preserve">ici </w:t>
      </w:r>
    </w:p>
    <w:p w:rsidR="00F36EC9" w:rsidRDefault="0077474D" w:rsidP="0077474D">
      <w:pPr>
        <w:spacing w:after="0" w:line="360" w:lineRule="auto"/>
        <w:contextualSpacing/>
        <w:jc w:val="center"/>
        <w:rPr>
          <w:rFonts w:ascii="Trebuchet MS" w:hAnsi="Trebuchet MS"/>
          <w:b/>
          <w:sz w:val="24"/>
          <w:szCs w:val="24"/>
        </w:rPr>
      </w:pPr>
      <w:r w:rsidRPr="00D51B2F">
        <w:rPr>
          <w:rFonts w:ascii="Trebuchet MS" w:hAnsi="Trebuchet MS"/>
          <w:b/>
          <w:bCs/>
          <w:sz w:val="24"/>
          <w:szCs w:val="24"/>
        </w:rPr>
        <w:t xml:space="preserve">privind </w:t>
      </w:r>
      <w:proofErr w:type="spellStart"/>
      <w:r w:rsidRPr="00D51B2F">
        <w:rPr>
          <w:rFonts w:ascii="Trebuchet MS" w:hAnsi="Trebuchet MS"/>
          <w:b/>
          <w:bCs/>
          <w:sz w:val="24"/>
          <w:szCs w:val="24"/>
        </w:rPr>
        <w:t>antreprenoriatul</w:t>
      </w:r>
      <w:proofErr w:type="spellEnd"/>
      <w:r w:rsidRPr="00D51B2F">
        <w:rPr>
          <w:rFonts w:ascii="Trebuchet MS" w:hAnsi="Trebuchet MS"/>
          <w:b/>
          <w:bCs/>
          <w:sz w:val="24"/>
          <w:szCs w:val="24"/>
        </w:rPr>
        <w:t xml:space="preserve"> la nivel rural</w:t>
      </w:r>
      <w:r w:rsidRPr="00D51B2F">
        <w:rPr>
          <w:rFonts w:ascii="Trebuchet MS" w:hAnsi="Trebuchet MS"/>
          <w:b/>
          <w:sz w:val="24"/>
          <w:szCs w:val="24"/>
        </w:rPr>
        <w:t xml:space="preserve"> </w:t>
      </w:r>
    </w:p>
    <w:p w:rsidR="0077474D" w:rsidRPr="00D51B2F" w:rsidRDefault="000A56EA" w:rsidP="0077474D">
      <w:pPr>
        <w:spacing w:after="0" w:line="360" w:lineRule="auto"/>
        <w:contextualSpacing/>
        <w:jc w:val="center"/>
        <w:rPr>
          <w:rFonts w:ascii="Trebuchet MS" w:hAnsi="Trebuchet MS"/>
          <w:b/>
          <w:sz w:val="24"/>
          <w:szCs w:val="24"/>
        </w:rPr>
      </w:pPr>
      <w:r w:rsidRPr="000A56EA">
        <w:rPr>
          <w:rFonts w:ascii="Trebuchet MS" w:hAnsi="Trebuchet MS"/>
          <w:b/>
          <w:sz w:val="24"/>
          <w:szCs w:val="24"/>
        </w:rPr>
        <w:t>(Uniunea Europeană, România</w:t>
      </w:r>
      <w:r w:rsidR="00F36EC9">
        <w:rPr>
          <w:rFonts w:ascii="Trebuchet MS" w:hAnsi="Trebuchet MS"/>
          <w:b/>
          <w:sz w:val="24"/>
          <w:szCs w:val="24"/>
        </w:rPr>
        <w:t>, țări din afara UE</w:t>
      </w:r>
      <w:r w:rsidRPr="000A56EA">
        <w:rPr>
          <w:rFonts w:ascii="Trebuchet MS" w:hAnsi="Trebuchet MS"/>
          <w:b/>
          <w:sz w:val="24"/>
          <w:szCs w:val="24"/>
        </w:rPr>
        <w:t>)</w:t>
      </w:r>
    </w:p>
    <w:p w:rsidR="00203404" w:rsidRPr="00D51B2F" w:rsidRDefault="00203404" w:rsidP="00D751CE">
      <w:pPr>
        <w:rPr>
          <w:rFonts w:ascii="Trebuchet MS" w:hAnsi="Trebuchet MS"/>
          <w:sz w:val="24"/>
          <w:szCs w:val="24"/>
        </w:rPr>
      </w:pPr>
    </w:p>
    <w:p w:rsidR="00203404" w:rsidRPr="00D51B2F" w:rsidRDefault="00203404" w:rsidP="00D751CE">
      <w:pPr>
        <w:rPr>
          <w:rFonts w:ascii="Trebuchet MS" w:hAnsi="Trebuchet MS"/>
          <w:sz w:val="24"/>
          <w:szCs w:val="24"/>
        </w:rPr>
      </w:pPr>
    </w:p>
    <w:p w:rsidR="00203404" w:rsidRPr="00D51B2F" w:rsidRDefault="00203404" w:rsidP="00D751CE">
      <w:pPr>
        <w:rPr>
          <w:rFonts w:ascii="Trebuchet MS" w:hAnsi="Trebuchet MS"/>
          <w:sz w:val="24"/>
          <w:szCs w:val="24"/>
        </w:rPr>
      </w:pPr>
    </w:p>
    <w:p w:rsidR="00056908" w:rsidRPr="00D51B2F" w:rsidRDefault="00056908" w:rsidP="00D751CE">
      <w:pPr>
        <w:rPr>
          <w:rFonts w:ascii="Trebuchet MS" w:hAnsi="Trebuchet MS"/>
          <w:sz w:val="24"/>
          <w:szCs w:val="24"/>
        </w:rPr>
      </w:pPr>
    </w:p>
    <w:p w:rsidR="00056908" w:rsidRPr="00D51B2F" w:rsidRDefault="00056908" w:rsidP="00D751CE">
      <w:pPr>
        <w:rPr>
          <w:rFonts w:ascii="Trebuchet MS" w:hAnsi="Trebuchet MS"/>
          <w:sz w:val="24"/>
          <w:szCs w:val="24"/>
        </w:rPr>
      </w:pPr>
    </w:p>
    <w:p w:rsidR="00056908" w:rsidRPr="0077474D" w:rsidRDefault="0077474D" w:rsidP="00056908">
      <w:pPr>
        <w:jc w:val="center"/>
        <w:rPr>
          <w:rFonts w:ascii="Trebuchet MS" w:hAnsi="Trebuchet MS"/>
          <w:b/>
          <w:sz w:val="24"/>
          <w:szCs w:val="24"/>
        </w:rPr>
      </w:pPr>
      <w:r w:rsidRPr="0077474D">
        <w:rPr>
          <w:rFonts w:ascii="Trebuchet MS" w:hAnsi="Trebuchet MS"/>
          <w:b/>
          <w:sz w:val="24"/>
          <w:szCs w:val="24"/>
        </w:rPr>
        <w:t>Ianuarie 2020</w:t>
      </w:r>
    </w:p>
    <w:p w:rsidR="00203404" w:rsidRPr="00D51B2F" w:rsidRDefault="00203404" w:rsidP="00D751CE">
      <w:pPr>
        <w:rPr>
          <w:rFonts w:ascii="Trebuchet MS" w:hAnsi="Trebuchet MS"/>
          <w:sz w:val="24"/>
          <w:szCs w:val="24"/>
        </w:rPr>
      </w:pPr>
    </w:p>
    <w:p w:rsidR="00A90556" w:rsidRPr="00D51B2F" w:rsidRDefault="00A90556" w:rsidP="00D751CE">
      <w:pPr>
        <w:rPr>
          <w:rFonts w:ascii="Trebuchet MS" w:hAnsi="Trebuchet MS"/>
          <w:sz w:val="24"/>
          <w:szCs w:val="24"/>
        </w:rPr>
      </w:pPr>
    </w:p>
    <w:p w:rsidR="00D51B2F" w:rsidRPr="00D51B2F" w:rsidRDefault="00D51B2F" w:rsidP="00D51B2F">
      <w:pPr>
        <w:autoSpaceDE w:val="0"/>
        <w:autoSpaceDN w:val="0"/>
        <w:adjustRightInd w:val="0"/>
        <w:spacing w:after="0" w:line="240" w:lineRule="auto"/>
        <w:jc w:val="center"/>
        <w:rPr>
          <w:rFonts w:ascii="Trebuchet MS" w:hAnsi="Trebuchet MS" w:cs="Times New Roman"/>
          <w:b/>
          <w:bCs/>
          <w:sz w:val="24"/>
          <w:szCs w:val="24"/>
        </w:rPr>
      </w:pPr>
      <w:r w:rsidRPr="00D51B2F">
        <w:rPr>
          <w:rFonts w:ascii="Trebuchet MS" w:hAnsi="Trebuchet MS" w:cs="Times New Roman"/>
          <w:b/>
          <w:bCs/>
          <w:sz w:val="24"/>
          <w:szCs w:val="24"/>
        </w:rPr>
        <w:t>Cuprins</w:t>
      </w:r>
    </w:p>
    <w:p w:rsidR="00D51B2F" w:rsidRPr="00D51B2F" w:rsidRDefault="00D51B2F" w:rsidP="00D51B2F">
      <w:pPr>
        <w:autoSpaceDE w:val="0"/>
        <w:autoSpaceDN w:val="0"/>
        <w:adjustRightInd w:val="0"/>
        <w:spacing w:after="0" w:line="240" w:lineRule="auto"/>
        <w:jc w:val="center"/>
        <w:rPr>
          <w:rFonts w:ascii="Trebuchet MS" w:hAnsi="Trebuchet MS" w:cs="Times New Roman"/>
          <w:b/>
          <w:bCs/>
          <w:sz w:val="24"/>
          <w:szCs w:val="24"/>
        </w:rPr>
      </w:pPr>
    </w:p>
    <w:p w:rsidR="00D51B2F" w:rsidRPr="00D51B2F" w:rsidRDefault="00D51B2F" w:rsidP="00D51B2F">
      <w:pPr>
        <w:autoSpaceDE w:val="0"/>
        <w:autoSpaceDN w:val="0"/>
        <w:adjustRightInd w:val="0"/>
        <w:spacing w:after="0" w:line="240" w:lineRule="auto"/>
        <w:rPr>
          <w:rFonts w:ascii="Trebuchet MS" w:hAnsi="Trebuchet MS" w:cs="Times New Roman"/>
          <w:b/>
          <w:bCs/>
          <w:sz w:val="24"/>
          <w:szCs w:val="24"/>
        </w:rPr>
      </w:pPr>
    </w:p>
    <w:p w:rsidR="00ED1762" w:rsidRPr="00ED1762" w:rsidRDefault="00ED1762" w:rsidP="00ED1762">
      <w:pPr>
        <w:rPr>
          <w:rFonts w:ascii="Trebuchet MS" w:hAnsi="Trebuchet MS"/>
          <w:sz w:val="24"/>
          <w:szCs w:val="24"/>
        </w:rPr>
      </w:pPr>
    </w:p>
    <w:p w:rsidR="00ED1762" w:rsidRPr="00ED1762" w:rsidRDefault="00ED1762" w:rsidP="00ED1762">
      <w:pPr>
        <w:rPr>
          <w:rFonts w:ascii="Trebuchet MS" w:hAnsi="Trebuchet MS"/>
          <w:sz w:val="24"/>
          <w:szCs w:val="24"/>
        </w:rPr>
      </w:pPr>
      <w:r w:rsidRPr="00ED1762">
        <w:rPr>
          <w:rFonts w:ascii="Trebuchet MS" w:hAnsi="Trebuchet MS"/>
          <w:sz w:val="24"/>
          <w:szCs w:val="24"/>
        </w:rPr>
        <w:t xml:space="preserve">    Introducere_________________________________________________</w:t>
      </w:r>
      <w:r>
        <w:rPr>
          <w:rFonts w:ascii="Trebuchet MS" w:hAnsi="Trebuchet MS"/>
          <w:sz w:val="24"/>
          <w:szCs w:val="24"/>
        </w:rPr>
        <w:t>____</w:t>
      </w:r>
      <w:r w:rsidR="004F11BD">
        <w:rPr>
          <w:rFonts w:ascii="Trebuchet MS" w:hAnsi="Trebuchet MS"/>
          <w:sz w:val="24"/>
          <w:szCs w:val="24"/>
        </w:rPr>
        <w:t>_</w:t>
      </w:r>
      <w:r w:rsidR="00AA63BE">
        <w:rPr>
          <w:rFonts w:ascii="Trebuchet MS" w:hAnsi="Trebuchet MS"/>
          <w:sz w:val="24"/>
          <w:szCs w:val="24"/>
        </w:rPr>
        <w:t>_</w:t>
      </w:r>
      <w:r w:rsidRPr="00ED1762">
        <w:rPr>
          <w:rFonts w:ascii="Trebuchet MS" w:hAnsi="Trebuchet MS"/>
          <w:sz w:val="24"/>
          <w:szCs w:val="24"/>
        </w:rPr>
        <w:t xml:space="preserve"> p.3</w:t>
      </w:r>
    </w:p>
    <w:p w:rsidR="00ED1762" w:rsidRDefault="00ED1762" w:rsidP="00ED1762">
      <w:pPr>
        <w:rPr>
          <w:rFonts w:ascii="Trebuchet MS" w:hAnsi="Trebuchet MS"/>
          <w:sz w:val="24"/>
          <w:szCs w:val="24"/>
        </w:rPr>
      </w:pPr>
      <w:r w:rsidRPr="00ED1762">
        <w:rPr>
          <w:rFonts w:ascii="Trebuchet MS" w:hAnsi="Trebuchet MS"/>
          <w:sz w:val="24"/>
          <w:szCs w:val="24"/>
        </w:rPr>
        <w:t xml:space="preserve">1. Repere ale evoluției </w:t>
      </w:r>
      <w:proofErr w:type="spellStart"/>
      <w:r w:rsidRPr="00ED1762">
        <w:rPr>
          <w:rFonts w:ascii="Trebuchet MS" w:hAnsi="Trebuchet MS"/>
          <w:sz w:val="24"/>
          <w:szCs w:val="24"/>
        </w:rPr>
        <w:t>socio</w:t>
      </w:r>
      <w:proofErr w:type="spellEnd"/>
      <w:r w:rsidRPr="00ED1762">
        <w:rPr>
          <w:rFonts w:ascii="Trebuchet MS" w:hAnsi="Trebuchet MS"/>
          <w:sz w:val="24"/>
          <w:szCs w:val="24"/>
        </w:rPr>
        <w:t>-economice în spațiul rural, în România și Uniunea Europeană_____________________________________________________</w:t>
      </w:r>
      <w:r>
        <w:rPr>
          <w:rFonts w:ascii="Trebuchet MS" w:hAnsi="Trebuchet MS"/>
          <w:sz w:val="24"/>
          <w:szCs w:val="24"/>
        </w:rPr>
        <w:t>_____</w:t>
      </w:r>
      <w:r w:rsidR="00AA63BE">
        <w:rPr>
          <w:rFonts w:ascii="Trebuchet MS" w:hAnsi="Trebuchet MS"/>
          <w:sz w:val="24"/>
          <w:szCs w:val="24"/>
        </w:rPr>
        <w:t xml:space="preserve">_ </w:t>
      </w:r>
      <w:r w:rsidR="004F11BD">
        <w:rPr>
          <w:rFonts w:ascii="Trebuchet MS" w:hAnsi="Trebuchet MS"/>
          <w:sz w:val="24"/>
          <w:szCs w:val="24"/>
        </w:rPr>
        <w:t>p.6</w:t>
      </w:r>
      <w:r w:rsidRPr="00ED1762">
        <w:rPr>
          <w:rFonts w:ascii="Trebuchet MS" w:hAnsi="Trebuchet MS"/>
          <w:sz w:val="24"/>
          <w:szCs w:val="24"/>
        </w:rPr>
        <w:t xml:space="preserve"> </w:t>
      </w:r>
    </w:p>
    <w:p w:rsidR="00ED1762" w:rsidRPr="00ED1762" w:rsidRDefault="00ED1762" w:rsidP="00ED1762">
      <w:pPr>
        <w:rPr>
          <w:rFonts w:ascii="Trebuchet MS" w:hAnsi="Trebuchet MS"/>
          <w:sz w:val="24"/>
          <w:szCs w:val="24"/>
        </w:rPr>
      </w:pPr>
      <w:r>
        <w:rPr>
          <w:rFonts w:ascii="Trebuchet MS" w:hAnsi="Trebuchet MS"/>
          <w:sz w:val="24"/>
          <w:szCs w:val="24"/>
        </w:rPr>
        <w:t>2.</w:t>
      </w:r>
      <w:r w:rsidRPr="00ED1762">
        <w:rPr>
          <w:rFonts w:ascii="Trebuchet MS" w:hAnsi="Trebuchet MS"/>
          <w:sz w:val="24"/>
          <w:szCs w:val="24"/>
        </w:rPr>
        <w:t>Antreprenoriat în mediul rural românesc__________________________</w:t>
      </w:r>
      <w:r>
        <w:rPr>
          <w:rFonts w:ascii="Trebuchet MS" w:hAnsi="Trebuchet MS"/>
          <w:sz w:val="24"/>
          <w:szCs w:val="24"/>
        </w:rPr>
        <w:t>_____</w:t>
      </w:r>
      <w:r w:rsidR="00AA63BE">
        <w:rPr>
          <w:rFonts w:ascii="Trebuchet MS" w:hAnsi="Trebuchet MS"/>
          <w:sz w:val="24"/>
          <w:szCs w:val="24"/>
        </w:rPr>
        <w:t xml:space="preserve"> </w:t>
      </w:r>
      <w:r w:rsidRPr="00ED1762">
        <w:rPr>
          <w:rFonts w:ascii="Trebuchet MS" w:hAnsi="Trebuchet MS"/>
          <w:sz w:val="24"/>
          <w:szCs w:val="24"/>
        </w:rPr>
        <w:t>p.15</w:t>
      </w:r>
    </w:p>
    <w:p w:rsidR="00ED1762" w:rsidRPr="00ED1762" w:rsidRDefault="00ED1762" w:rsidP="00ED1762">
      <w:pPr>
        <w:rPr>
          <w:rFonts w:ascii="Trebuchet MS" w:hAnsi="Trebuchet MS"/>
          <w:sz w:val="24"/>
          <w:szCs w:val="24"/>
        </w:rPr>
      </w:pPr>
      <w:r w:rsidRPr="00ED1762">
        <w:rPr>
          <w:rFonts w:ascii="Trebuchet MS" w:hAnsi="Trebuchet MS"/>
          <w:sz w:val="24"/>
          <w:szCs w:val="24"/>
        </w:rPr>
        <w:t>2.1</w:t>
      </w:r>
      <w:r w:rsidRPr="00ED1762">
        <w:rPr>
          <w:rFonts w:ascii="Trebuchet MS" w:hAnsi="Trebuchet MS"/>
          <w:sz w:val="24"/>
          <w:szCs w:val="24"/>
        </w:rPr>
        <w:tab/>
        <w:t>Situația actuală la nivel național______________________________</w:t>
      </w:r>
      <w:r>
        <w:rPr>
          <w:rFonts w:ascii="Trebuchet MS" w:hAnsi="Trebuchet MS"/>
          <w:sz w:val="24"/>
          <w:szCs w:val="24"/>
        </w:rPr>
        <w:t>____</w:t>
      </w:r>
      <w:r w:rsidR="00AA63BE">
        <w:rPr>
          <w:rFonts w:ascii="Trebuchet MS" w:hAnsi="Trebuchet MS"/>
          <w:sz w:val="24"/>
          <w:szCs w:val="24"/>
        </w:rPr>
        <w:t xml:space="preserve"> </w:t>
      </w:r>
      <w:r w:rsidRPr="00ED1762">
        <w:rPr>
          <w:rFonts w:ascii="Trebuchet MS" w:hAnsi="Trebuchet MS"/>
          <w:sz w:val="24"/>
          <w:szCs w:val="24"/>
        </w:rPr>
        <w:t>p.15</w:t>
      </w:r>
    </w:p>
    <w:p w:rsidR="00ED1762" w:rsidRPr="00ED1762" w:rsidRDefault="00ED1762" w:rsidP="00ED1762">
      <w:pPr>
        <w:rPr>
          <w:rFonts w:ascii="Trebuchet MS" w:hAnsi="Trebuchet MS"/>
          <w:sz w:val="24"/>
          <w:szCs w:val="24"/>
        </w:rPr>
      </w:pPr>
      <w:r w:rsidRPr="00ED1762">
        <w:rPr>
          <w:rFonts w:ascii="Trebuchet MS" w:hAnsi="Trebuchet MS"/>
          <w:sz w:val="24"/>
          <w:szCs w:val="24"/>
        </w:rPr>
        <w:t>2.2</w:t>
      </w:r>
      <w:r w:rsidRPr="00ED1762">
        <w:rPr>
          <w:rFonts w:ascii="Trebuchet MS" w:hAnsi="Trebuchet MS"/>
          <w:sz w:val="24"/>
          <w:szCs w:val="24"/>
        </w:rPr>
        <w:tab/>
        <w:t xml:space="preserve">Analiza impactului PNDR 2014 – 2020 asupra </w:t>
      </w:r>
      <w:proofErr w:type="spellStart"/>
      <w:r w:rsidRPr="00ED1762">
        <w:rPr>
          <w:rFonts w:ascii="Trebuchet MS" w:hAnsi="Trebuchet MS"/>
          <w:sz w:val="24"/>
          <w:szCs w:val="24"/>
        </w:rPr>
        <w:t>antreprenoriatului</w:t>
      </w:r>
      <w:proofErr w:type="spellEnd"/>
      <w:r w:rsidRPr="00ED1762">
        <w:rPr>
          <w:rFonts w:ascii="Trebuchet MS" w:hAnsi="Trebuchet MS"/>
          <w:sz w:val="24"/>
          <w:szCs w:val="24"/>
        </w:rPr>
        <w:t xml:space="preserve"> rural</w:t>
      </w:r>
      <w:r>
        <w:rPr>
          <w:rFonts w:ascii="Trebuchet MS" w:hAnsi="Trebuchet MS"/>
          <w:sz w:val="24"/>
          <w:szCs w:val="24"/>
        </w:rPr>
        <w:t>__</w:t>
      </w:r>
      <w:r w:rsidRPr="00ED1762">
        <w:rPr>
          <w:rFonts w:ascii="Trebuchet MS" w:hAnsi="Trebuchet MS"/>
          <w:sz w:val="24"/>
          <w:szCs w:val="24"/>
        </w:rPr>
        <w:t xml:space="preserve"> </w:t>
      </w:r>
      <w:r w:rsidR="00AA63BE">
        <w:rPr>
          <w:rFonts w:ascii="Trebuchet MS" w:hAnsi="Trebuchet MS"/>
          <w:sz w:val="24"/>
          <w:szCs w:val="24"/>
        </w:rPr>
        <w:t xml:space="preserve">  </w:t>
      </w:r>
      <w:r w:rsidRPr="00ED1762">
        <w:rPr>
          <w:rFonts w:ascii="Trebuchet MS" w:hAnsi="Trebuchet MS"/>
          <w:sz w:val="24"/>
          <w:szCs w:val="24"/>
        </w:rPr>
        <w:t>p.2</w:t>
      </w:r>
      <w:r w:rsidR="00D8385E">
        <w:rPr>
          <w:rFonts w:ascii="Trebuchet MS" w:hAnsi="Trebuchet MS"/>
          <w:sz w:val="24"/>
          <w:szCs w:val="24"/>
        </w:rPr>
        <w:t>1</w:t>
      </w:r>
    </w:p>
    <w:p w:rsidR="00ED1762" w:rsidRPr="00ED1762" w:rsidRDefault="00ED1762" w:rsidP="00ED1762">
      <w:pPr>
        <w:rPr>
          <w:rFonts w:ascii="Trebuchet MS" w:hAnsi="Trebuchet MS"/>
          <w:sz w:val="24"/>
          <w:szCs w:val="24"/>
        </w:rPr>
      </w:pPr>
      <w:r w:rsidRPr="00ED1762">
        <w:rPr>
          <w:rFonts w:ascii="Trebuchet MS" w:hAnsi="Trebuchet MS"/>
          <w:sz w:val="24"/>
          <w:szCs w:val="24"/>
        </w:rPr>
        <w:t>2.3</w:t>
      </w:r>
      <w:r w:rsidRPr="00ED1762">
        <w:rPr>
          <w:rFonts w:ascii="Trebuchet MS" w:hAnsi="Trebuchet MS"/>
          <w:sz w:val="24"/>
          <w:szCs w:val="24"/>
        </w:rPr>
        <w:tab/>
        <w:t>Principalele blocaje existente în economia rurală________________</w:t>
      </w:r>
      <w:r w:rsidR="00AA63BE">
        <w:rPr>
          <w:rFonts w:ascii="Trebuchet MS" w:hAnsi="Trebuchet MS"/>
          <w:sz w:val="24"/>
          <w:szCs w:val="24"/>
        </w:rPr>
        <w:t xml:space="preserve">___  </w:t>
      </w:r>
      <w:r w:rsidRPr="00ED1762">
        <w:rPr>
          <w:rFonts w:ascii="Trebuchet MS" w:hAnsi="Trebuchet MS"/>
          <w:sz w:val="24"/>
          <w:szCs w:val="24"/>
        </w:rPr>
        <w:t>p.3</w:t>
      </w:r>
      <w:r w:rsidR="00D8385E">
        <w:rPr>
          <w:rFonts w:ascii="Trebuchet MS" w:hAnsi="Trebuchet MS"/>
          <w:sz w:val="24"/>
          <w:szCs w:val="24"/>
        </w:rPr>
        <w:t>0</w:t>
      </w:r>
      <w:r w:rsidRPr="00ED1762">
        <w:rPr>
          <w:rFonts w:ascii="Trebuchet MS" w:hAnsi="Trebuchet MS"/>
          <w:sz w:val="24"/>
          <w:szCs w:val="24"/>
        </w:rPr>
        <w:t xml:space="preserve"> </w:t>
      </w:r>
    </w:p>
    <w:p w:rsidR="00ED1762" w:rsidRPr="00ED1762" w:rsidRDefault="001256E0" w:rsidP="00ED1762">
      <w:pPr>
        <w:rPr>
          <w:rFonts w:ascii="Trebuchet MS" w:hAnsi="Trebuchet MS"/>
          <w:sz w:val="24"/>
          <w:szCs w:val="24"/>
        </w:rPr>
      </w:pPr>
      <w:r>
        <w:rPr>
          <w:rFonts w:ascii="Trebuchet MS" w:hAnsi="Trebuchet MS"/>
          <w:sz w:val="24"/>
          <w:szCs w:val="24"/>
        </w:rPr>
        <w:t>3.</w:t>
      </w:r>
      <w:r w:rsidR="00ED1762" w:rsidRPr="00ED1762">
        <w:rPr>
          <w:rFonts w:ascii="Trebuchet MS" w:hAnsi="Trebuchet MS"/>
          <w:sz w:val="24"/>
          <w:szCs w:val="24"/>
        </w:rPr>
        <w:t>Soluțiile posibile care pot contribui la creșterea performanțelor în activitatea grupurilor de acțiune locală (GAL)________________________</w:t>
      </w:r>
      <w:r w:rsidR="00ED1762">
        <w:rPr>
          <w:rFonts w:ascii="Trebuchet MS" w:hAnsi="Trebuchet MS"/>
          <w:sz w:val="24"/>
          <w:szCs w:val="24"/>
        </w:rPr>
        <w:t>____</w:t>
      </w:r>
      <w:r>
        <w:rPr>
          <w:rFonts w:ascii="Trebuchet MS" w:hAnsi="Trebuchet MS"/>
          <w:sz w:val="24"/>
          <w:szCs w:val="24"/>
        </w:rPr>
        <w:t>__________</w:t>
      </w:r>
      <w:r w:rsidR="00ED1762" w:rsidRPr="00ED1762">
        <w:rPr>
          <w:rFonts w:ascii="Trebuchet MS" w:hAnsi="Trebuchet MS"/>
          <w:sz w:val="24"/>
          <w:szCs w:val="24"/>
        </w:rPr>
        <w:t xml:space="preserve"> </w:t>
      </w:r>
      <w:r w:rsidR="00AA63BE">
        <w:rPr>
          <w:rFonts w:ascii="Trebuchet MS" w:hAnsi="Trebuchet MS"/>
          <w:sz w:val="24"/>
          <w:szCs w:val="24"/>
        </w:rPr>
        <w:t xml:space="preserve"> </w:t>
      </w:r>
      <w:r w:rsidR="00ED1762" w:rsidRPr="00ED1762">
        <w:rPr>
          <w:rFonts w:ascii="Trebuchet MS" w:hAnsi="Trebuchet MS"/>
          <w:sz w:val="24"/>
          <w:szCs w:val="24"/>
        </w:rPr>
        <w:t>p.3</w:t>
      </w:r>
      <w:r w:rsidR="00D8385E">
        <w:rPr>
          <w:rFonts w:ascii="Trebuchet MS" w:hAnsi="Trebuchet MS"/>
          <w:sz w:val="24"/>
          <w:szCs w:val="24"/>
        </w:rPr>
        <w:t>5</w:t>
      </w:r>
    </w:p>
    <w:p w:rsidR="00ED1762" w:rsidRPr="00ED1762" w:rsidRDefault="00ED1762" w:rsidP="00ED1762">
      <w:pPr>
        <w:rPr>
          <w:rFonts w:ascii="Trebuchet MS" w:hAnsi="Trebuchet MS"/>
          <w:sz w:val="24"/>
          <w:szCs w:val="24"/>
        </w:rPr>
      </w:pPr>
      <w:r w:rsidRPr="00ED1762">
        <w:rPr>
          <w:rFonts w:ascii="Trebuchet MS" w:hAnsi="Trebuchet MS"/>
          <w:sz w:val="24"/>
          <w:szCs w:val="24"/>
        </w:rPr>
        <w:t xml:space="preserve">4.Povești de succes în </w:t>
      </w:r>
      <w:proofErr w:type="spellStart"/>
      <w:r w:rsidRPr="00ED1762">
        <w:rPr>
          <w:rFonts w:ascii="Trebuchet MS" w:hAnsi="Trebuchet MS"/>
          <w:sz w:val="24"/>
          <w:szCs w:val="24"/>
        </w:rPr>
        <w:t>antreprenoriatul</w:t>
      </w:r>
      <w:proofErr w:type="spellEnd"/>
      <w:r w:rsidRPr="00ED1762">
        <w:rPr>
          <w:rFonts w:ascii="Trebuchet MS" w:hAnsi="Trebuchet MS"/>
          <w:sz w:val="24"/>
          <w:szCs w:val="24"/>
        </w:rPr>
        <w:t xml:space="preserve"> </w:t>
      </w:r>
      <w:proofErr w:type="spellStart"/>
      <w:r w:rsidRPr="00ED1762">
        <w:rPr>
          <w:rFonts w:ascii="Trebuchet MS" w:hAnsi="Trebuchet MS"/>
          <w:sz w:val="24"/>
          <w:szCs w:val="24"/>
        </w:rPr>
        <w:t>rural.România</w:t>
      </w:r>
      <w:proofErr w:type="spellEnd"/>
      <w:r w:rsidRPr="00ED1762">
        <w:rPr>
          <w:rFonts w:ascii="Trebuchet MS" w:hAnsi="Trebuchet MS"/>
          <w:sz w:val="24"/>
          <w:szCs w:val="24"/>
        </w:rPr>
        <w:t xml:space="preserve"> – Uniunea Europeană</w:t>
      </w:r>
      <w:r>
        <w:rPr>
          <w:rFonts w:ascii="Trebuchet MS" w:hAnsi="Trebuchet MS"/>
          <w:sz w:val="24"/>
          <w:szCs w:val="24"/>
        </w:rPr>
        <w:t>___</w:t>
      </w:r>
      <w:r w:rsidR="00AA63BE">
        <w:rPr>
          <w:rFonts w:ascii="Trebuchet MS" w:hAnsi="Trebuchet MS"/>
          <w:sz w:val="24"/>
          <w:szCs w:val="24"/>
        </w:rPr>
        <w:t xml:space="preserve"> </w:t>
      </w:r>
      <w:r w:rsidRPr="00ED1762">
        <w:rPr>
          <w:rFonts w:ascii="Trebuchet MS" w:hAnsi="Trebuchet MS"/>
          <w:sz w:val="24"/>
          <w:szCs w:val="24"/>
        </w:rPr>
        <w:t>p.4</w:t>
      </w:r>
      <w:r w:rsidR="00D8385E">
        <w:rPr>
          <w:rFonts w:ascii="Trebuchet MS" w:hAnsi="Trebuchet MS"/>
          <w:sz w:val="24"/>
          <w:szCs w:val="24"/>
        </w:rPr>
        <w:t>0</w:t>
      </w:r>
    </w:p>
    <w:p w:rsidR="00ED1762" w:rsidRPr="00ED1762" w:rsidRDefault="00ED1762" w:rsidP="00ED1762">
      <w:pPr>
        <w:rPr>
          <w:rFonts w:ascii="Trebuchet MS" w:hAnsi="Trebuchet MS"/>
          <w:sz w:val="24"/>
          <w:szCs w:val="24"/>
        </w:rPr>
      </w:pPr>
      <w:r w:rsidRPr="00ED1762">
        <w:rPr>
          <w:rFonts w:ascii="Trebuchet MS" w:hAnsi="Trebuchet MS"/>
          <w:sz w:val="24"/>
          <w:szCs w:val="24"/>
        </w:rPr>
        <w:t xml:space="preserve">    Abrevieri __________________________________________________</w:t>
      </w:r>
      <w:r>
        <w:rPr>
          <w:rFonts w:ascii="Trebuchet MS" w:hAnsi="Trebuchet MS"/>
          <w:sz w:val="24"/>
          <w:szCs w:val="24"/>
        </w:rPr>
        <w:t>_______</w:t>
      </w:r>
      <w:r w:rsidRPr="00ED1762">
        <w:rPr>
          <w:rFonts w:ascii="Trebuchet MS" w:hAnsi="Trebuchet MS"/>
          <w:sz w:val="24"/>
          <w:szCs w:val="24"/>
        </w:rPr>
        <w:t xml:space="preserve"> p.</w:t>
      </w:r>
      <w:r w:rsidR="00D8385E">
        <w:rPr>
          <w:rFonts w:ascii="Trebuchet MS" w:hAnsi="Trebuchet MS"/>
          <w:sz w:val="24"/>
          <w:szCs w:val="24"/>
        </w:rPr>
        <w:t>76</w:t>
      </w:r>
    </w:p>
    <w:p w:rsidR="00ED1762" w:rsidRPr="00ED1762" w:rsidRDefault="00ED1762" w:rsidP="00ED1762">
      <w:pPr>
        <w:rPr>
          <w:rFonts w:ascii="Trebuchet MS" w:hAnsi="Trebuchet MS"/>
          <w:sz w:val="24"/>
          <w:szCs w:val="24"/>
        </w:rPr>
      </w:pPr>
      <w:r w:rsidRPr="00ED1762">
        <w:rPr>
          <w:rFonts w:ascii="Trebuchet MS" w:hAnsi="Trebuchet MS"/>
          <w:sz w:val="24"/>
          <w:szCs w:val="24"/>
        </w:rPr>
        <w:t xml:space="preserve">    Bibliografie</w:t>
      </w:r>
      <w:r w:rsidR="001256E0">
        <w:rPr>
          <w:rFonts w:ascii="Trebuchet MS" w:hAnsi="Trebuchet MS"/>
          <w:sz w:val="24"/>
          <w:szCs w:val="24"/>
        </w:rPr>
        <w:t xml:space="preserve"> </w:t>
      </w:r>
      <w:r w:rsidRPr="00ED1762">
        <w:rPr>
          <w:rFonts w:ascii="Trebuchet MS" w:hAnsi="Trebuchet MS"/>
          <w:sz w:val="24"/>
          <w:szCs w:val="24"/>
        </w:rPr>
        <w:t>_________________________________________________</w:t>
      </w:r>
      <w:r>
        <w:rPr>
          <w:rFonts w:ascii="Trebuchet MS" w:hAnsi="Trebuchet MS"/>
          <w:sz w:val="24"/>
          <w:szCs w:val="24"/>
        </w:rPr>
        <w:t>______</w:t>
      </w:r>
      <w:r w:rsidRPr="00ED1762">
        <w:rPr>
          <w:rFonts w:ascii="Trebuchet MS" w:hAnsi="Trebuchet MS"/>
          <w:sz w:val="24"/>
          <w:szCs w:val="24"/>
        </w:rPr>
        <w:t xml:space="preserve"> p.</w:t>
      </w:r>
      <w:r w:rsidR="00D8385E">
        <w:rPr>
          <w:rFonts w:ascii="Trebuchet MS" w:hAnsi="Trebuchet MS"/>
          <w:sz w:val="24"/>
          <w:szCs w:val="24"/>
        </w:rPr>
        <w:t>77</w:t>
      </w:r>
    </w:p>
    <w:p w:rsidR="00ED1762" w:rsidRPr="00ED1762" w:rsidRDefault="00ED1762" w:rsidP="00ED1762">
      <w:pPr>
        <w:rPr>
          <w:rFonts w:ascii="Trebuchet MS" w:hAnsi="Trebuchet MS"/>
          <w:sz w:val="24"/>
          <w:szCs w:val="24"/>
        </w:rPr>
      </w:pPr>
      <w:r w:rsidRPr="00ED1762">
        <w:rPr>
          <w:rFonts w:ascii="Trebuchet MS" w:hAnsi="Trebuchet MS"/>
          <w:sz w:val="24"/>
          <w:szCs w:val="24"/>
        </w:rPr>
        <w:t xml:space="preserve">    Listă tabele</w:t>
      </w:r>
      <w:r w:rsidR="001256E0">
        <w:rPr>
          <w:rFonts w:ascii="Trebuchet MS" w:hAnsi="Trebuchet MS"/>
          <w:sz w:val="24"/>
          <w:szCs w:val="24"/>
        </w:rPr>
        <w:t xml:space="preserve"> </w:t>
      </w:r>
      <w:r w:rsidRPr="00ED1762">
        <w:rPr>
          <w:rFonts w:ascii="Trebuchet MS" w:hAnsi="Trebuchet MS"/>
          <w:sz w:val="24"/>
          <w:szCs w:val="24"/>
        </w:rPr>
        <w:t>_________________________________________________</w:t>
      </w:r>
      <w:r w:rsidR="00AA63BE">
        <w:rPr>
          <w:rFonts w:ascii="Trebuchet MS" w:hAnsi="Trebuchet MS"/>
          <w:sz w:val="24"/>
          <w:szCs w:val="24"/>
        </w:rPr>
        <w:t xml:space="preserve">_____  </w:t>
      </w:r>
      <w:r w:rsidRPr="00ED1762">
        <w:rPr>
          <w:rFonts w:ascii="Trebuchet MS" w:hAnsi="Trebuchet MS"/>
          <w:sz w:val="24"/>
          <w:szCs w:val="24"/>
        </w:rPr>
        <w:t>p.</w:t>
      </w:r>
      <w:r w:rsidR="00D8385E">
        <w:rPr>
          <w:rFonts w:ascii="Trebuchet MS" w:hAnsi="Trebuchet MS"/>
          <w:sz w:val="24"/>
          <w:szCs w:val="24"/>
        </w:rPr>
        <w:t>79</w:t>
      </w:r>
    </w:p>
    <w:p w:rsidR="00ED1762" w:rsidRPr="00ED1762" w:rsidRDefault="00ED1762" w:rsidP="00ED1762">
      <w:pPr>
        <w:rPr>
          <w:rFonts w:ascii="Trebuchet MS" w:hAnsi="Trebuchet MS"/>
          <w:sz w:val="24"/>
          <w:szCs w:val="24"/>
        </w:rPr>
      </w:pPr>
      <w:r w:rsidRPr="00ED1762">
        <w:rPr>
          <w:rFonts w:ascii="Trebuchet MS" w:hAnsi="Trebuchet MS"/>
          <w:sz w:val="24"/>
          <w:szCs w:val="24"/>
        </w:rPr>
        <w:t xml:space="preserve">    Listă figuri</w:t>
      </w:r>
      <w:r w:rsidR="001256E0">
        <w:rPr>
          <w:rFonts w:ascii="Trebuchet MS" w:hAnsi="Trebuchet MS"/>
          <w:sz w:val="24"/>
          <w:szCs w:val="24"/>
        </w:rPr>
        <w:t xml:space="preserve"> </w:t>
      </w:r>
      <w:r w:rsidRPr="00ED1762">
        <w:rPr>
          <w:rFonts w:ascii="Trebuchet MS" w:hAnsi="Trebuchet MS"/>
          <w:sz w:val="24"/>
          <w:szCs w:val="24"/>
        </w:rPr>
        <w:t>__________________________________________________</w:t>
      </w:r>
      <w:r w:rsidR="00AA63BE">
        <w:rPr>
          <w:rFonts w:ascii="Trebuchet MS" w:hAnsi="Trebuchet MS"/>
          <w:sz w:val="24"/>
          <w:szCs w:val="24"/>
        </w:rPr>
        <w:t xml:space="preserve">_____  </w:t>
      </w:r>
      <w:r w:rsidRPr="00ED1762">
        <w:rPr>
          <w:rFonts w:ascii="Trebuchet MS" w:hAnsi="Trebuchet MS"/>
          <w:sz w:val="24"/>
          <w:szCs w:val="24"/>
        </w:rPr>
        <w:t>p.8</w:t>
      </w:r>
      <w:r w:rsidR="00D8385E">
        <w:rPr>
          <w:rFonts w:ascii="Trebuchet MS" w:hAnsi="Trebuchet MS"/>
          <w:sz w:val="24"/>
          <w:szCs w:val="24"/>
        </w:rPr>
        <w:t>0</w:t>
      </w:r>
    </w:p>
    <w:p w:rsidR="00D51B2F" w:rsidRPr="00D51B2F" w:rsidRDefault="00D51B2F" w:rsidP="00D51B2F">
      <w:pPr>
        <w:rPr>
          <w:rFonts w:ascii="Trebuchet MS" w:hAnsi="Trebuchet MS"/>
          <w:sz w:val="24"/>
          <w:szCs w:val="24"/>
        </w:rPr>
      </w:pPr>
    </w:p>
    <w:p w:rsidR="00D51B2F" w:rsidRDefault="00D51B2F" w:rsidP="00D51B2F">
      <w:pPr>
        <w:rPr>
          <w:rFonts w:ascii="Trebuchet MS" w:hAnsi="Trebuchet MS"/>
          <w:sz w:val="24"/>
          <w:szCs w:val="24"/>
        </w:rPr>
      </w:pPr>
    </w:p>
    <w:p w:rsidR="00CA44E3" w:rsidRDefault="00CA44E3" w:rsidP="00D51B2F">
      <w:pPr>
        <w:rPr>
          <w:rFonts w:ascii="Trebuchet MS" w:hAnsi="Trebuchet MS"/>
          <w:sz w:val="24"/>
          <w:szCs w:val="24"/>
        </w:rPr>
      </w:pPr>
    </w:p>
    <w:p w:rsidR="00CA44E3" w:rsidRDefault="00CA44E3" w:rsidP="00D51B2F">
      <w:pPr>
        <w:rPr>
          <w:rFonts w:ascii="Trebuchet MS" w:hAnsi="Trebuchet MS"/>
          <w:sz w:val="24"/>
          <w:szCs w:val="24"/>
        </w:rPr>
      </w:pPr>
    </w:p>
    <w:p w:rsidR="00CA44E3" w:rsidRDefault="00CA44E3" w:rsidP="00D51B2F">
      <w:pPr>
        <w:rPr>
          <w:rFonts w:ascii="Trebuchet MS" w:hAnsi="Trebuchet MS"/>
          <w:sz w:val="24"/>
          <w:szCs w:val="24"/>
        </w:rPr>
      </w:pPr>
    </w:p>
    <w:p w:rsidR="00CA44E3" w:rsidRDefault="00CA44E3" w:rsidP="00D51B2F">
      <w:pPr>
        <w:rPr>
          <w:rFonts w:ascii="Trebuchet MS" w:hAnsi="Trebuchet MS"/>
          <w:sz w:val="24"/>
          <w:szCs w:val="24"/>
        </w:rPr>
      </w:pPr>
    </w:p>
    <w:p w:rsidR="00213DC6" w:rsidRDefault="00213DC6" w:rsidP="00D51B2F">
      <w:pPr>
        <w:rPr>
          <w:rFonts w:ascii="Trebuchet MS" w:hAnsi="Trebuchet MS"/>
          <w:sz w:val="24"/>
          <w:szCs w:val="24"/>
        </w:rPr>
      </w:pPr>
    </w:p>
    <w:p w:rsidR="00213DC6" w:rsidRDefault="00213DC6" w:rsidP="00D51B2F">
      <w:pPr>
        <w:rPr>
          <w:rFonts w:ascii="Trebuchet MS" w:hAnsi="Trebuchet MS"/>
          <w:sz w:val="24"/>
          <w:szCs w:val="24"/>
        </w:rPr>
      </w:pPr>
    </w:p>
    <w:p w:rsidR="00213DC6" w:rsidRDefault="00213DC6" w:rsidP="00D51B2F">
      <w:pPr>
        <w:rPr>
          <w:rFonts w:ascii="Trebuchet MS" w:hAnsi="Trebuchet MS"/>
          <w:sz w:val="24"/>
          <w:szCs w:val="24"/>
        </w:rPr>
      </w:pPr>
    </w:p>
    <w:p w:rsidR="00213DC6" w:rsidRDefault="00213DC6" w:rsidP="00D51B2F">
      <w:pPr>
        <w:rPr>
          <w:rFonts w:ascii="Trebuchet MS" w:hAnsi="Trebuchet MS"/>
          <w:sz w:val="24"/>
          <w:szCs w:val="24"/>
        </w:rPr>
      </w:pPr>
      <w:bookmarkStart w:id="0" w:name="_GoBack"/>
      <w:bookmarkEnd w:id="0"/>
    </w:p>
    <w:p w:rsidR="00213DC6" w:rsidRPr="00213DC6" w:rsidRDefault="00213DC6" w:rsidP="00D51B2F">
      <w:pPr>
        <w:rPr>
          <w:rFonts w:ascii="Trebuchet MS" w:hAnsi="Trebuchet MS"/>
          <w:b/>
          <w:bCs/>
          <w:sz w:val="24"/>
          <w:szCs w:val="24"/>
        </w:rPr>
      </w:pPr>
      <w:r w:rsidRPr="00213DC6">
        <w:rPr>
          <w:rFonts w:ascii="Trebuchet MS" w:hAnsi="Trebuchet MS"/>
          <w:b/>
          <w:bCs/>
          <w:sz w:val="24"/>
          <w:szCs w:val="24"/>
        </w:rPr>
        <w:t>Introducere</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Prelungirea crizei mondiale din ultimii ani continuă să constituie o provocare majoră pentru economia europeană. Gradul ridicat de îndatorare și ritmul lent al creșterii PIB-ului țărilor din zona euro, menține amenințarea revenirii crizei economice. În acest context, atenția Uniunii Europene (UE) se îndreaptă spre dezvoltarea sectorului rural, sector care reprezintă catalizatorul principal al </w:t>
      </w:r>
      <w:proofErr w:type="spellStart"/>
      <w:r w:rsidRPr="00D51B2F">
        <w:rPr>
          <w:rFonts w:ascii="Trebuchet MS" w:hAnsi="Trebuchet MS" w:cs="Times New Roman"/>
          <w:sz w:val="24"/>
          <w:szCs w:val="24"/>
        </w:rPr>
        <w:t>creşterii</w:t>
      </w:r>
      <w:proofErr w:type="spellEnd"/>
      <w:r w:rsidRPr="00D51B2F">
        <w:rPr>
          <w:rFonts w:ascii="Trebuchet MS" w:hAnsi="Trebuchet MS" w:cs="Times New Roman"/>
          <w:sz w:val="24"/>
          <w:szCs w:val="24"/>
        </w:rPr>
        <w:t xml:space="preserve"> economice, constituind, în </w:t>
      </w:r>
      <w:proofErr w:type="spellStart"/>
      <w:r w:rsidRPr="00D51B2F">
        <w:rPr>
          <w:rFonts w:ascii="Trebuchet MS" w:hAnsi="Trebuchet MS" w:cs="Times New Roman"/>
          <w:sz w:val="24"/>
          <w:szCs w:val="24"/>
        </w:rPr>
        <w:t>acelaşi</w:t>
      </w:r>
      <w:proofErr w:type="spellEnd"/>
      <w:r w:rsidRPr="00D51B2F">
        <w:rPr>
          <w:rFonts w:ascii="Trebuchet MS" w:hAnsi="Trebuchet MS" w:cs="Times New Roman"/>
          <w:sz w:val="24"/>
          <w:szCs w:val="24"/>
        </w:rPr>
        <w:t xml:space="preserve"> timp, </w:t>
      </w:r>
      <w:proofErr w:type="spellStart"/>
      <w:r w:rsidRPr="00D51B2F">
        <w:rPr>
          <w:rFonts w:ascii="Trebuchet MS" w:hAnsi="Trebuchet MS" w:cs="Times New Roman"/>
          <w:sz w:val="24"/>
          <w:szCs w:val="24"/>
        </w:rPr>
        <w:t>forţa</w:t>
      </w:r>
      <w:proofErr w:type="spellEnd"/>
      <w:r w:rsidRPr="00D51B2F">
        <w:rPr>
          <w:rFonts w:ascii="Trebuchet MS" w:hAnsi="Trebuchet MS" w:cs="Times New Roman"/>
          <w:sz w:val="24"/>
          <w:szCs w:val="24"/>
        </w:rPr>
        <w:t xml:space="preserve"> motrice a progresului </w:t>
      </w:r>
      <w:proofErr w:type="spellStart"/>
      <w:r w:rsidRPr="00D51B2F">
        <w:rPr>
          <w:rFonts w:ascii="Trebuchet MS" w:hAnsi="Trebuchet MS" w:cs="Times New Roman"/>
          <w:sz w:val="24"/>
          <w:szCs w:val="24"/>
        </w:rPr>
        <w:t>economico</w:t>
      </w:r>
      <w:proofErr w:type="spellEnd"/>
      <w:r w:rsidRPr="00D51B2F">
        <w:rPr>
          <w:rFonts w:ascii="Trebuchet MS" w:hAnsi="Trebuchet MS" w:cs="Times New Roman"/>
          <w:sz w:val="24"/>
          <w:szCs w:val="24"/>
        </w:rPr>
        <w:t xml:space="preserve">-social în orice </w:t>
      </w:r>
      <w:proofErr w:type="spellStart"/>
      <w:r w:rsidRPr="00D51B2F">
        <w:rPr>
          <w:rFonts w:ascii="Trebuchet MS" w:hAnsi="Trebuchet MS" w:cs="Times New Roman"/>
          <w:sz w:val="24"/>
          <w:szCs w:val="24"/>
        </w:rPr>
        <w:t>ţară</w:t>
      </w:r>
      <w:proofErr w:type="spellEnd"/>
      <w:r w:rsidRPr="00D51B2F">
        <w:rPr>
          <w:rFonts w:ascii="Trebuchet MS" w:hAnsi="Trebuchet MS" w:cs="Times New Roman"/>
          <w:sz w:val="24"/>
          <w:szCs w:val="24"/>
        </w:rPr>
        <w:t xml:space="preserve">. Atenția acordată de UE sectorului rural pornește de la ideea că dezvoltarea social – economică a unei </w:t>
      </w:r>
      <w:proofErr w:type="spellStart"/>
      <w:r w:rsidRPr="00D51B2F">
        <w:rPr>
          <w:rFonts w:ascii="Trebuchet MS" w:hAnsi="Trebuchet MS" w:cs="Times New Roman"/>
          <w:sz w:val="24"/>
          <w:szCs w:val="24"/>
        </w:rPr>
        <w:t>naţiuni</w:t>
      </w:r>
      <w:proofErr w:type="spellEnd"/>
      <w:r w:rsidRPr="00D51B2F">
        <w:rPr>
          <w:rFonts w:ascii="Trebuchet MS" w:hAnsi="Trebuchet MS" w:cs="Times New Roman"/>
          <w:sz w:val="24"/>
          <w:szCs w:val="24"/>
        </w:rPr>
        <w:t xml:space="preserve"> este strâns legată de </w:t>
      </w:r>
      <w:proofErr w:type="spellStart"/>
      <w:r w:rsidRPr="00D51B2F">
        <w:rPr>
          <w:rFonts w:ascii="Trebuchet MS" w:hAnsi="Trebuchet MS" w:cs="Times New Roman"/>
          <w:sz w:val="24"/>
          <w:szCs w:val="24"/>
        </w:rPr>
        <w:t>evoluţia</w:t>
      </w:r>
      <w:proofErr w:type="spellEnd"/>
      <w:r w:rsidRPr="00D51B2F">
        <w:rPr>
          <w:rFonts w:ascii="Trebuchet MS" w:hAnsi="Trebuchet MS" w:cs="Times New Roman"/>
          <w:sz w:val="24"/>
          <w:szCs w:val="24"/>
        </w:rPr>
        <w:t xml:space="preserve"> clasei de mijloc. Cu cât clasa de mijloc este mai puternică, cu atât există o </w:t>
      </w:r>
      <w:proofErr w:type="spellStart"/>
      <w:r w:rsidRPr="00D51B2F">
        <w:rPr>
          <w:rFonts w:ascii="Trebuchet MS" w:hAnsi="Trebuchet MS" w:cs="Times New Roman"/>
          <w:sz w:val="24"/>
          <w:szCs w:val="24"/>
        </w:rPr>
        <w:t>şansă</w:t>
      </w:r>
      <w:proofErr w:type="spellEnd"/>
      <w:r w:rsidRPr="00D51B2F">
        <w:rPr>
          <w:rFonts w:ascii="Trebuchet MS" w:hAnsi="Trebuchet MS" w:cs="Times New Roman"/>
          <w:sz w:val="24"/>
          <w:szCs w:val="24"/>
        </w:rPr>
        <w:t xml:space="preserve"> mai mare de dezvoltare în plan economic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social. Cei care formează, într-o majoritate </w:t>
      </w:r>
      <w:proofErr w:type="spellStart"/>
      <w:r w:rsidRPr="00D51B2F">
        <w:rPr>
          <w:rFonts w:ascii="Trebuchet MS" w:hAnsi="Trebuchet MS" w:cs="Times New Roman"/>
          <w:sz w:val="24"/>
          <w:szCs w:val="24"/>
        </w:rPr>
        <w:t>covârşitoare</w:t>
      </w:r>
      <w:proofErr w:type="spellEnd"/>
      <w:r w:rsidRPr="00D51B2F">
        <w:rPr>
          <w:rFonts w:ascii="Trebuchet MS" w:hAnsi="Trebuchet MS" w:cs="Times New Roman"/>
          <w:sz w:val="24"/>
          <w:szCs w:val="24"/>
        </w:rPr>
        <w:t xml:space="preserve">, clasa de mijloc, sunt micii întreprinzători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persoanele cu </w:t>
      </w:r>
      <w:proofErr w:type="spellStart"/>
      <w:r w:rsidRPr="00D51B2F">
        <w:rPr>
          <w:rFonts w:ascii="Trebuchet MS" w:hAnsi="Trebuchet MS" w:cs="Times New Roman"/>
          <w:sz w:val="24"/>
          <w:szCs w:val="24"/>
        </w:rPr>
        <w:t>ocupaţii</w:t>
      </w:r>
      <w:proofErr w:type="spellEnd"/>
      <w:r w:rsidRPr="00D51B2F">
        <w:rPr>
          <w:rFonts w:ascii="Trebuchet MS" w:hAnsi="Trebuchet MS" w:cs="Times New Roman"/>
          <w:sz w:val="24"/>
          <w:szCs w:val="24"/>
        </w:rPr>
        <w:t xml:space="preserve"> liberale. Micii întreprinzători asigură afacerilor lor o serie de trăsături specifice - flexibilitate, dinamism, adaptabilitate, mobilitate, </w:t>
      </w:r>
      <w:proofErr w:type="spellStart"/>
      <w:r w:rsidRPr="00D51B2F">
        <w:rPr>
          <w:rFonts w:ascii="Trebuchet MS" w:hAnsi="Trebuchet MS" w:cs="Times New Roman"/>
          <w:sz w:val="24"/>
          <w:szCs w:val="24"/>
        </w:rPr>
        <w:t>potenţial</w:t>
      </w:r>
      <w:proofErr w:type="spellEnd"/>
      <w:r w:rsidRPr="00D51B2F">
        <w:rPr>
          <w:rFonts w:ascii="Trebuchet MS" w:hAnsi="Trebuchet MS" w:cs="Times New Roman"/>
          <w:sz w:val="24"/>
          <w:szCs w:val="24"/>
        </w:rPr>
        <w:t xml:space="preserve"> inovator – care permit un răspuns, aproape în timp real, al ofertei, la permanenta modificare a cererii. </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Într-o epocă în care există o </w:t>
      </w:r>
      <w:proofErr w:type="spellStart"/>
      <w:r w:rsidRPr="00D51B2F">
        <w:rPr>
          <w:rFonts w:ascii="Trebuchet MS" w:hAnsi="Trebuchet MS" w:cs="Times New Roman"/>
          <w:sz w:val="24"/>
          <w:szCs w:val="24"/>
        </w:rPr>
        <w:t>tendinţă</w:t>
      </w:r>
      <w:proofErr w:type="spellEnd"/>
      <w:r w:rsidRPr="00D51B2F">
        <w:rPr>
          <w:rFonts w:ascii="Trebuchet MS" w:hAnsi="Trebuchet MS" w:cs="Times New Roman"/>
          <w:sz w:val="24"/>
          <w:szCs w:val="24"/>
        </w:rPr>
        <w:t xml:space="preserve"> accentuată spre globalizare, în care lupta pentru </w:t>
      </w:r>
      <w:proofErr w:type="spellStart"/>
      <w:r w:rsidRPr="00D51B2F">
        <w:rPr>
          <w:rFonts w:ascii="Trebuchet MS" w:hAnsi="Trebuchet MS" w:cs="Times New Roman"/>
          <w:sz w:val="24"/>
          <w:szCs w:val="24"/>
        </w:rPr>
        <w:t>câştigarea</w:t>
      </w:r>
      <w:proofErr w:type="spellEnd"/>
      <w:r w:rsidRPr="00D51B2F">
        <w:rPr>
          <w:rFonts w:ascii="Trebuchet MS" w:hAnsi="Trebuchet MS" w:cs="Times New Roman"/>
          <w:sz w:val="24"/>
          <w:szCs w:val="24"/>
        </w:rPr>
        <w:t xml:space="preserve"> de noi </w:t>
      </w:r>
      <w:proofErr w:type="spellStart"/>
      <w:r w:rsidRPr="00D51B2F">
        <w:rPr>
          <w:rFonts w:ascii="Trebuchet MS" w:hAnsi="Trebuchet MS" w:cs="Times New Roman"/>
          <w:sz w:val="24"/>
          <w:szCs w:val="24"/>
        </w:rPr>
        <w:t>pieţe</w:t>
      </w:r>
      <w:proofErr w:type="spellEnd"/>
      <w:r w:rsidRPr="00D51B2F">
        <w:rPr>
          <w:rFonts w:ascii="Trebuchet MS" w:hAnsi="Trebuchet MS" w:cs="Times New Roman"/>
          <w:sz w:val="24"/>
          <w:szCs w:val="24"/>
        </w:rPr>
        <w:t xml:space="preserve"> de desfacere este tot mai acerbă, multe sectoare de activitate trec prin procese complexe de restructurare care, de multe ori, produc un număr important de disponibilizări din rândul </w:t>
      </w:r>
      <w:proofErr w:type="spellStart"/>
      <w:r w:rsidRPr="00D51B2F">
        <w:rPr>
          <w:rFonts w:ascii="Trebuchet MS" w:hAnsi="Trebuchet MS" w:cs="Times New Roman"/>
          <w:sz w:val="24"/>
          <w:szCs w:val="24"/>
        </w:rPr>
        <w:t>angajaţilor</w:t>
      </w:r>
      <w:proofErr w:type="spellEnd"/>
      <w:r w:rsidRPr="00D51B2F">
        <w:rPr>
          <w:rFonts w:ascii="Trebuchet MS" w:hAnsi="Trebuchet MS" w:cs="Times New Roman"/>
          <w:sz w:val="24"/>
          <w:szCs w:val="24"/>
        </w:rPr>
        <w:t xml:space="preserve">. Dezvoltarea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în zonele rurale poate atenua semnificativ urmările negative ale acestui fenomen prin crearea de noi locuri de muncă, care pot să absoarbă un procent însemnat din personalul trimis în </w:t>
      </w:r>
      <w:proofErr w:type="spellStart"/>
      <w:r w:rsidRPr="00D51B2F">
        <w:rPr>
          <w:rFonts w:ascii="Trebuchet MS" w:hAnsi="Trebuchet MS" w:cs="Times New Roman"/>
          <w:sz w:val="24"/>
          <w:szCs w:val="24"/>
        </w:rPr>
        <w:t>şomaj</w:t>
      </w:r>
      <w:proofErr w:type="spellEnd"/>
      <w:r w:rsidRPr="00D51B2F">
        <w:rPr>
          <w:rFonts w:ascii="Trebuchet MS" w:hAnsi="Trebuchet MS" w:cs="Times New Roman"/>
          <w:sz w:val="24"/>
          <w:szCs w:val="24"/>
        </w:rPr>
        <w:t xml:space="preserve"> de marile </w:t>
      </w:r>
      <w:proofErr w:type="spellStart"/>
      <w:r w:rsidRPr="00D51B2F">
        <w:rPr>
          <w:rFonts w:ascii="Trebuchet MS" w:hAnsi="Trebuchet MS" w:cs="Times New Roman"/>
          <w:sz w:val="24"/>
          <w:szCs w:val="24"/>
        </w:rPr>
        <w:t>corporaţii</w:t>
      </w:r>
      <w:proofErr w:type="spellEnd"/>
      <w:r w:rsidRPr="00D51B2F">
        <w:rPr>
          <w:rFonts w:ascii="Trebuchet MS" w:hAnsi="Trebuchet MS" w:cs="Times New Roman"/>
          <w:sz w:val="24"/>
          <w:szCs w:val="24"/>
        </w:rPr>
        <w:t>.</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Extinderea sărăciei și depopularea zonelor rurale a determinat o serie de instituții, la nivel mondial și regional, să considere dezvoltarea rurală ca </w:t>
      </w:r>
      <w:proofErr w:type="spellStart"/>
      <w:r w:rsidRPr="00D51B2F">
        <w:rPr>
          <w:rFonts w:ascii="Trebuchet MS" w:hAnsi="Trebuchet MS" w:cs="Times New Roman"/>
          <w:sz w:val="24"/>
          <w:szCs w:val="24"/>
        </w:rPr>
        <w:t>find</w:t>
      </w:r>
      <w:proofErr w:type="spellEnd"/>
      <w:r w:rsidRPr="00D51B2F">
        <w:rPr>
          <w:rFonts w:ascii="Trebuchet MS" w:hAnsi="Trebuchet MS" w:cs="Times New Roman"/>
          <w:sz w:val="24"/>
          <w:szCs w:val="24"/>
        </w:rPr>
        <w:t xml:space="preserve"> una dintre prioritățile activității lor. Problemele zonelor rurale pornesc de la scăderea rapidă a gradului de ocupare al forței de muncă în sectorul agricol, existența unui mediu </w:t>
      </w:r>
      <w:proofErr w:type="spellStart"/>
      <w:r w:rsidRPr="00D51B2F">
        <w:rPr>
          <w:rFonts w:ascii="Trebuchet MS" w:hAnsi="Trebuchet MS" w:cs="Times New Roman"/>
          <w:sz w:val="24"/>
          <w:szCs w:val="24"/>
        </w:rPr>
        <w:t>socio</w:t>
      </w:r>
      <w:proofErr w:type="spellEnd"/>
      <w:r w:rsidRPr="00D51B2F">
        <w:rPr>
          <w:rFonts w:ascii="Trebuchet MS" w:hAnsi="Trebuchet MS" w:cs="Times New Roman"/>
          <w:sz w:val="24"/>
          <w:szCs w:val="24"/>
        </w:rPr>
        <w:t xml:space="preserve">-economic nedezvoltat, densitatea scăzută a populației și, în multe cazuri, distanța relativ mare față de piețele și serviciile pe care le asigură mediul urban. Aceste trăsături caracteristice zonelor rurale influențează direct dinamica </w:t>
      </w:r>
      <w:r w:rsidRPr="00D51B2F">
        <w:rPr>
          <w:rFonts w:ascii="Trebuchet MS" w:hAnsi="Trebuchet MS" w:cs="Times New Roman"/>
          <w:sz w:val="24"/>
          <w:szCs w:val="24"/>
        </w:rPr>
        <w:lastRenderedPageBreak/>
        <w:t xml:space="preserve">antreprenorială și implicit, crearea de noi locuri de muncă, calitatea învățământului, serviciile publice și calitatea infrastructurii. </w:t>
      </w:r>
    </w:p>
    <w:p w:rsidR="00D51B2F" w:rsidRPr="00D51B2F" w:rsidRDefault="00D51B2F" w:rsidP="00D51B2F">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Practic, ne aflăm în fața unui cerc vicios (figura 1). Din acest motiv lumea rurală trebuie să se reinventeze. Singura soluție de a ieși din această situație, în opinia multor specialiști, este încurajarea dezvoltării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în mediul rural, situație în care, în cazul obținerii unor rezultate pozitive, ar avea de câștigat, atât persoanele implicate, cât și comunitatea în ansamblul ei. (Duarte &amp; </w:t>
      </w:r>
      <w:proofErr w:type="spellStart"/>
      <w:r w:rsidRPr="00D51B2F">
        <w:rPr>
          <w:rFonts w:ascii="Trebuchet MS" w:hAnsi="Trebuchet MS" w:cs="Times New Roman"/>
          <w:sz w:val="24"/>
          <w:szCs w:val="24"/>
        </w:rPr>
        <w:t>Diniz</w:t>
      </w:r>
      <w:proofErr w:type="spellEnd"/>
      <w:r w:rsidRPr="00D51B2F">
        <w:rPr>
          <w:rFonts w:ascii="Trebuchet MS" w:hAnsi="Trebuchet MS" w:cs="Times New Roman"/>
          <w:sz w:val="24"/>
          <w:szCs w:val="24"/>
        </w:rPr>
        <w:t>, 2011)</w:t>
      </w:r>
    </w:p>
    <w:p w:rsidR="00D51B2F" w:rsidRPr="00D51B2F" w:rsidRDefault="00D51B2F" w:rsidP="00D51B2F">
      <w:pPr>
        <w:rPr>
          <w:rFonts w:ascii="Trebuchet MS" w:hAnsi="Trebuchet MS" w:cs="Times New Roman"/>
          <w:color w:val="FF0000"/>
          <w:sz w:val="24"/>
          <w:szCs w:val="24"/>
        </w:rPr>
      </w:pPr>
    </w:p>
    <w:p w:rsidR="00D51B2F" w:rsidRPr="00D51B2F" w:rsidRDefault="00D51B2F" w:rsidP="00D51B2F">
      <w:pPr>
        <w:rPr>
          <w:rFonts w:ascii="Trebuchet MS" w:hAnsi="Trebuchet MS" w:cs="Times New Roman"/>
          <w:color w:val="FF0000"/>
          <w:sz w:val="24"/>
          <w:szCs w:val="24"/>
        </w:rPr>
      </w:pPr>
      <w:r w:rsidRPr="00D51B2F">
        <w:rPr>
          <w:rFonts w:ascii="Trebuchet MS" w:hAnsi="Trebuchet MS" w:cs="Times New Roman"/>
          <w:noProof/>
          <w:sz w:val="24"/>
          <w:szCs w:val="24"/>
          <w:lang w:eastAsia="ro-RO"/>
        </w:rPr>
        <mc:AlternateContent>
          <mc:Choice Requires="wps">
            <w:drawing>
              <wp:anchor distT="0" distB="0" distL="114300" distR="114300" simplePos="0" relativeHeight="251668480" behindDoc="0" locked="0" layoutInCell="1" allowOverlap="1" wp14:anchorId="23486231" wp14:editId="2AEBCA38">
                <wp:simplePos x="0" y="0"/>
                <wp:positionH relativeFrom="column">
                  <wp:posOffset>1751330</wp:posOffset>
                </wp:positionH>
                <wp:positionV relativeFrom="paragraph">
                  <wp:posOffset>-3810</wp:posOffset>
                </wp:positionV>
                <wp:extent cx="2217420" cy="1244600"/>
                <wp:effectExtent l="57150" t="38100" r="68580" b="88900"/>
                <wp:wrapNone/>
                <wp:docPr id="11" name="Oval 11"/>
                <wp:cNvGraphicFramePr/>
                <a:graphic xmlns:a="http://schemas.openxmlformats.org/drawingml/2006/main">
                  <a:graphicData uri="http://schemas.microsoft.com/office/word/2010/wordprocessingShape">
                    <wps:wsp>
                      <wps:cNvSpPr/>
                      <wps:spPr>
                        <a:xfrm>
                          <a:off x="0" y="0"/>
                          <a:ext cx="2217420" cy="1244600"/>
                        </a:xfrm>
                        <a:prstGeom prst="ellipse">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406603" w:rsidRPr="0054792A" w:rsidRDefault="00406603" w:rsidP="00D51B2F">
                            <w:pPr>
                              <w:jc w:val="center"/>
                              <w:rPr>
                                <w:b/>
                                <w:sz w:val="20"/>
                              </w:rPr>
                            </w:pPr>
                            <w:r w:rsidRPr="0054792A">
                              <w:rPr>
                                <w:rFonts w:ascii="Times New Roman" w:hAnsi="Times New Roman" w:cs="Times New Roman"/>
                                <w:b/>
                              </w:rPr>
                              <w:t>Lipsa masei critice pentru servicii și infrastructură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86231" id="Oval 11" o:spid="_x0000_s1026" style="position:absolute;margin-left:137.9pt;margin-top:-.3pt;width:174.6pt;height: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" fillcolor="#c9b5e8" strokecolor="#7d60a0">
                <v:fill color2="#f0eaf9" rotate="t" angle="180" colors="0 #c9b5e8;22938f #d9cbee;1 #f0eaf9" focus="100%" type="gradient"/>
                <v:shadow on="t" color="black" opacity="24903f" origin=",.5" offset="0,.55556mm"/>
                <v:textbox>
                  <w:txbxContent>
                    <w:p w:rsidR="00406603" w:rsidRPr="0054792A" w:rsidRDefault="00406603" w:rsidP="00D51B2F">
                      <w:pPr>
                        <w:jc w:val="center"/>
                        <w:rPr>
                          <w:b/>
                          <w:sz w:val="20"/>
                        </w:rPr>
                      </w:pPr>
                      <w:r w:rsidRPr="0054792A">
                        <w:rPr>
                          <w:rFonts w:ascii="Times New Roman" w:hAnsi="Times New Roman" w:cs="Times New Roman"/>
                          <w:b/>
                        </w:rPr>
                        <w:t>Lipsa masei critice pentru servicii și infrastructură</w:t>
                      </w:r>
                    </w:p>
                  </w:txbxContent>
                </v:textbox>
              </v:oval>
            </w:pict>
          </mc:Fallback>
        </mc:AlternateContent>
      </w:r>
    </w:p>
    <w:p w:rsidR="00D51B2F" w:rsidRPr="00D51B2F" w:rsidRDefault="00D51B2F" w:rsidP="00D51B2F">
      <w:pPr>
        <w:rPr>
          <w:rFonts w:ascii="Trebuchet MS" w:hAnsi="Trebuchet MS" w:cs="Times New Roman"/>
          <w:color w:val="FF0000"/>
          <w:sz w:val="24"/>
          <w:szCs w:val="24"/>
        </w:rPr>
      </w:pPr>
    </w:p>
    <w:p w:rsidR="00D51B2F" w:rsidRPr="00D51B2F" w:rsidRDefault="00D51B2F" w:rsidP="00D51B2F">
      <w:pPr>
        <w:rPr>
          <w:rFonts w:ascii="Trebuchet MS" w:hAnsi="Trebuchet MS" w:cs="Times New Roman"/>
          <w:color w:val="FF0000"/>
          <w:sz w:val="24"/>
          <w:szCs w:val="24"/>
        </w:rPr>
      </w:pPr>
      <w:r w:rsidRPr="00D51B2F">
        <w:rPr>
          <w:rFonts w:ascii="Trebuchet MS" w:hAnsi="Trebuchet MS" w:cs="Times New Roman"/>
          <w:noProof/>
          <w:color w:val="FF0000"/>
          <w:sz w:val="24"/>
          <w:szCs w:val="24"/>
          <w:lang w:eastAsia="ro-RO"/>
        </w:rPr>
        <mc:AlternateContent>
          <mc:Choice Requires="wps">
            <w:drawing>
              <wp:anchor distT="0" distB="0" distL="114300" distR="114300" simplePos="0" relativeHeight="251663360" behindDoc="0" locked="0" layoutInCell="1" allowOverlap="1" wp14:anchorId="32B986B5" wp14:editId="1271A8B8">
                <wp:simplePos x="0" y="0"/>
                <wp:positionH relativeFrom="column">
                  <wp:posOffset>977643</wp:posOffset>
                </wp:positionH>
                <wp:positionV relativeFrom="paragraph">
                  <wp:posOffset>225817</wp:posOffset>
                </wp:positionV>
                <wp:extent cx="836295" cy="398834"/>
                <wp:effectExtent l="38100" t="38100" r="59055" b="96520"/>
                <wp:wrapNone/>
                <wp:docPr id="15" name="Straight Arrow Connector 15"/>
                <wp:cNvGraphicFramePr/>
                <a:graphic xmlns:a="http://schemas.openxmlformats.org/drawingml/2006/main">
                  <a:graphicData uri="http://schemas.microsoft.com/office/word/2010/wordprocessingShape">
                    <wps:wsp>
                      <wps:cNvCnPr/>
                      <wps:spPr>
                        <a:xfrm flipV="1">
                          <a:off x="0" y="0"/>
                          <a:ext cx="836295" cy="398834"/>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type w14:anchorId="4F7E72E0" id="_x0000_t32" coordsize="21600,21600" o:spt="32" o:oned="t" path="m,l21600,21600e" filled="f">
                <v:path arrowok="t" fillok="f" o:connecttype="none"/>
                <o:lock v:ext="edit" shapetype="t"/>
              </v:shapetype>
              <v:shape id="Straight Arrow Connector 15" o:spid="_x0000_s1026" type="#_x0000_t32" style="position:absolute;margin-left:77pt;margin-top:17.8pt;width:65.85pt;height:31.4p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" strokecolor="windowText" strokeweight="2pt">
                <v:stroke endarrow="open"/>
                <v:shadow on="t" color="black" opacity="24903f" origin=",.5" offset="0,.55556mm"/>
              </v:shape>
            </w:pict>
          </mc:Fallback>
        </mc:AlternateContent>
      </w:r>
      <w:r w:rsidRPr="00D51B2F">
        <w:rPr>
          <w:rFonts w:ascii="Trebuchet MS" w:hAnsi="Trebuchet MS" w:cs="Times New Roman"/>
          <w:noProof/>
          <w:color w:val="FF0000"/>
          <w:sz w:val="24"/>
          <w:szCs w:val="24"/>
          <w:lang w:eastAsia="ro-RO"/>
        </w:rPr>
        <mc:AlternateContent>
          <mc:Choice Requires="wps">
            <w:drawing>
              <wp:anchor distT="0" distB="0" distL="114300" distR="114300" simplePos="0" relativeHeight="251664384" behindDoc="0" locked="0" layoutInCell="1" allowOverlap="1" wp14:anchorId="2D6261F4" wp14:editId="32548F94">
                <wp:simplePos x="0" y="0"/>
                <wp:positionH relativeFrom="column">
                  <wp:posOffset>3973762</wp:posOffset>
                </wp:positionH>
                <wp:positionV relativeFrom="paragraph">
                  <wp:posOffset>167451</wp:posOffset>
                </wp:positionV>
                <wp:extent cx="865762" cy="428017"/>
                <wp:effectExtent l="38100" t="19050" r="67945" b="105410"/>
                <wp:wrapNone/>
                <wp:docPr id="16" name="Straight Arrow Connector 16"/>
                <wp:cNvGraphicFramePr/>
                <a:graphic xmlns:a="http://schemas.openxmlformats.org/drawingml/2006/main">
                  <a:graphicData uri="http://schemas.microsoft.com/office/word/2010/wordprocessingShape">
                    <wps:wsp>
                      <wps:cNvCnPr/>
                      <wps:spPr>
                        <a:xfrm>
                          <a:off x="0" y="0"/>
                          <a:ext cx="865762" cy="428017"/>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394D9636" id="Straight Arrow Connector 16" o:spid="_x0000_s1026" type="#_x0000_t32" style="position:absolute;margin-left:312.9pt;margin-top:13.2pt;width:68.15pt;height:33.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" strokecolor="windowText" strokeweight="2pt">
                <v:stroke endarrow="open"/>
                <v:shadow on="t" color="black" opacity="24903f" origin=",.5" offset="0,.55556mm"/>
              </v:shape>
            </w:pict>
          </mc:Fallback>
        </mc:AlternateContent>
      </w:r>
    </w:p>
    <w:p w:rsidR="00D51B2F" w:rsidRPr="00D51B2F" w:rsidRDefault="00D51B2F" w:rsidP="00D51B2F">
      <w:pPr>
        <w:rPr>
          <w:rFonts w:ascii="Trebuchet MS" w:hAnsi="Trebuchet MS" w:cs="Times New Roman"/>
          <w:color w:val="FF0000"/>
          <w:sz w:val="24"/>
          <w:szCs w:val="24"/>
        </w:rPr>
      </w:pPr>
      <w:r w:rsidRPr="00D51B2F">
        <w:rPr>
          <w:rFonts w:ascii="Trebuchet MS" w:hAnsi="Trebuchet MS" w:cs="Times New Roman"/>
          <w:noProof/>
          <w:sz w:val="24"/>
          <w:szCs w:val="24"/>
          <w:lang w:eastAsia="ro-RO"/>
        </w:rPr>
        <mc:AlternateContent>
          <mc:Choice Requires="wps">
            <w:drawing>
              <wp:anchor distT="0" distB="0" distL="114300" distR="114300" simplePos="0" relativeHeight="251660288" behindDoc="0" locked="0" layoutInCell="1" allowOverlap="1" wp14:anchorId="7114F49C" wp14:editId="4BF8E853">
                <wp:simplePos x="0" y="0"/>
                <wp:positionH relativeFrom="column">
                  <wp:posOffset>3971925</wp:posOffset>
                </wp:positionH>
                <wp:positionV relativeFrom="paragraph">
                  <wp:posOffset>266065</wp:posOffset>
                </wp:positionV>
                <wp:extent cx="2091055" cy="1011555"/>
                <wp:effectExtent l="57150" t="38100" r="80645" b="93345"/>
                <wp:wrapNone/>
                <wp:docPr id="12" name="Oval 12"/>
                <wp:cNvGraphicFramePr/>
                <a:graphic xmlns:a="http://schemas.openxmlformats.org/drawingml/2006/main">
                  <a:graphicData uri="http://schemas.microsoft.com/office/word/2010/wordprocessingShape">
                    <wps:wsp>
                      <wps:cNvSpPr/>
                      <wps:spPr>
                        <a:xfrm>
                          <a:off x="0" y="0"/>
                          <a:ext cx="2091055" cy="1011555"/>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406603" w:rsidRPr="0054792A" w:rsidRDefault="00406603" w:rsidP="00D51B2F">
                            <w:pPr>
                              <w:jc w:val="center"/>
                              <w:rPr>
                                <w:b/>
                              </w:rPr>
                            </w:pPr>
                            <w:r w:rsidRPr="0054792A">
                              <w:rPr>
                                <w:rFonts w:ascii="Times New Roman" w:hAnsi="Times New Roman" w:cs="Times New Roman"/>
                                <w:b/>
                                <w:sz w:val="24"/>
                              </w:rPr>
                              <w:t xml:space="preserve">O rată scăzută a </w:t>
                            </w:r>
                            <w:proofErr w:type="spellStart"/>
                            <w:r w:rsidRPr="0054792A">
                              <w:rPr>
                                <w:rFonts w:ascii="Times New Roman" w:hAnsi="Times New Roman" w:cs="Times New Roman"/>
                                <w:b/>
                                <w:sz w:val="24"/>
                              </w:rPr>
                              <w:t>antreprenoriatului</w:t>
                            </w:r>
                            <w:proofErr w:type="spellEnd"/>
                            <w:r w:rsidRPr="0054792A">
                              <w:rPr>
                                <w:rFonts w:ascii="Times New Roman" w:hAnsi="Times New Roman" w:cs="Times New Roman"/>
                                <w:b/>
                                <w:sz w:val="24"/>
                              </w:rPr>
                              <w:t xml:space="preserve"> rural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4F49C" id="Oval 12" o:spid="_x0000_s1027" style="position:absolute;margin-left:312.75pt;margin-top:20.95pt;width:164.65pt;height:7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" fillcolor="#9eeaff" strokecolor="#46aac5">
                <v:fill color2="#e4f9ff" rotate="t" angle="180" colors="0 #9eeaff;22938f #bbefff;1 #e4f9ff" focus="100%" type="gradient"/>
                <v:shadow on="t" color="black" opacity="24903f" origin=",.5" offset="0,.55556mm"/>
                <v:textbox>
                  <w:txbxContent>
                    <w:p w:rsidR="00406603" w:rsidRPr="0054792A" w:rsidRDefault="00406603" w:rsidP="00D51B2F">
                      <w:pPr>
                        <w:jc w:val="center"/>
                        <w:rPr>
                          <w:b/>
                        </w:rPr>
                      </w:pPr>
                      <w:r w:rsidRPr="0054792A">
                        <w:rPr>
                          <w:rFonts w:ascii="Times New Roman" w:hAnsi="Times New Roman" w:cs="Times New Roman"/>
                          <w:b/>
                          <w:sz w:val="24"/>
                        </w:rPr>
                        <w:t xml:space="preserve">O rată scăzută a </w:t>
                      </w:r>
                      <w:proofErr w:type="spellStart"/>
                      <w:r w:rsidRPr="0054792A">
                        <w:rPr>
                          <w:rFonts w:ascii="Times New Roman" w:hAnsi="Times New Roman" w:cs="Times New Roman"/>
                          <w:b/>
                          <w:sz w:val="24"/>
                        </w:rPr>
                        <w:t>antreprenoriatului</w:t>
                      </w:r>
                      <w:proofErr w:type="spellEnd"/>
                      <w:r w:rsidRPr="0054792A">
                        <w:rPr>
                          <w:rFonts w:ascii="Times New Roman" w:hAnsi="Times New Roman" w:cs="Times New Roman"/>
                          <w:b/>
                          <w:sz w:val="24"/>
                        </w:rPr>
                        <w:t xml:space="preserve"> rural</w:t>
                      </w:r>
                    </w:p>
                  </w:txbxContent>
                </v:textbox>
              </v:oval>
            </w:pict>
          </mc:Fallback>
        </mc:AlternateContent>
      </w:r>
    </w:p>
    <w:p w:rsidR="00D51B2F" w:rsidRPr="00D51B2F" w:rsidRDefault="00D51B2F" w:rsidP="00D51B2F">
      <w:pPr>
        <w:rPr>
          <w:rFonts w:ascii="Trebuchet MS" w:hAnsi="Trebuchet MS" w:cs="Times New Roman"/>
          <w:color w:val="FF0000"/>
          <w:sz w:val="24"/>
          <w:szCs w:val="24"/>
        </w:rPr>
      </w:pPr>
      <w:r w:rsidRPr="00D51B2F">
        <w:rPr>
          <w:rFonts w:ascii="Trebuchet MS" w:hAnsi="Trebuchet MS" w:cs="Times New Roman"/>
          <w:noProof/>
          <w:sz w:val="24"/>
          <w:szCs w:val="24"/>
          <w:lang w:eastAsia="ro-RO"/>
        </w:rPr>
        <mc:AlternateContent>
          <mc:Choice Requires="wps">
            <w:drawing>
              <wp:anchor distT="0" distB="0" distL="114300" distR="114300" simplePos="0" relativeHeight="251659264" behindDoc="0" locked="0" layoutInCell="1" allowOverlap="1" wp14:anchorId="26F5A852" wp14:editId="39472868">
                <wp:simplePos x="0" y="0"/>
                <wp:positionH relativeFrom="column">
                  <wp:posOffset>-160655</wp:posOffset>
                </wp:positionH>
                <wp:positionV relativeFrom="paragraph">
                  <wp:posOffset>-4445</wp:posOffset>
                </wp:positionV>
                <wp:extent cx="2061845" cy="777875"/>
                <wp:effectExtent l="57150" t="38100" r="52705" b="98425"/>
                <wp:wrapNone/>
                <wp:docPr id="10" name="Oval 10"/>
                <wp:cNvGraphicFramePr/>
                <a:graphic xmlns:a="http://schemas.openxmlformats.org/drawingml/2006/main">
                  <a:graphicData uri="http://schemas.microsoft.com/office/word/2010/wordprocessingShape">
                    <wps:wsp>
                      <wps:cNvSpPr/>
                      <wps:spPr>
                        <a:xfrm>
                          <a:off x="0" y="0"/>
                          <a:ext cx="2061845" cy="777875"/>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406603" w:rsidRPr="0054792A" w:rsidRDefault="00406603" w:rsidP="00D51B2F">
                            <w:pPr>
                              <w:jc w:val="center"/>
                              <w:rPr>
                                <w:b/>
                                <w:sz w:val="20"/>
                              </w:rPr>
                            </w:pPr>
                            <w:r w:rsidRPr="0054792A">
                              <w:rPr>
                                <w:rFonts w:ascii="Times New Roman" w:hAnsi="Times New Roman" w:cs="Times New Roman"/>
                                <w:b/>
                              </w:rPr>
                              <w:t xml:space="preserve">Scăderea densității populației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F5A852" id="Oval 10" o:spid="_x0000_s1028" style="position:absolute;margin-left:-12.65pt;margin-top:-.35pt;width:162.3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" fillcolor="#dafda7" strokecolor="#98b954">
                <v:fill color2="#f5ffe6" rotate="t" angle="180" colors="0 #dafda7;22938f #e4fdc2;1 #f5ffe6" focus="100%" type="gradient"/>
                <v:shadow on="t" color="black" opacity="24903f" origin=",.5" offset="0,.55556mm"/>
                <v:textbox>
                  <w:txbxContent>
                    <w:p w:rsidR="00406603" w:rsidRPr="0054792A" w:rsidRDefault="00406603" w:rsidP="00D51B2F">
                      <w:pPr>
                        <w:jc w:val="center"/>
                        <w:rPr>
                          <w:b/>
                          <w:sz w:val="20"/>
                        </w:rPr>
                      </w:pPr>
                      <w:r w:rsidRPr="0054792A">
                        <w:rPr>
                          <w:rFonts w:ascii="Times New Roman" w:hAnsi="Times New Roman" w:cs="Times New Roman"/>
                          <w:b/>
                        </w:rPr>
                        <w:t xml:space="preserve">Scăderea densității populației     </w:t>
                      </w:r>
                    </w:p>
                  </w:txbxContent>
                </v:textbox>
              </v:oval>
            </w:pict>
          </mc:Fallback>
        </mc:AlternateContent>
      </w:r>
    </w:p>
    <w:p w:rsidR="00D51B2F" w:rsidRPr="00D51B2F" w:rsidRDefault="00D51B2F" w:rsidP="00D51B2F">
      <w:pPr>
        <w:rPr>
          <w:rFonts w:ascii="Trebuchet MS" w:hAnsi="Trebuchet MS" w:cs="Times New Roman"/>
          <w:color w:val="FF0000"/>
          <w:sz w:val="24"/>
          <w:szCs w:val="24"/>
        </w:rPr>
      </w:pPr>
    </w:p>
    <w:p w:rsidR="00D51B2F" w:rsidRPr="00D51B2F" w:rsidRDefault="00D51B2F" w:rsidP="00D51B2F">
      <w:pPr>
        <w:rPr>
          <w:rFonts w:ascii="Trebuchet MS" w:hAnsi="Trebuchet MS" w:cs="Times New Roman"/>
          <w:color w:val="FF0000"/>
          <w:sz w:val="24"/>
          <w:szCs w:val="24"/>
        </w:rPr>
      </w:pPr>
      <w:r w:rsidRPr="00D51B2F">
        <w:rPr>
          <w:rFonts w:ascii="Trebuchet MS" w:hAnsi="Trebuchet MS" w:cs="Times New Roman"/>
          <w:noProof/>
          <w:color w:val="FF0000"/>
          <w:sz w:val="24"/>
          <w:szCs w:val="24"/>
          <w:lang w:eastAsia="ro-RO"/>
        </w:rPr>
        <mc:AlternateContent>
          <mc:Choice Requires="wps">
            <w:drawing>
              <wp:anchor distT="0" distB="0" distL="114300" distR="114300" simplePos="0" relativeHeight="251667456" behindDoc="0" locked="0" layoutInCell="1" allowOverlap="1" wp14:anchorId="79E5F6B8" wp14:editId="0636E1FD">
                <wp:simplePos x="0" y="0"/>
                <wp:positionH relativeFrom="column">
                  <wp:posOffset>929005</wp:posOffset>
                </wp:positionH>
                <wp:positionV relativeFrom="paragraph">
                  <wp:posOffset>117259</wp:posOffset>
                </wp:positionV>
                <wp:extent cx="535021" cy="583997"/>
                <wp:effectExtent l="57150" t="38100" r="74930" b="83185"/>
                <wp:wrapNone/>
                <wp:docPr id="19" name="Straight Arrow Connector 19"/>
                <wp:cNvGraphicFramePr/>
                <a:graphic xmlns:a="http://schemas.openxmlformats.org/drawingml/2006/main">
                  <a:graphicData uri="http://schemas.microsoft.com/office/word/2010/wordprocessingShape">
                    <wps:wsp>
                      <wps:cNvCnPr/>
                      <wps:spPr>
                        <a:xfrm flipH="1" flipV="1">
                          <a:off x="0" y="0"/>
                          <a:ext cx="535021" cy="583997"/>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5D470CF9" id="Straight Arrow Connector 19" o:spid="_x0000_s1026" type="#_x0000_t32" style="position:absolute;margin-left:73.15pt;margin-top:9.25pt;width:42.15pt;height:46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" strokecolor="windowText" strokeweight="2pt">
                <v:stroke endarrow="open"/>
                <v:shadow on="t" color="black" opacity="24903f" origin=",.5" offset="0,.55556mm"/>
              </v:shape>
            </w:pict>
          </mc:Fallback>
        </mc:AlternateContent>
      </w:r>
      <w:r w:rsidRPr="00D51B2F">
        <w:rPr>
          <w:rFonts w:ascii="Trebuchet MS" w:hAnsi="Trebuchet MS" w:cs="Times New Roman"/>
          <w:noProof/>
          <w:color w:val="FF0000"/>
          <w:sz w:val="24"/>
          <w:szCs w:val="24"/>
          <w:lang w:eastAsia="ro-RO"/>
        </w:rPr>
        <mc:AlternateContent>
          <mc:Choice Requires="wps">
            <w:drawing>
              <wp:anchor distT="0" distB="0" distL="114300" distR="114300" simplePos="0" relativeHeight="251665408" behindDoc="0" locked="0" layoutInCell="1" allowOverlap="1" wp14:anchorId="02886508" wp14:editId="45988746">
                <wp:simplePos x="0" y="0"/>
                <wp:positionH relativeFrom="column">
                  <wp:posOffset>4411507</wp:posOffset>
                </wp:positionH>
                <wp:positionV relativeFrom="paragraph">
                  <wp:posOffset>292573</wp:posOffset>
                </wp:positionV>
                <wp:extent cx="535021" cy="408683"/>
                <wp:effectExtent l="57150" t="19050" r="55880" b="86995"/>
                <wp:wrapNone/>
                <wp:docPr id="17" name="Straight Arrow Connector 17"/>
                <wp:cNvGraphicFramePr/>
                <a:graphic xmlns:a="http://schemas.openxmlformats.org/drawingml/2006/main">
                  <a:graphicData uri="http://schemas.microsoft.com/office/word/2010/wordprocessingShape">
                    <wps:wsp>
                      <wps:cNvCnPr/>
                      <wps:spPr>
                        <a:xfrm flipH="1">
                          <a:off x="0" y="0"/>
                          <a:ext cx="535021" cy="408683"/>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75F0BB0B" id="Straight Arrow Connector 17" o:spid="_x0000_s1026" type="#_x0000_t32" style="position:absolute;margin-left:347.35pt;margin-top:23.05pt;width:42.15pt;height:32.2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" strokecolor="windowText" strokeweight="2pt">
                <v:stroke endarrow="open"/>
                <v:shadow on="t" color="black" opacity="24903f" origin=",.5" offset="0,.55556mm"/>
              </v:shape>
            </w:pict>
          </mc:Fallback>
        </mc:AlternateContent>
      </w:r>
    </w:p>
    <w:p w:rsidR="00D51B2F" w:rsidRPr="00D51B2F" w:rsidRDefault="00D51B2F" w:rsidP="00D51B2F">
      <w:pPr>
        <w:rPr>
          <w:rFonts w:ascii="Trebuchet MS" w:hAnsi="Trebuchet MS" w:cs="Times New Roman"/>
          <w:sz w:val="24"/>
          <w:szCs w:val="24"/>
        </w:rPr>
      </w:pPr>
    </w:p>
    <w:p w:rsidR="00D51B2F" w:rsidRPr="00D51B2F" w:rsidRDefault="00D51B2F" w:rsidP="00D51B2F">
      <w:pPr>
        <w:rPr>
          <w:rFonts w:ascii="Trebuchet MS" w:hAnsi="Trebuchet MS" w:cs="Times New Roman"/>
          <w:sz w:val="24"/>
          <w:szCs w:val="24"/>
        </w:rPr>
      </w:pPr>
      <w:r w:rsidRPr="00D51B2F">
        <w:rPr>
          <w:rFonts w:ascii="Trebuchet MS" w:hAnsi="Trebuchet MS" w:cs="Times New Roman"/>
          <w:noProof/>
          <w:color w:val="FF0000"/>
          <w:sz w:val="24"/>
          <w:szCs w:val="24"/>
          <w:lang w:eastAsia="ro-RO"/>
        </w:rPr>
        <mc:AlternateContent>
          <mc:Choice Requires="wps">
            <w:drawing>
              <wp:anchor distT="0" distB="0" distL="114300" distR="114300" simplePos="0" relativeHeight="251662336" behindDoc="0" locked="0" layoutInCell="1" allowOverlap="1" wp14:anchorId="078A5816" wp14:editId="6161EB54">
                <wp:simplePos x="0" y="0"/>
                <wp:positionH relativeFrom="column">
                  <wp:posOffset>499745</wp:posOffset>
                </wp:positionH>
                <wp:positionV relativeFrom="paragraph">
                  <wp:posOffset>43261</wp:posOffset>
                </wp:positionV>
                <wp:extent cx="2139950" cy="962660"/>
                <wp:effectExtent l="57150" t="38100" r="69850" b="104140"/>
                <wp:wrapNone/>
                <wp:docPr id="14" name="Oval 14"/>
                <wp:cNvGraphicFramePr/>
                <a:graphic xmlns:a="http://schemas.openxmlformats.org/drawingml/2006/main">
                  <a:graphicData uri="http://schemas.microsoft.com/office/word/2010/wordprocessingShape">
                    <wps:wsp>
                      <wps:cNvSpPr/>
                      <wps:spPr>
                        <a:xfrm>
                          <a:off x="0" y="0"/>
                          <a:ext cx="2139950" cy="962660"/>
                        </a:xfrm>
                        <a:prstGeom prst="ellips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406603" w:rsidRPr="0054792A" w:rsidRDefault="00406603" w:rsidP="00D51B2F">
                            <w:pPr>
                              <w:jc w:val="center"/>
                              <w:rPr>
                                <w:rFonts w:ascii="Times New Roman" w:hAnsi="Times New Roman" w:cs="Times New Roman"/>
                                <w:b/>
                              </w:rPr>
                            </w:pPr>
                            <w:r w:rsidRPr="0054792A">
                              <w:rPr>
                                <w:rFonts w:ascii="Times New Roman" w:hAnsi="Times New Roman" w:cs="Times New Roman"/>
                                <w:b/>
                              </w:rPr>
                              <w:t>Migrație și îmbătrânirea populației</w:t>
                            </w:r>
                          </w:p>
                          <w:p w:rsidR="00406603" w:rsidRDefault="00406603" w:rsidP="00D51B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8A5816" id="Oval 14" o:spid="_x0000_s1029" style="position:absolute;margin-left:39.35pt;margin-top:3.4pt;width:168.5pt;height:7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" fillcolor="#ffa2a1" strokecolor="#be4b48">
                <v:fill color2="#ffe5e5" rotate="t" angle="180" colors="0 #ffa2a1;22938f #ffbebd;1 #ffe5e5" focus="100%" type="gradient"/>
                <v:shadow on="t" color="black" opacity="24903f" origin=",.5" offset="0,.55556mm"/>
                <v:textbox>
                  <w:txbxContent>
                    <w:p w:rsidR="00406603" w:rsidRPr="0054792A" w:rsidRDefault="00406603" w:rsidP="00D51B2F">
                      <w:pPr>
                        <w:jc w:val="center"/>
                        <w:rPr>
                          <w:rFonts w:ascii="Times New Roman" w:hAnsi="Times New Roman" w:cs="Times New Roman"/>
                          <w:b/>
                        </w:rPr>
                      </w:pPr>
                      <w:r w:rsidRPr="0054792A">
                        <w:rPr>
                          <w:rFonts w:ascii="Times New Roman" w:hAnsi="Times New Roman" w:cs="Times New Roman"/>
                          <w:b/>
                        </w:rPr>
                        <w:t>Migrație și îmbătrânirea populației</w:t>
                      </w:r>
                    </w:p>
                    <w:p w:rsidR="00406603" w:rsidRDefault="00406603" w:rsidP="00D51B2F">
                      <w:pPr>
                        <w:jc w:val="center"/>
                      </w:pPr>
                    </w:p>
                  </w:txbxContent>
                </v:textbox>
              </v:oval>
            </w:pict>
          </mc:Fallback>
        </mc:AlternateContent>
      </w:r>
      <w:r w:rsidRPr="00D51B2F">
        <w:rPr>
          <w:rFonts w:ascii="Trebuchet MS" w:hAnsi="Trebuchet MS" w:cs="Times New Roman"/>
          <w:noProof/>
          <w:color w:val="FF0000"/>
          <w:sz w:val="24"/>
          <w:szCs w:val="24"/>
          <w:lang w:eastAsia="ro-RO"/>
        </w:rPr>
        <mc:AlternateContent>
          <mc:Choice Requires="wps">
            <w:drawing>
              <wp:anchor distT="0" distB="0" distL="114300" distR="114300" simplePos="0" relativeHeight="251661312" behindDoc="0" locked="0" layoutInCell="1" allowOverlap="1" wp14:anchorId="048DDD38" wp14:editId="516C6FCE">
                <wp:simplePos x="0" y="0"/>
                <wp:positionH relativeFrom="column">
                  <wp:posOffset>3350895</wp:posOffset>
                </wp:positionH>
                <wp:positionV relativeFrom="paragraph">
                  <wp:posOffset>43815</wp:posOffset>
                </wp:positionV>
                <wp:extent cx="2021840" cy="991235"/>
                <wp:effectExtent l="57150" t="38100" r="73660" b="94615"/>
                <wp:wrapNone/>
                <wp:docPr id="13" name="Oval 13"/>
                <wp:cNvGraphicFramePr/>
                <a:graphic xmlns:a="http://schemas.openxmlformats.org/drawingml/2006/main">
                  <a:graphicData uri="http://schemas.microsoft.com/office/word/2010/wordprocessingShape">
                    <wps:wsp>
                      <wps:cNvSpPr/>
                      <wps:spPr>
                        <a:xfrm>
                          <a:off x="0" y="0"/>
                          <a:ext cx="2021840" cy="991235"/>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406603" w:rsidRPr="0054792A" w:rsidRDefault="00406603" w:rsidP="00D51B2F">
                            <w:pPr>
                              <w:jc w:val="center"/>
                              <w:rPr>
                                <w:b/>
                                <w:sz w:val="20"/>
                              </w:rPr>
                            </w:pPr>
                            <w:r w:rsidRPr="0054792A">
                              <w:rPr>
                                <w:rFonts w:ascii="Times New Roman" w:hAnsi="Times New Roman" w:cs="Times New Roman"/>
                                <w:b/>
                              </w:rPr>
                              <w:t>Mai puține locuri de muncă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DDD38" id="Oval 13" o:spid="_x0000_s1030" style="position:absolute;margin-left:263.85pt;margin-top:3.45pt;width:159.2pt;height:7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" fillcolor="#ffbe86" strokecolor="#f69240">
                <v:fill color2="#ffebdb" rotate="t" angle="180" colors="0 #ffbe86;22938f #ffd0aa;1 #ffebdb" focus="100%" type="gradient"/>
                <v:shadow on="t" color="black" opacity="24903f" origin=",.5" offset="0,.55556mm"/>
                <v:textbox>
                  <w:txbxContent>
                    <w:p w:rsidR="00406603" w:rsidRPr="0054792A" w:rsidRDefault="00406603" w:rsidP="00D51B2F">
                      <w:pPr>
                        <w:jc w:val="center"/>
                        <w:rPr>
                          <w:b/>
                          <w:sz w:val="20"/>
                        </w:rPr>
                      </w:pPr>
                      <w:r w:rsidRPr="0054792A">
                        <w:rPr>
                          <w:rFonts w:ascii="Times New Roman" w:hAnsi="Times New Roman" w:cs="Times New Roman"/>
                          <w:b/>
                        </w:rPr>
                        <w:t>Mai puține locuri de muncă</w:t>
                      </w:r>
                    </w:p>
                  </w:txbxContent>
                </v:textbox>
              </v:oval>
            </w:pict>
          </mc:Fallback>
        </mc:AlternateContent>
      </w:r>
    </w:p>
    <w:p w:rsidR="00D51B2F" w:rsidRPr="00D51B2F" w:rsidRDefault="00D51B2F" w:rsidP="00D51B2F">
      <w:pPr>
        <w:rPr>
          <w:rFonts w:ascii="Trebuchet MS" w:hAnsi="Trebuchet MS" w:cs="Times New Roman"/>
          <w:sz w:val="24"/>
          <w:szCs w:val="24"/>
        </w:rPr>
      </w:pPr>
      <w:r w:rsidRPr="00D51B2F">
        <w:rPr>
          <w:rFonts w:ascii="Trebuchet MS" w:hAnsi="Trebuchet MS" w:cs="Times New Roman"/>
          <w:noProof/>
          <w:sz w:val="24"/>
          <w:szCs w:val="24"/>
          <w:lang w:eastAsia="ro-RO"/>
        </w:rPr>
        <mc:AlternateContent>
          <mc:Choice Requires="wps">
            <w:drawing>
              <wp:anchor distT="0" distB="0" distL="114300" distR="114300" simplePos="0" relativeHeight="251666432" behindDoc="0" locked="0" layoutInCell="1" allowOverlap="1" wp14:anchorId="480A1018" wp14:editId="451855E4">
                <wp:simplePos x="0" y="0"/>
                <wp:positionH relativeFrom="column">
                  <wp:posOffset>2640938</wp:posOffset>
                </wp:positionH>
                <wp:positionV relativeFrom="paragraph">
                  <wp:posOffset>221574</wp:posOffset>
                </wp:positionV>
                <wp:extent cx="710254" cy="0"/>
                <wp:effectExtent l="57150" t="76200" r="0" b="152400"/>
                <wp:wrapNone/>
                <wp:docPr id="18" name="Straight Arrow Connector 18"/>
                <wp:cNvGraphicFramePr/>
                <a:graphic xmlns:a="http://schemas.openxmlformats.org/drawingml/2006/main">
                  <a:graphicData uri="http://schemas.microsoft.com/office/word/2010/wordprocessingShape">
                    <wps:wsp>
                      <wps:cNvCnPr/>
                      <wps:spPr>
                        <a:xfrm flipH="1">
                          <a:off x="0" y="0"/>
                          <a:ext cx="710254"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7D558F38" id="Straight Arrow Connector 18" o:spid="_x0000_s1026" type="#_x0000_t32" style="position:absolute;margin-left:207.95pt;margin-top:17.45pt;width:55.9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" strokecolor="windowText" strokeweight="2pt">
                <v:stroke endarrow="open"/>
                <v:shadow on="t" color="black" opacity="24903f" origin=",.5" offset="0,.55556mm"/>
              </v:shape>
            </w:pict>
          </mc:Fallback>
        </mc:AlternateContent>
      </w:r>
    </w:p>
    <w:p w:rsidR="00D51B2F" w:rsidRPr="00D51B2F" w:rsidRDefault="00D51B2F" w:rsidP="00D51B2F">
      <w:pPr>
        <w:rPr>
          <w:rFonts w:ascii="Trebuchet MS" w:hAnsi="Trebuchet MS" w:cs="Times New Roman"/>
          <w:sz w:val="24"/>
          <w:szCs w:val="24"/>
        </w:rPr>
      </w:pPr>
    </w:p>
    <w:p w:rsidR="00D51B2F" w:rsidRPr="00D51B2F" w:rsidRDefault="00D51B2F" w:rsidP="00D51B2F">
      <w:pPr>
        <w:rPr>
          <w:rFonts w:ascii="Trebuchet MS" w:hAnsi="Trebuchet MS" w:cs="Times New Roman"/>
          <w:sz w:val="24"/>
          <w:szCs w:val="24"/>
        </w:rPr>
      </w:pPr>
    </w:p>
    <w:p w:rsidR="00D51B2F" w:rsidRPr="00D51B2F" w:rsidRDefault="00D51B2F" w:rsidP="00D51B2F">
      <w:pPr>
        <w:spacing w:after="0"/>
        <w:rPr>
          <w:rFonts w:ascii="Trebuchet MS" w:hAnsi="Trebuchet MS" w:cs="Times New Roman"/>
          <w:b/>
          <w:sz w:val="24"/>
          <w:szCs w:val="24"/>
        </w:rPr>
      </w:pPr>
      <w:r w:rsidRPr="00D51B2F">
        <w:rPr>
          <w:rFonts w:ascii="Trebuchet MS" w:hAnsi="Trebuchet MS" w:cs="Times New Roman"/>
          <w:b/>
          <w:sz w:val="24"/>
          <w:szCs w:val="24"/>
        </w:rPr>
        <w:t>Figura nr. 1. Evoluția ciclică a declinului mediului rural</w:t>
      </w:r>
    </w:p>
    <w:p w:rsidR="00D51B2F" w:rsidRPr="00D51B2F" w:rsidRDefault="00D51B2F" w:rsidP="00D51B2F">
      <w:pPr>
        <w:spacing w:after="0"/>
        <w:rPr>
          <w:rFonts w:ascii="Trebuchet MS" w:hAnsi="Trebuchet MS" w:cs="Times New Roman"/>
          <w:i/>
          <w:sz w:val="24"/>
          <w:szCs w:val="24"/>
        </w:rPr>
      </w:pPr>
      <w:r w:rsidRPr="00D51B2F">
        <w:rPr>
          <w:rFonts w:ascii="Trebuchet MS" w:hAnsi="Trebuchet MS" w:cs="Times New Roman"/>
          <w:i/>
          <w:sz w:val="24"/>
          <w:szCs w:val="24"/>
        </w:rPr>
        <w:t>Sursa: Ilustrația autorului</w:t>
      </w:r>
    </w:p>
    <w:p w:rsidR="00D51B2F" w:rsidRPr="00D51B2F" w:rsidRDefault="00D51B2F" w:rsidP="00D51B2F">
      <w:pPr>
        <w:spacing w:after="0"/>
        <w:rPr>
          <w:rFonts w:ascii="Trebuchet MS" w:hAnsi="Trebuchet MS" w:cs="Times New Roman"/>
          <w:i/>
          <w:sz w:val="24"/>
          <w:szCs w:val="24"/>
        </w:rPr>
      </w:pPr>
    </w:p>
    <w:p w:rsidR="00D51B2F" w:rsidRPr="00D51B2F" w:rsidRDefault="00D51B2F" w:rsidP="006E634C">
      <w:pPr>
        <w:autoSpaceDE w:val="0"/>
        <w:autoSpaceDN w:val="0"/>
        <w:adjustRightInd w:val="0"/>
        <w:spacing w:after="0" w:line="360" w:lineRule="auto"/>
        <w:ind w:firstLine="708"/>
        <w:rPr>
          <w:rFonts w:ascii="Trebuchet MS" w:hAnsi="Trebuchet MS" w:cs="Times New Roman"/>
          <w:sz w:val="24"/>
          <w:szCs w:val="24"/>
        </w:rPr>
      </w:pPr>
      <w:r w:rsidRPr="00D51B2F">
        <w:rPr>
          <w:rFonts w:ascii="Trebuchet MS" w:hAnsi="Trebuchet MS" w:cs="Times New Roman"/>
          <w:sz w:val="24"/>
          <w:szCs w:val="24"/>
        </w:rPr>
        <w:t xml:space="preserve">Atât la nivel instituțional, cât și la nivel individual, toată lumea pare a fi de acord cu privire la urgența dezvoltării întreprinderilor și fermelor situate în mediul rural. Atât la nivelul Uniunii Europene în ansamblul ei, cât și la nivelul guvernelor țărilor membre, există o unitate de opinie în a considera </w:t>
      </w:r>
      <w:proofErr w:type="spellStart"/>
      <w:r w:rsidRPr="00D51B2F">
        <w:rPr>
          <w:rFonts w:ascii="Trebuchet MS" w:hAnsi="Trebuchet MS" w:cs="Times New Roman"/>
          <w:sz w:val="24"/>
          <w:szCs w:val="24"/>
        </w:rPr>
        <w:t>antreprenoriatul</w:t>
      </w:r>
      <w:proofErr w:type="spellEnd"/>
      <w:r w:rsidRPr="00D51B2F">
        <w:rPr>
          <w:rFonts w:ascii="Trebuchet MS" w:hAnsi="Trebuchet MS" w:cs="Times New Roman"/>
          <w:sz w:val="24"/>
          <w:szCs w:val="24"/>
        </w:rPr>
        <w:t xml:space="preserve"> rural un element cheie al strategiilor care urmăresc dezvoltarea zonelor rurale. La nivel individual, </w:t>
      </w:r>
      <w:proofErr w:type="spellStart"/>
      <w:r w:rsidRPr="00D51B2F">
        <w:rPr>
          <w:rFonts w:ascii="Trebuchet MS" w:hAnsi="Trebuchet MS" w:cs="Times New Roman"/>
          <w:sz w:val="24"/>
          <w:szCs w:val="24"/>
        </w:rPr>
        <w:t>antreprenoriatul</w:t>
      </w:r>
      <w:proofErr w:type="spellEnd"/>
      <w:r w:rsidRPr="00D51B2F">
        <w:rPr>
          <w:rFonts w:ascii="Trebuchet MS" w:hAnsi="Trebuchet MS" w:cs="Times New Roman"/>
          <w:sz w:val="24"/>
          <w:szCs w:val="24"/>
        </w:rPr>
        <w:t xml:space="preserve"> rural constituie un instrument de creștere a veniturilor </w:t>
      </w:r>
      <w:r w:rsidRPr="00D51B2F">
        <w:rPr>
          <w:rFonts w:ascii="Trebuchet MS" w:hAnsi="Trebuchet MS" w:cs="Times New Roman"/>
          <w:sz w:val="24"/>
          <w:szCs w:val="24"/>
        </w:rPr>
        <w:lastRenderedPageBreak/>
        <w:t>agricole și/sau neagricole, un mijloc de a stabiliza forța de muncă locală, inclus</w:t>
      </w:r>
      <w:r w:rsidR="006E634C">
        <w:rPr>
          <w:rFonts w:ascii="Trebuchet MS" w:hAnsi="Trebuchet MS" w:cs="Times New Roman"/>
          <w:sz w:val="24"/>
          <w:szCs w:val="24"/>
        </w:rPr>
        <w:t xml:space="preserve">iv </w:t>
      </w:r>
      <w:r w:rsidRPr="00D51B2F">
        <w:rPr>
          <w:rFonts w:ascii="Trebuchet MS" w:hAnsi="Trebuchet MS" w:cs="Times New Roman"/>
          <w:sz w:val="24"/>
          <w:szCs w:val="24"/>
        </w:rPr>
        <w:t>în rândul tinerilor și o pârghie extrem de eficie</w:t>
      </w:r>
      <w:r w:rsidR="006E634C">
        <w:rPr>
          <w:rFonts w:ascii="Trebuchet MS" w:hAnsi="Trebuchet MS" w:cs="Times New Roman"/>
          <w:sz w:val="24"/>
          <w:szCs w:val="24"/>
        </w:rPr>
        <w:t xml:space="preserve">ntă de dezvoltare </w:t>
      </w:r>
      <w:proofErr w:type="spellStart"/>
      <w:r w:rsidR="006E634C">
        <w:rPr>
          <w:rFonts w:ascii="Trebuchet MS" w:hAnsi="Trebuchet MS" w:cs="Times New Roman"/>
          <w:sz w:val="24"/>
          <w:szCs w:val="24"/>
        </w:rPr>
        <w:t>socio</w:t>
      </w:r>
      <w:proofErr w:type="spellEnd"/>
      <w:r w:rsidR="006E634C">
        <w:rPr>
          <w:rFonts w:ascii="Trebuchet MS" w:hAnsi="Trebuchet MS" w:cs="Times New Roman"/>
          <w:sz w:val="24"/>
          <w:szCs w:val="24"/>
        </w:rPr>
        <w:t xml:space="preserve">-economică a </w:t>
      </w:r>
      <w:r w:rsidRPr="00D51B2F">
        <w:rPr>
          <w:rFonts w:ascii="Trebuchet MS" w:hAnsi="Trebuchet MS" w:cs="Times New Roman"/>
          <w:sz w:val="24"/>
          <w:szCs w:val="24"/>
        </w:rPr>
        <w:t>mediului rural în ansamblul lui.</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În acest context, rolul principal în dezvoltarea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european la nivel rural revine grupurilor de acțiune locală (GAL), asociații non-profit,</w:t>
      </w:r>
      <w:r w:rsidRPr="00D51B2F">
        <w:rPr>
          <w:rFonts w:ascii="Trebuchet MS" w:hAnsi="Trebuchet MS"/>
          <w:sz w:val="24"/>
          <w:szCs w:val="24"/>
        </w:rPr>
        <w:t xml:space="preserve"> </w:t>
      </w:r>
      <w:r w:rsidRPr="00D51B2F">
        <w:rPr>
          <w:rFonts w:ascii="Trebuchet MS" w:hAnsi="Trebuchet MS" w:cs="Times New Roman"/>
          <w:sz w:val="24"/>
          <w:szCs w:val="24"/>
        </w:rPr>
        <w:t xml:space="preserve">formate din organizații publice și private din zonele rurale, în cadrul cărora există o reprezentare largă a diferitelor sectoare </w:t>
      </w:r>
      <w:proofErr w:type="spellStart"/>
      <w:r w:rsidRPr="00D51B2F">
        <w:rPr>
          <w:rFonts w:ascii="Trebuchet MS" w:hAnsi="Trebuchet MS" w:cs="Times New Roman"/>
          <w:sz w:val="24"/>
          <w:szCs w:val="24"/>
        </w:rPr>
        <w:t>socio</w:t>
      </w:r>
      <w:proofErr w:type="spellEnd"/>
      <w:r w:rsidRPr="00D51B2F">
        <w:rPr>
          <w:rFonts w:ascii="Trebuchet MS" w:hAnsi="Trebuchet MS" w:cs="Times New Roman"/>
          <w:sz w:val="24"/>
          <w:szCs w:val="24"/>
        </w:rPr>
        <w:t xml:space="preserve">-economice. Dezvoltarea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rural are loc, în principal, prin implementarea strategiilor de dezvoltare locală (SDL), ceea ce permite atragerea</w:t>
      </w:r>
      <w:r w:rsidR="006E634C">
        <w:rPr>
          <w:rFonts w:ascii="Trebuchet MS" w:hAnsi="Trebuchet MS" w:cs="Times New Roman"/>
          <w:sz w:val="24"/>
          <w:szCs w:val="24"/>
        </w:rPr>
        <w:t xml:space="preserve"> mai ușoară a</w:t>
      </w:r>
      <w:r w:rsidRPr="00D51B2F">
        <w:rPr>
          <w:rFonts w:ascii="Trebuchet MS" w:hAnsi="Trebuchet MS" w:cs="Times New Roman"/>
          <w:sz w:val="24"/>
          <w:szCs w:val="24"/>
        </w:rPr>
        <w:t xml:space="preserve"> fondurilor europene prin diverse programe/linii de finanțare.</w:t>
      </w:r>
      <w:r w:rsidRPr="00D51B2F">
        <w:rPr>
          <w:rFonts w:ascii="Trebuchet MS" w:hAnsi="Trebuchet MS"/>
          <w:sz w:val="24"/>
          <w:szCs w:val="24"/>
        </w:rPr>
        <w:t xml:space="preserve"> </w:t>
      </w:r>
      <w:r w:rsidRPr="00D51B2F">
        <w:rPr>
          <w:rFonts w:ascii="Trebuchet MS" w:hAnsi="Trebuchet MS" w:cs="Times New Roman"/>
          <w:sz w:val="24"/>
          <w:szCs w:val="24"/>
        </w:rPr>
        <w:t>Principalul obiectiv al strategiilor de dezvoltare locală este de a oferi sprijin zonelor rurale respective, în special</w:t>
      </w:r>
      <w:r w:rsidR="006E634C">
        <w:rPr>
          <w:rFonts w:ascii="Trebuchet MS" w:hAnsi="Trebuchet MS" w:cs="Times New Roman"/>
          <w:sz w:val="24"/>
          <w:szCs w:val="24"/>
        </w:rPr>
        <w:t>,</w:t>
      </w:r>
      <w:r w:rsidRPr="00D51B2F">
        <w:rPr>
          <w:rFonts w:ascii="Trebuchet MS" w:hAnsi="Trebuchet MS" w:cs="Times New Roman"/>
          <w:sz w:val="24"/>
          <w:szCs w:val="24"/>
        </w:rPr>
        <w:t xml:space="preserve"> prin implementarea de proiecte la scară mică. Prin această abordare, GAL-urile pot susține mai bine nevoile și prioritățile particulare ale teritoriului lor, deoarece cunosc extrem de bine situația existentă la acest nivel.     </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Calitatea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în mediul rural și performanțele obținute, în România și UE depind, în mare măsură, de evoluția contextului </w:t>
      </w:r>
      <w:proofErr w:type="spellStart"/>
      <w:r w:rsidRPr="00D51B2F">
        <w:rPr>
          <w:rFonts w:ascii="Trebuchet MS" w:hAnsi="Trebuchet MS" w:cs="Times New Roman"/>
          <w:sz w:val="24"/>
          <w:szCs w:val="24"/>
        </w:rPr>
        <w:t>socio</w:t>
      </w:r>
      <w:proofErr w:type="spellEnd"/>
      <w:r w:rsidRPr="00D51B2F">
        <w:rPr>
          <w:rFonts w:ascii="Trebuchet MS" w:hAnsi="Trebuchet MS" w:cs="Times New Roman"/>
          <w:sz w:val="24"/>
          <w:szCs w:val="24"/>
        </w:rPr>
        <w:t xml:space="preserve"> economic la nivel național și european.</w:t>
      </w:r>
    </w:p>
    <w:p w:rsidR="00D51B2F" w:rsidRPr="00D51B2F" w:rsidRDefault="00D51B2F" w:rsidP="00ED53A3">
      <w:pPr>
        <w:spacing w:after="160" w:line="360" w:lineRule="auto"/>
        <w:ind w:firstLine="708"/>
        <w:contextualSpacing/>
        <w:jc w:val="both"/>
        <w:rPr>
          <w:rFonts w:ascii="Trebuchet MS" w:eastAsia="Calibri" w:hAnsi="Trebuchet MS" w:cs="Times New Roman"/>
          <w:sz w:val="24"/>
          <w:szCs w:val="24"/>
        </w:rPr>
      </w:pPr>
      <w:r w:rsidRPr="00D51B2F">
        <w:rPr>
          <w:rFonts w:ascii="Trebuchet MS" w:eastAsia="Calibri" w:hAnsi="Trebuchet MS" w:cs="Times New Roman"/>
          <w:sz w:val="24"/>
          <w:szCs w:val="24"/>
        </w:rPr>
        <w:t xml:space="preserve">Promovarea </w:t>
      </w:r>
      <w:proofErr w:type="spellStart"/>
      <w:r w:rsidRPr="00D51B2F">
        <w:rPr>
          <w:rFonts w:ascii="Trebuchet MS" w:eastAsia="Calibri" w:hAnsi="Trebuchet MS" w:cs="Times New Roman"/>
          <w:sz w:val="24"/>
          <w:szCs w:val="24"/>
        </w:rPr>
        <w:t>antreprenoriatului</w:t>
      </w:r>
      <w:proofErr w:type="spellEnd"/>
      <w:r w:rsidRPr="00D51B2F">
        <w:rPr>
          <w:rFonts w:ascii="Trebuchet MS" w:eastAsia="Calibri" w:hAnsi="Trebuchet MS" w:cs="Times New Roman"/>
          <w:sz w:val="24"/>
          <w:szCs w:val="24"/>
        </w:rPr>
        <w:t xml:space="preserve"> în mediul rural constituie o provocare majoră datorită caracteristicilor specifice acestui mediu. Principalele obstacole derivă din dimensiunile reduse ale acestor comunități, densitatea mică a populației, compoziția socială diversificată și situația economică, în multe cazuri</w:t>
      </w:r>
      <w:r w:rsidR="006E634C">
        <w:rPr>
          <w:rFonts w:ascii="Trebuchet MS" w:eastAsia="Calibri" w:hAnsi="Trebuchet MS" w:cs="Times New Roman"/>
          <w:sz w:val="24"/>
          <w:szCs w:val="24"/>
        </w:rPr>
        <w:t>,</w:t>
      </w:r>
      <w:r w:rsidRPr="00D51B2F">
        <w:rPr>
          <w:rFonts w:ascii="Trebuchet MS" w:eastAsia="Calibri" w:hAnsi="Trebuchet MS" w:cs="Times New Roman"/>
          <w:sz w:val="24"/>
          <w:szCs w:val="24"/>
        </w:rPr>
        <w:t xml:space="preserve"> nefavorabilă. Forța de muncă disponibilă prezintă niveluri scăzute de calificare și abilități puțin dezvoltate. Consultanța tehnică de specialitate nu poate să aibă efecte pozitive decât în situația în care, antreprenorii de la sate pot conștientiza avantajele competitive pe care le poate crea o pregătire antreprenorială de calitate.  </w:t>
      </w:r>
    </w:p>
    <w:p w:rsidR="00D51B2F" w:rsidRPr="00D51B2F" w:rsidRDefault="00D51B2F" w:rsidP="00ED53A3">
      <w:pPr>
        <w:spacing w:after="160" w:line="360" w:lineRule="auto"/>
        <w:ind w:firstLine="708"/>
        <w:contextualSpacing/>
        <w:jc w:val="both"/>
        <w:rPr>
          <w:rFonts w:ascii="Trebuchet MS" w:eastAsia="Calibri" w:hAnsi="Trebuchet MS" w:cs="Times New Roman"/>
          <w:sz w:val="24"/>
          <w:szCs w:val="24"/>
        </w:rPr>
      </w:pPr>
      <w:r w:rsidRPr="00D51B2F">
        <w:rPr>
          <w:rFonts w:ascii="Trebuchet MS" w:eastAsia="Calibri" w:hAnsi="Trebuchet MS" w:cs="Times New Roman"/>
          <w:sz w:val="24"/>
          <w:szCs w:val="24"/>
        </w:rPr>
        <w:t xml:space="preserve">Prezentarea unor povești de succes/ bune practici privind </w:t>
      </w:r>
      <w:proofErr w:type="spellStart"/>
      <w:r w:rsidRPr="00D51B2F">
        <w:rPr>
          <w:rFonts w:ascii="Trebuchet MS" w:eastAsia="Calibri" w:hAnsi="Trebuchet MS" w:cs="Times New Roman"/>
          <w:sz w:val="24"/>
          <w:szCs w:val="24"/>
        </w:rPr>
        <w:t>antreprenoriatul</w:t>
      </w:r>
      <w:proofErr w:type="spellEnd"/>
      <w:r w:rsidRPr="00D51B2F">
        <w:rPr>
          <w:rFonts w:ascii="Trebuchet MS" w:eastAsia="Calibri" w:hAnsi="Trebuchet MS" w:cs="Times New Roman"/>
          <w:sz w:val="24"/>
          <w:szCs w:val="24"/>
        </w:rPr>
        <w:t xml:space="preserve"> la nivel local și crearea unei baze de date online care să faciliteze schimbul de informații constituie, în opinia noastră, o pârghie importantă în dezvoltarea </w:t>
      </w:r>
      <w:proofErr w:type="spellStart"/>
      <w:r w:rsidRPr="00D51B2F">
        <w:rPr>
          <w:rFonts w:ascii="Trebuchet MS" w:eastAsia="Calibri" w:hAnsi="Trebuchet MS" w:cs="Times New Roman"/>
          <w:sz w:val="24"/>
          <w:szCs w:val="24"/>
        </w:rPr>
        <w:t>antreprenoriatului</w:t>
      </w:r>
      <w:proofErr w:type="spellEnd"/>
      <w:r w:rsidRPr="00D51B2F">
        <w:rPr>
          <w:rFonts w:ascii="Trebuchet MS" w:eastAsia="Calibri" w:hAnsi="Trebuchet MS" w:cs="Times New Roman"/>
          <w:sz w:val="24"/>
          <w:szCs w:val="24"/>
        </w:rPr>
        <w:t xml:space="preserve"> rural și implicit, o șansă suplimentară de dezvoltare </w:t>
      </w:r>
      <w:proofErr w:type="spellStart"/>
      <w:r w:rsidRPr="00D51B2F">
        <w:rPr>
          <w:rFonts w:ascii="Trebuchet MS" w:eastAsia="Calibri" w:hAnsi="Trebuchet MS" w:cs="Times New Roman"/>
          <w:sz w:val="24"/>
          <w:szCs w:val="24"/>
        </w:rPr>
        <w:t>socio</w:t>
      </w:r>
      <w:proofErr w:type="spellEnd"/>
      <w:r w:rsidRPr="00D51B2F">
        <w:rPr>
          <w:rFonts w:ascii="Trebuchet MS" w:eastAsia="Calibri" w:hAnsi="Trebuchet MS" w:cs="Times New Roman"/>
          <w:sz w:val="24"/>
          <w:szCs w:val="24"/>
        </w:rPr>
        <w:t xml:space="preserve">-economică a satului românesc. Considerăm că, un factor crucial în succesul programelor de dezvoltare antreprenorială constă în conștientizarea micilor </w:t>
      </w:r>
      <w:r w:rsidRPr="00D51B2F">
        <w:rPr>
          <w:rFonts w:ascii="Trebuchet MS" w:eastAsia="Calibri" w:hAnsi="Trebuchet MS" w:cs="Times New Roman"/>
          <w:sz w:val="24"/>
          <w:szCs w:val="24"/>
        </w:rPr>
        <w:lastRenderedPageBreak/>
        <w:t xml:space="preserve">fermieri asupra capacității personale de a deveni antreprenori de succes. Factorul psihologic este determinant în dezvoltarea propriei capacități de a valorifica oportunitățile, de a avea inițiativă și de a-și asuma riscurile inerente </w:t>
      </w:r>
      <w:proofErr w:type="spellStart"/>
      <w:r w:rsidRPr="00D51B2F">
        <w:rPr>
          <w:rFonts w:ascii="Trebuchet MS" w:eastAsia="Calibri" w:hAnsi="Trebuchet MS" w:cs="Times New Roman"/>
          <w:sz w:val="24"/>
          <w:szCs w:val="24"/>
        </w:rPr>
        <w:t>antreprenoriatului</w:t>
      </w:r>
      <w:proofErr w:type="spellEnd"/>
      <w:r w:rsidRPr="00D51B2F">
        <w:rPr>
          <w:rFonts w:ascii="Trebuchet MS" w:eastAsia="Calibri" w:hAnsi="Trebuchet MS" w:cs="Times New Roman"/>
          <w:sz w:val="24"/>
          <w:szCs w:val="24"/>
        </w:rPr>
        <w:t>.</w:t>
      </w:r>
    </w:p>
    <w:p w:rsidR="00D51B2F" w:rsidRPr="00D51B2F" w:rsidRDefault="00D51B2F" w:rsidP="00ED53A3">
      <w:pPr>
        <w:spacing w:after="160" w:line="360" w:lineRule="auto"/>
        <w:ind w:firstLine="708"/>
        <w:contextualSpacing/>
        <w:jc w:val="both"/>
        <w:rPr>
          <w:rFonts w:ascii="Trebuchet MS" w:eastAsia="Calibri" w:hAnsi="Trebuchet MS" w:cs="Times New Roman"/>
          <w:sz w:val="24"/>
          <w:szCs w:val="24"/>
        </w:rPr>
      </w:pPr>
      <w:r w:rsidRPr="00D51B2F">
        <w:rPr>
          <w:rFonts w:ascii="Trebuchet MS" w:eastAsia="Calibri" w:hAnsi="Trebuchet MS" w:cs="Times New Roman"/>
          <w:sz w:val="24"/>
          <w:szCs w:val="24"/>
        </w:rPr>
        <w:t xml:space="preserve">Nivelul </w:t>
      </w:r>
      <w:proofErr w:type="spellStart"/>
      <w:r w:rsidRPr="00D51B2F">
        <w:rPr>
          <w:rFonts w:ascii="Trebuchet MS" w:eastAsia="Calibri" w:hAnsi="Trebuchet MS" w:cs="Times New Roman"/>
          <w:sz w:val="24"/>
          <w:szCs w:val="24"/>
        </w:rPr>
        <w:t>antreprenoriatului</w:t>
      </w:r>
      <w:proofErr w:type="spellEnd"/>
      <w:r w:rsidRPr="00D51B2F">
        <w:rPr>
          <w:rFonts w:ascii="Trebuchet MS" w:eastAsia="Calibri" w:hAnsi="Trebuchet MS" w:cs="Times New Roman"/>
          <w:sz w:val="24"/>
          <w:szCs w:val="24"/>
        </w:rPr>
        <w:t xml:space="preserve"> la nivel rural din România trebuie analizat pornind de la condițiile specifice de dezvoltare </w:t>
      </w:r>
      <w:proofErr w:type="spellStart"/>
      <w:r w:rsidRPr="00D51B2F">
        <w:rPr>
          <w:rFonts w:ascii="Trebuchet MS" w:eastAsia="Calibri" w:hAnsi="Trebuchet MS" w:cs="Times New Roman"/>
          <w:sz w:val="24"/>
          <w:szCs w:val="24"/>
        </w:rPr>
        <w:t>socio</w:t>
      </w:r>
      <w:proofErr w:type="spellEnd"/>
      <w:r w:rsidRPr="00D51B2F">
        <w:rPr>
          <w:rFonts w:ascii="Trebuchet MS" w:eastAsia="Calibri" w:hAnsi="Trebuchet MS" w:cs="Times New Roman"/>
          <w:sz w:val="24"/>
          <w:szCs w:val="24"/>
        </w:rPr>
        <w:t>-economică ale țării noastre,  de la trăsăturile culturii naționale care influențează direct relațiile de proprietate în mediul rural și, nu în ultimul rând, de la locul agriculturii românești în spațiul european.</w:t>
      </w:r>
    </w:p>
    <w:p w:rsidR="00D51B2F" w:rsidRPr="00D51B2F" w:rsidRDefault="00D51B2F" w:rsidP="004D5F98">
      <w:pPr>
        <w:spacing w:after="160" w:line="360" w:lineRule="auto"/>
        <w:contextualSpacing/>
        <w:jc w:val="both"/>
        <w:rPr>
          <w:rFonts w:ascii="Trebuchet MS" w:hAnsi="Trebuchet MS"/>
          <w:sz w:val="24"/>
          <w:szCs w:val="24"/>
        </w:rPr>
      </w:pPr>
      <w:r w:rsidRPr="00D51B2F">
        <w:rPr>
          <w:rFonts w:ascii="Trebuchet MS" w:eastAsia="Calibri" w:hAnsi="Trebuchet MS" w:cs="Times New Roman"/>
          <w:sz w:val="24"/>
          <w:szCs w:val="24"/>
        </w:rPr>
        <w:t xml:space="preserve">          </w:t>
      </w:r>
    </w:p>
    <w:p w:rsidR="00ED53A3" w:rsidRPr="00ED53A3" w:rsidRDefault="00D51B2F" w:rsidP="00ED53A3">
      <w:pPr>
        <w:pStyle w:val="Listparagraf"/>
        <w:numPr>
          <w:ilvl w:val="0"/>
          <w:numId w:val="20"/>
        </w:numPr>
        <w:jc w:val="center"/>
        <w:rPr>
          <w:rFonts w:ascii="Trebuchet MS" w:hAnsi="Trebuchet MS" w:cs="Times New Roman"/>
          <w:b/>
          <w:bCs/>
          <w:sz w:val="24"/>
          <w:szCs w:val="24"/>
        </w:rPr>
      </w:pPr>
      <w:r w:rsidRPr="00ED53A3">
        <w:rPr>
          <w:rFonts w:ascii="Trebuchet MS" w:hAnsi="Trebuchet MS" w:cs="Times New Roman"/>
          <w:b/>
          <w:bCs/>
          <w:sz w:val="24"/>
          <w:szCs w:val="24"/>
        </w:rPr>
        <w:t xml:space="preserve">Repere ale evoluției </w:t>
      </w:r>
      <w:proofErr w:type="spellStart"/>
      <w:r w:rsidRPr="00ED53A3">
        <w:rPr>
          <w:rFonts w:ascii="Trebuchet MS" w:hAnsi="Trebuchet MS" w:cs="Times New Roman"/>
          <w:b/>
          <w:bCs/>
          <w:sz w:val="24"/>
          <w:szCs w:val="24"/>
        </w:rPr>
        <w:t>socio</w:t>
      </w:r>
      <w:proofErr w:type="spellEnd"/>
      <w:r w:rsidRPr="00ED53A3">
        <w:rPr>
          <w:rFonts w:ascii="Trebuchet MS" w:hAnsi="Trebuchet MS" w:cs="Times New Roman"/>
          <w:b/>
          <w:bCs/>
          <w:sz w:val="24"/>
          <w:szCs w:val="24"/>
        </w:rPr>
        <w:t xml:space="preserve">-economice în spațiul rural, </w:t>
      </w:r>
    </w:p>
    <w:p w:rsidR="00D51B2F" w:rsidRPr="00ED53A3" w:rsidRDefault="00D51B2F" w:rsidP="00ED53A3">
      <w:pPr>
        <w:pStyle w:val="Listparagraf"/>
        <w:jc w:val="center"/>
        <w:rPr>
          <w:rFonts w:ascii="Trebuchet MS" w:hAnsi="Trebuchet MS"/>
          <w:sz w:val="24"/>
          <w:szCs w:val="24"/>
        </w:rPr>
      </w:pPr>
      <w:r w:rsidRPr="00ED53A3">
        <w:rPr>
          <w:rFonts w:ascii="Trebuchet MS" w:hAnsi="Trebuchet MS" w:cs="Times New Roman"/>
          <w:b/>
          <w:bCs/>
          <w:sz w:val="24"/>
          <w:szCs w:val="24"/>
        </w:rPr>
        <w:t>în România și Uniunea Europeană</w:t>
      </w:r>
    </w:p>
    <w:p w:rsidR="00D51B2F" w:rsidRPr="00D51B2F" w:rsidRDefault="00D51B2F" w:rsidP="00D51B2F">
      <w:pPr>
        <w:rPr>
          <w:rFonts w:ascii="Trebuchet MS" w:hAnsi="Trebuchet MS"/>
          <w:sz w:val="24"/>
          <w:szCs w:val="24"/>
        </w:rPr>
      </w:pPr>
    </w:p>
    <w:p w:rsidR="00D51B2F" w:rsidRPr="00D51B2F" w:rsidRDefault="00D51B2F" w:rsidP="00ED53A3">
      <w:pPr>
        <w:autoSpaceDE w:val="0"/>
        <w:autoSpaceDN w:val="0"/>
        <w:adjustRightInd w:val="0"/>
        <w:spacing w:after="0" w:line="360" w:lineRule="auto"/>
        <w:ind w:left="60" w:firstLine="648"/>
        <w:jc w:val="both"/>
        <w:rPr>
          <w:rFonts w:ascii="Trebuchet MS" w:hAnsi="Trebuchet MS" w:cs="Times New Roman"/>
          <w:color w:val="0070C0"/>
          <w:sz w:val="24"/>
          <w:szCs w:val="24"/>
        </w:rPr>
      </w:pPr>
      <w:r w:rsidRPr="00D51B2F">
        <w:rPr>
          <w:rFonts w:ascii="Trebuchet MS" w:hAnsi="Trebuchet MS" w:cs="Times New Roman"/>
          <w:sz w:val="24"/>
          <w:szCs w:val="24"/>
        </w:rPr>
        <w:t xml:space="preserve">Conform ultimei tipologii revizuite, adoptate de către Uniunea Europeană (NUTS-2016), au fost stabilite trei categorii de regiuni: regiuni predominant rurale, regiuni intermediare și regiuni predominant urbane. </w:t>
      </w:r>
      <w:r w:rsidRPr="00D51B2F">
        <w:rPr>
          <w:rFonts w:ascii="Trebuchet MS" w:hAnsi="Trebuchet MS" w:cs="Times New Roman"/>
          <w:color w:val="0070C0"/>
          <w:sz w:val="24"/>
          <w:szCs w:val="24"/>
        </w:rPr>
        <w:t>(</w:t>
      </w:r>
      <w:hyperlink r:id="rId8" w:history="1">
        <w:r w:rsidRPr="00D51B2F">
          <w:rPr>
            <w:rStyle w:val="Hyperlink"/>
            <w:rFonts w:ascii="Trebuchet MS" w:hAnsi="Trebuchet MS" w:cs="Times New Roman"/>
            <w:color w:val="0070C0"/>
            <w:sz w:val="24"/>
            <w:szCs w:val="24"/>
          </w:rPr>
          <w:t>https://ec.europa.eu/eurostat/web/rural-development/methodology</w:t>
        </w:r>
      </w:hyperlink>
      <w:r w:rsidRPr="00D51B2F">
        <w:rPr>
          <w:rFonts w:ascii="Trebuchet MS" w:hAnsi="Trebuchet MS" w:cs="Times New Roman"/>
          <w:color w:val="0070C0"/>
          <w:sz w:val="24"/>
          <w:szCs w:val="24"/>
        </w:rPr>
        <w:t>)</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Conceptul </w:t>
      </w:r>
      <w:r w:rsidRPr="00D51B2F">
        <w:rPr>
          <w:rFonts w:ascii="Trebuchet MS" w:hAnsi="Trebuchet MS" w:cs="Times New Roman"/>
          <w:i/>
          <w:sz w:val="24"/>
          <w:szCs w:val="24"/>
        </w:rPr>
        <w:t>spațiu rural</w:t>
      </w:r>
      <w:r w:rsidRPr="00D51B2F">
        <w:rPr>
          <w:rFonts w:ascii="Trebuchet MS" w:hAnsi="Trebuchet MS" w:cs="Times New Roman"/>
          <w:sz w:val="24"/>
          <w:szCs w:val="24"/>
        </w:rPr>
        <w:t xml:space="preserve"> este definit ca "o zonă interioară sau de coastă care </w:t>
      </w:r>
      <w:proofErr w:type="spellStart"/>
      <w:r w:rsidRPr="00D51B2F">
        <w:rPr>
          <w:rFonts w:ascii="Trebuchet MS" w:hAnsi="Trebuchet MS" w:cs="Times New Roman"/>
          <w:sz w:val="24"/>
          <w:szCs w:val="24"/>
        </w:rPr>
        <w:t>conţine</w:t>
      </w:r>
      <w:proofErr w:type="spellEnd"/>
      <w:r w:rsidRPr="00D51B2F">
        <w:rPr>
          <w:rFonts w:ascii="Trebuchet MS" w:hAnsi="Trebuchet MS" w:cs="Times New Roman"/>
          <w:sz w:val="24"/>
          <w:szCs w:val="24"/>
        </w:rPr>
        <w:t xml:space="preserve"> satele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oraşele</w:t>
      </w:r>
      <w:proofErr w:type="spellEnd"/>
      <w:r w:rsidRPr="00D51B2F">
        <w:rPr>
          <w:rFonts w:ascii="Trebuchet MS" w:hAnsi="Trebuchet MS" w:cs="Times New Roman"/>
          <w:sz w:val="24"/>
          <w:szCs w:val="24"/>
        </w:rPr>
        <w:t xml:space="preserve"> mici, în care majoritatea </w:t>
      </w:r>
      <w:proofErr w:type="spellStart"/>
      <w:r w:rsidRPr="00D51B2F">
        <w:rPr>
          <w:rFonts w:ascii="Trebuchet MS" w:hAnsi="Trebuchet MS" w:cs="Times New Roman"/>
          <w:sz w:val="24"/>
          <w:szCs w:val="24"/>
        </w:rPr>
        <w:t>părţii</w:t>
      </w:r>
      <w:proofErr w:type="spellEnd"/>
      <w:r w:rsidRPr="00D51B2F">
        <w:rPr>
          <w:rFonts w:ascii="Trebuchet MS" w:hAnsi="Trebuchet MS" w:cs="Times New Roman"/>
          <w:sz w:val="24"/>
          <w:szCs w:val="24"/>
        </w:rPr>
        <w:t xml:space="preserve"> terenului este utilizată pentru: a. agricultură, silvicultură, acvacultura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pescuit; b. </w:t>
      </w:r>
      <w:proofErr w:type="spellStart"/>
      <w:r w:rsidRPr="00D51B2F">
        <w:rPr>
          <w:rFonts w:ascii="Trebuchet MS" w:hAnsi="Trebuchet MS" w:cs="Times New Roman"/>
          <w:sz w:val="24"/>
          <w:szCs w:val="24"/>
        </w:rPr>
        <w:t>activităţile</w:t>
      </w:r>
      <w:proofErr w:type="spellEnd"/>
      <w:r w:rsidRPr="00D51B2F">
        <w:rPr>
          <w:rFonts w:ascii="Trebuchet MS" w:hAnsi="Trebuchet MS" w:cs="Times New Roman"/>
          <w:sz w:val="24"/>
          <w:szCs w:val="24"/>
        </w:rPr>
        <w:t xml:space="preserve"> economice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culturale ale locuitorilor acestor zone (artizanat, industrie, servicii etc); c. amenajările de zone neurbane pentru timpul liber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distracţii</w:t>
      </w:r>
      <w:proofErr w:type="spellEnd"/>
      <w:r w:rsidRPr="00D51B2F">
        <w:rPr>
          <w:rFonts w:ascii="Trebuchet MS" w:hAnsi="Trebuchet MS" w:cs="Times New Roman"/>
          <w:sz w:val="24"/>
          <w:szCs w:val="24"/>
        </w:rPr>
        <w:t xml:space="preserve"> (sau de </w:t>
      </w:r>
      <w:proofErr w:type="spellStart"/>
      <w:r w:rsidRPr="00D51B2F">
        <w:rPr>
          <w:rFonts w:ascii="Trebuchet MS" w:hAnsi="Trebuchet MS" w:cs="Times New Roman"/>
          <w:sz w:val="24"/>
          <w:szCs w:val="24"/>
        </w:rPr>
        <w:t>rezervaţii</w:t>
      </w:r>
      <w:proofErr w:type="spellEnd"/>
      <w:r w:rsidRPr="00D51B2F">
        <w:rPr>
          <w:rFonts w:ascii="Trebuchet MS" w:hAnsi="Trebuchet MS" w:cs="Times New Roman"/>
          <w:sz w:val="24"/>
          <w:szCs w:val="24"/>
        </w:rPr>
        <w:t xml:space="preserve"> naturale); d. alte </w:t>
      </w:r>
      <w:proofErr w:type="spellStart"/>
      <w:r w:rsidRPr="00D51B2F">
        <w:rPr>
          <w:rFonts w:ascii="Trebuchet MS" w:hAnsi="Trebuchet MS" w:cs="Times New Roman"/>
          <w:sz w:val="24"/>
          <w:szCs w:val="24"/>
        </w:rPr>
        <w:t>folosinţe</w:t>
      </w:r>
      <w:proofErr w:type="spellEnd"/>
      <w:r w:rsidRPr="00D51B2F">
        <w:rPr>
          <w:rFonts w:ascii="Trebuchet MS" w:hAnsi="Trebuchet MS" w:cs="Times New Roman"/>
          <w:sz w:val="24"/>
          <w:szCs w:val="24"/>
        </w:rPr>
        <w:t xml:space="preserve"> (cu </w:t>
      </w:r>
      <w:proofErr w:type="spellStart"/>
      <w:r w:rsidRPr="00D51B2F">
        <w:rPr>
          <w:rFonts w:ascii="Trebuchet MS" w:hAnsi="Trebuchet MS" w:cs="Times New Roman"/>
          <w:sz w:val="24"/>
          <w:szCs w:val="24"/>
        </w:rPr>
        <w:t>excepţia</w:t>
      </w:r>
      <w:proofErr w:type="spellEnd"/>
      <w:r w:rsidRPr="00D51B2F">
        <w:rPr>
          <w:rFonts w:ascii="Trebuchet MS" w:hAnsi="Trebuchet MS" w:cs="Times New Roman"/>
          <w:sz w:val="24"/>
          <w:szCs w:val="24"/>
        </w:rPr>
        <w:t xml:space="preserve"> celor de locuit)". (Recomandarea nr. 1296/1996 a Adunării Parlamentare a Consiliului Europei cu privire la Carta Europeană a </w:t>
      </w:r>
      <w:proofErr w:type="spellStart"/>
      <w:r w:rsidRPr="00D51B2F">
        <w:rPr>
          <w:rFonts w:ascii="Trebuchet MS" w:hAnsi="Trebuchet MS" w:cs="Times New Roman"/>
          <w:sz w:val="24"/>
          <w:szCs w:val="24"/>
        </w:rPr>
        <w:t>Spaţiului</w:t>
      </w:r>
      <w:proofErr w:type="spellEnd"/>
      <w:r w:rsidRPr="00D51B2F">
        <w:rPr>
          <w:rFonts w:ascii="Trebuchet MS" w:hAnsi="Trebuchet MS" w:cs="Times New Roman"/>
          <w:sz w:val="24"/>
          <w:szCs w:val="24"/>
        </w:rPr>
        <w:t xml:space="preserve"> Rural).</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Spațiul rural este dominat de activități care vizează agricultura (creșterea animalelor, silvicultura și horticultura) și activități neagricole. Resursele (factori de producție) de bază în spațiul rural</w:t>
      </w:r>
      <w:r w:rsidRPr="00D51B2F">
        <w:rPr>
          <w:rFonts w:ascii="Trebuchet MS" w:hAnsi="Trebuchet MS"/>
          <w:sz w:val="24"/>
          <w:szCs w:val="24"/>
        </w:rPr>
        <w:t xml:space="preserve"> </w:t>
      </w:r>
      <w:r w:rsidRPr="00D51B2F">
        <w:rPr>
          <w:rFonts w:ascii="Trebuchet MS" w:hAnsi="Trebuchet MS" w:cs="Times New Roman"/>
          <w:sz w:val="24"/>
          <w:szCs w:val="24"/>
        </w:rPr>
        <w:t xml:space="preserve">pot fi clasificate în general ca terenuri, forță de muncă, cunoștințe, capital și </w:t>
      </w:r>
      <w:proofErr w:type="spellStart"/>
      <w:r w:rsidRPr="00D51B2F">
        <w:rPr>
          <w:rFonts w:ascii="Trebuchet MS" w:hAnsi="Trebuchet MS" w:cs="Times New Roman"/>
          <w:sz w:val="24"/>
          <w:szCs w:val="24"/>
        </w:rPr>
        <w:t>antreprenoriat</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Antreprenoriatul</w:t>
      </w:r>
      <w:proofErr w:type="spellEnd"/>
      <w:r w:rsidRPr="00D51B2F">
        <w:rPr>
          <w:rFonts w:ascii="Trebuchet MS" w:hAnsi="Trebuchet MS" w:cs="Times New Roman"/>
          <w:sz w:val="24"/>
          <w:szCs w:val="24"/>
        </w:rPr>
        <w:t>, atât în domeniul agrar, cât și neagrar, joacă un rol extrem de important în dezvoltarea spațiului rural românesc.</w:t>
      </w:r>
    </w:p>
    <w:p w:rsidR="00D51B2F" w:rsidRPr="00D51B2F" w:rsidRDefault="00D51B2F" w:rsidP="00D51B2F">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lastRenderedPageBreak/>
        <w:t>Principalele constatări statistice legate de spațiul rural al UE evidențiază o serie de aspecte majore. Astfel, Lituania era singurul stat membru al UE în care majoritatea populație (56,2%) trăia în 2015 într-o zonă rurală, iar în Luxemburg, Slovenia, Letonia și Ungaria, o pondere relativ ridicată din numărul total de locuitori locuiau și în zonele rurale. Cel puțin jumătate din populația rurală din Bulgaria, România și Malta era în risc de sărăcie sau excludere socială în 2015; majoritatea statelor membre care au aderat la UE în 2004 sau mai recent au înregistrat un risc mai mare de sărăcie sau excludere socială în rândul populațiilor rurale decât în orașe și/sau suburbii. În 2015, aproape un sfert (22,8%) din populația UE-28 locuia într-o casă dintr-o zonă rurală; pentru comparație, o pondere ușor mai mare (24,7%) din populația UE-28 locuia într-un apartament dintr-un oraș. Rata șomajului UE-28 în zonele rurale a fost de 9,1% în 2015, față de 10% în orașe. Zonele rurale din Austria, Germania și Regatul Unit s-au caracterizat prin rate de șomaj foarte mici (sub 4,0%).</w:t>
      </w:r>
    </w:p>
    <w:p w:rsidR="00D51B2F" w:rsidRPr="00D51B2F" w:rsidRDefault="00D51B2F" w:rsidP="00D51B2F">
      <w:pPr>
        <w:autoSpaceDE w:val="0"/>
        <w:autoSpaceDN w:val="0"/>
        <w:adjustRightInd w:val="0"/>
        <w:spacing w:after="0" w:line="360" w:lineRule="auto"/>
        <w:ind w:firstLine="708"/>
        <w:jc w:val="both"/>
        <w:rPr>
          <w:rFonts w:ascii="Trebuchet MS" w:hAnsi="Trebuchet MS" w:cs="Times New Roman"/>
          <w:color w:val="0070C0"/>
          <w:sz w:val="24"/>
          <w:szCs w:val="24"/>
        </w:rPr>
      </w:pPr>
      <w:r w:rsidRPr="00D51B2F">
        <w:rPr>
          <w:rFonts w:ascii="Trebuchet MS" w:hAnsi="Trebuchet MS" w:cs="Times New Roman"/>
          <w:sz w:val="24"/>
          <w:szCs w:val="24"/>
        </w:rPr>
        <w:t xml:space="preserve">În perioada 2010 - </w:t>
      </w:r>
      <w:smartTag w:uri="urn:schemas-microsoft-com:office:smarttags" w:element="metricconverter">
        <w:smartTagPr>
          <w:attr w:name="ProductID" w:val="2015, a"/>
        </w:smartTagPr>
        <w:r w:rsidRPr="00D51B2F">
          <w:rPr>
            <w:rFonts w:ascii="Trebuchet MS" w:hAnsi="Trebuchet MS" w:cs="Times New Roman"/>
            <w:sz w:val="24"/>
            <w:szCs w:val="24"/>
          </w:rPr>
          <w:t>2015, a</w:t>
        </w:r>
      </w:smartTag>
      <w:r w:rsidRPr="00D51B2F">
        <w:rPr>
          <w:rFonts w:ascii="Trebuchet MS" w:hAnsi="Trebuchet MS" w:cs="Times New Roman"/>
          <w:sz w:val="24"/>
          <w:szCs w:val="24"/>
        </w:rPr>
        <w:t xml:space="preserve"> existat o creștere treptată a numărului de persoane care trăiesc în zonele rurale din UE-28, ponderea lor relativă în numărul total de locuitori a crescut cu 1,7% iar creșterea ponderii populației care trăiește în suburbii a fost și mai mare (a crescut cu 4,7%), în timp ce ponderea persoanelor care trăiesc în orașe a scăzut într-un ritm relativ rapid. Aceste date statistice privind mișcarea populației, reflectă o tendință relativ accentuată, la nivel european, locuitorii marilor aglomerări urbane având tendința de a se retrage spre periferii sau spre zonele rurale.  </w:t>
      </w:r>
      <w:r w:rsidRPr="00D51B2F">
        <w:rPr>
          <w:rFonts w:ascii="Trebuchet MS" w:hAnsi="Trebuchet MS" w:cs="Times New Roman"/>
          <w:color w:val="0070C0"/>
          <w:sz w:val="24"/>
          <w:szCs w:val="24"/>
        </w:rPr>
        <w:t>(</w:t>
      </w:r>
      <w:hyperlink r:id="rId9" w:history="1">
        <w:r w:rsidRPr="00D51B2F">
          <w:rPr>
            <w:rStyle w:val="Hyperlink"/>
            <w:rFonts w:ascii="Trebuchet MS" w:hAnsi="Trebuchet MS" w:cs="Times New Roman"/>
            <w:color w:val="0070C0"/>
            <w:sz w:val="24"/>
            <w:szCs w:val="24"/>
          </w:rPr>
          <w:t>https://ec.europa.eu/eurostat/statistics</w:t>
        </w:r>
      </w:hyperlink>
      <w:r w:rsidRPr="00D51B2F">
        <w:rPr>
          <w:rFonts w:ascii="Trebuchet MS" w:hAnsi="Trebuchet MS" w:cs="Times New Roman"/>
          <w:color w:val="0070C0"/>
          <w:sz w:val="24"/>
          <w:szCs w:val="24"/>
        </w:rPr>
        <w:t xml:space="preserve">, 2018) </w:t>
      </w:r>
    </w:p>
    <w:p w:rsidR="00B740F9" w:rsidRPr="00D51B2F" w:rsidRDefault="00B740F9" w:rsidP="00ED53A3">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Pornind de la distribuția fermelor din UE, în funcție de dimensiunea fermei pot fi evidențiate principalele tendințe existente la nivelul agriculturii europene. În anul 2016 au fost înregistrate 10,5 milioane de exploatații agricole în UE, dintre care două treimi au o dimensiune mai mică de 5 ha.</w:t>
      </w:r>
      <w:r w:rsidRPr="00D51B2F">
        <w:rPr>
          <w:rFonts w:ascii="Trebuchet MS" w:hAnsi="Trebuchet MS" w:cs="Times New Roman"/>
          <w:color w:val="FF0000"/>
          <w:sz w:val="24"/>
          <w:szCs w:val="24"/>
        </w:rPr>
        <w:t xml:space="preserve"> </w:t>
      </w:r>
      <w:r w:rsidRPr="00D51B2F">
        <w:rPr>
          <w:rFonts w:ascii="Trebuchet MS" w:hAnsi="Trebuchet MS" w:cs="Times New Roman"/>
          <w:sz w:val="24"/>
          <w:szCs w:val="24"/>
        </w:rPr>
        <w:t>(fig. 2)</w:t>
      </w:r>
    </w:p>
    <w:p w:rsidR="00B740F9" w:rsidRPr="00D51B2F" w:rsidRDefault="00B740F9" w:rsidP="00ED53A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Fermele UE au utilizat 173 milioane de hectare de teren pentru producția agricolă în 2016, ceea ce reprezintă 39% din suprafața totală a UE. Se observă o tendință accentuată de reducere a numărului de ferme din UE dar, suprafața totală  de teren utilizată pentru producția agricolă a rămas constantă. Această evoluție demonstrează existența unui trend continuu de comasare a terenurilor agricole și implicit, de creștere a suprafeței fermelor.</w:t>
      </w:r>
    </w:p>
    <w:p w:rsidR="00D51B2F" w:rsidRPr="00D51B2F" w:rsidRDefault="00D51B2F" w:rsidP="00D51B2F">
      <w:pPr>
        <w:autoSpaceDE w:val="0"/>
        <w:autoSpaceDN w:val="0"/>
        <w:adjustRightInd w:val="0"/>
        <w:spacing w:after="0" w:line="360" w:lineRule="auto"/>
        <w:jc w:val="both"/>
        <w:rPr>
          <w:rFonts w:ascii="Trebuchet MS" w:hAnsi="Trebuchet MS" w:cs="Times New Roman"/>
          <w:color w:val="FF0000"/>
          <w:sz w:val="24"/>
          <w:szCs w:val="24"/>
        </w:rPr>
      </w:pPr>
    </w:p>
    <w:p w:rsidR="00D51B2F" w:rsidRPr="00D51B2F" w:rsidRDefault="00D51B2F" w:rsidP="00D51B2F">
      <w:pPr>
        <w:autoSpaceDE w:val="0"/>
        <w:autoSpaceDN w:val="0"/>
        <w:adjustRightInd w:val="0"/>
        <w:spacing w:after="0" w:line="360" w:lineRule="auto"/>
        <w:jc w:val="both"/>
        <w:rPr>
          <w:rFonts w:ascii="Trebuchet MS" w:hAnsi="Trebuchet MS" w:cs="Times New Roman"/>
          <w:sz w:val="24"/>
          <w:szCs w:val="24"/>
        </w:rPr>
      </w:pPr>
      <w:r w:rsidRPr="00D51B2F">
        <w:rPr>
          <w:rFonts w:ascii="Trebuchet MS" w:hAnsi="Trebuchet MS"/>
          <w:noProof/>
          <w:sz w:val="24"/>
          <w:szCs w:val="24"/>
          <w:lang w:eastAsia="ro-RO"/>
        </w:rPr>
        <w:drawing>
          <wp:inline distT="0" distB="0" distL="0" distR="0" wp14:anchorId="51A3D841" wp14:editId="15AC19F2">
            <wp:extent cx="5760720" cy="2613025"/>
            <wp:effectExtent l="0" t="0" r="1143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1B2F" w:rsidRPr="00D51B2F" w:rsidRDefault="00D51B2F" w:rsidP="00D51B2F">
      <w:pPr>
        <w:spacing w:after="0"/>
        <w:rPr>
          <w:rFonts w:ascii="Trebuchet MS" w:eastAsia="Times New Roman" w:hAnsi="Trebuchet MS" w:cs="Times New Roman"/>
          <w:b/>
          <w:color w:val="333333"/>
          <w:sz w:val="24"/>
          <w:szCs w:val="24"/>
          <w:lang w:eastAsia="ro-RO"/>
        </w:rPr>
      </w:pPr>
      <w:r w:rsidRPr="00D51B2F">
        <w:rPr>
          <w:rFonts w:ascii="Trebuchet MS" w:eastAsia="Times New Roman" w:hAnsi="Trebuchet MS" w:cs="Times New Roman"/>
          <w:b/>
          <w:color w:val="333333"/>
          <w:sz w:val="24"/>
          <w:szCs w:val="24"/>
          <w:lang w:eastAsia="ro-RO"/>
        </w:rPr>
        <w:t>Figura nr. 2. Ponderea fermelor în funcție de mărimea lor și ponderea suprafeței agricole utilizate (UAA), la nivelul Uniunii Europene, 2016</w:t>
      </w:r>
    </w:p>
    <w:p w:rsidR="00D51B2F" w:rsidRPr="00D51B2F" w:rsidRDefault="00D51B2F" w:rsidP="00D51B2F">
      <w:pPr>
        <w:spacing w:after="0"/>
        <w:rPr>
          <w:rFonts w:ascii="Trebuchet MS" w:eastAsia="Times New Roman" w:hAnsi="Trebuchet MS" w:cs="Times New Roman"/>
          <w:i/>
          <w:sz w:val="24"/>
          <w:szCs w:val="24"/>
          <w:lang w:eastAsia="ro-RO"/>
        </w:rPr>
      </w:pPr>
      <w:r w:rsidRPr="00D51B2F">
        <w:rPr>
          <w:rFonts w:ascii="Trebuchet MS" w:eastAsia="Times New Roman" w:hAnsi="Trebuchet MS" w:cs="Times New Roman"/>
          <w:i/>
          <w:sz w:val="24"/>
          <w:szCs w:val="24"/>
          <w:lang w:eastAsia="ro-RO"/>
        </w:rPr>
        <w:t>Sursa</w:t>
      </w:r>
      <w:r w:rsidRPr="00D51B2F">
        <w:rPr>
          <w:rFonts w:ascii="Trebuchet MS" w:eastAsia="Times New Roman" w:hAnsi="Trebuchet MS" w:cs="Times New Roman"/>
          <w:i/>
          <w:sz w:val="24"/>
          <w:szCs w:val="24"/>
          <w:lang w:val="en-US" w:eastAsia="ro-RO"/>
        </w:rPr>
        <w:t>:</w:t>
      </w:r>
      <w:r w:rsidRPr="00D51B2F">
        <w:rPr>
          <w:rFonts w:ascii="Trebuchet MS" w:eastAsia="Times New Roman" w:hAnsi="Trebuchet MS" w:cs="Times New Roman"/>
          <w:i/>
          <w:sz w:val="24"/>
          <w:szCs w:val="24"/>
          <w:lang w:eastAsia="ro-RO"/>
        </w:rPr>
        <w:t xml:space="preserve"> Prelucrări date după  </w:t>
      </w:r>
      <w:proofErr w:type="spellStart"/>
      <w:r w:rsidRPr="00D51B2F">
        <w:rPr>
          <w:rFonts w:ascii="Trebuchet MS" w:eastAsia="Times New Roman" w:hAnsi="Trebuchet MS" w:cs="Times New Roman"/>
          <w:i/>
          <w:sz w:val="24"/>
          <w:szCs w:val="24"/>
          <w:lang w:eastAsia="ro-RO"/>
        </w:rPr>
        <w:t>Eurostat</w:t>
      </w:r>
      <w:proofErr w:type="spellEnd"/>
      <w:r w:rsidRPr="00D51B2F">
        <w:rPr>
          <w:rFonts w:ascii="Trebuchet MS" w:eastAsia="Times New Roman" w:hAnsi="Trebuchet MS" w:cs="Times New Roman"/>
          <w:i/>
          <w:sz w:val="24"/>
          <w:szCs w:val="24"/>
          <w:lang w:eastAsia="ro-RO"/>
        </w:rPr>
        <w:t xml:space="preserve"> (</w:t>
      </w:r>
      <w:proofErr w:type="spellStart"/>
      <w:r w:rsidRPr="00D51B2F">
        <w:rPr>
          <w:rFonts w:ascii="Trebuchet MS" w:eastAsia="Times New Roman" w:hAnsi="Trebuchet MS" w:cs="Times New Roman"/>
          <w:i/>
          <w:sz w:val="24"/>
          <w:szCs w:val="24"/>
          <w:lang w:eastAsia="ro-RO"/>
        </w:rPr>
        <w:t>ef_m_farmleg</w:t>
      </w:r>
      <w:proofErr w:type="spellEnd"/>
      <w:r w:rsidRPr="00D51B2F">
        <w:rPr>
          <w:rFonts w:ascii="Trebuchet MS" w:eastAsia="Times New Roman" w:hAnsi="Trebuchet MS" w:cs="Times New Roman"/>
          <w:i/>
          <w:sz w:val="24"/>
          <w:szCs w:val="24"/>
          <w:lang w:eastAsia="ro-RO"/>
        </w:rPr>
        <w:t>), 2019.</w:t>
      </w:r>
    </w:p>
    <w:p w:rsidR="00D51B2F" w:rsidRPr="00D51B2F" w:rsidRDefault="00D51B2F" w:rsidP="00D51B2F">
      <w:pPr>
        <w:spacing w:after="0"/>
        <w:rPr>
          <w:rFonts w:ascii="Trebuchet MS" w:eastAsia="Times New Roman" w:hAnsi="Trebuchet MS" w:cs="Times New Roman"/>
          <w:sz w:val="24"/>
          <w:szCs w:val="24"/>
          <w:lang w:eastAsia="ro-RO"/>
        </w:rPr>
      </w:pPr>
    </w:p>
    <w:p w:rsidR="00D51B2F" w:rsidRPr="00D51B2F" w:rsidRDefault="00D51B2F" w:rsidP="00D51B2F">
      <w:pPr>
        <w:shd w:val="clear" w:color="auto" w:fill="FFFFFF"/>
        <w:spacing w:after="105" w:line="360" w:lineRule="auto"/>
        <w:ind w:firstLine="708"/>
        <w:jc w:val="both"/>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În perioada analizată, 2005-2016</w:t>
      </w:r>
      <w:r w:rsidRPr="00D51B2F">
        <w:rPr>
          <w:rFonts w:ascii="Trebuchet MS" w:hAnsi="Trebuchet MS" w:cs="Times New Roman"/>
          <w:sz w:val="24"/>
          <w:szCs w:val="24"/>
        </w:rPr>
        <w:t xml:space="preserve">, a existat o tendință pronunțată de comasare a terenurilor agricole,  lucru evidențiat de scăderea </w:t>
      </w:r>
      <w:r w:rsidRPr="00D51B2F">
        <w:rPr>
          <w:rFonts w:ascii="Trebuchet MS" w:eastAsia="Times New Roman" w:hAnsi="Trebuchet MS" w:cs="Times New Roman"/>
          <w:sz w:val="24"/>
          <w:szCs w:val="24"/>
          <w:lang w:eastAsia="ro-RO"/>
        </w:rPr>
        <w:t>numărul fermelor din UE cu aproximativ un sfert, în valori absolute este vorba de aproximativ 4,2 milioane de ferme în statele membre, marea majoritate a acestora (aproximativ 85 %) au fost ferme mici, cu dimensiuni sub 5 ha. Reduceri semnificative, privind numărul de ferme, s-au înregistrat în Polonia (o scădere cu 1,1 milioane ferme, sau 43% din totalul fermelor existente în anul 2005), România (o scădere cu 0,8 milioane ferme sau 20%) și Italia (o scădere cu 0,6 milioane de ferme sau 34%). Toate statele membre, cu excepția Irlandei, au înregistrat scăderi ale numărului de ferme. În termeni proporționali, cele mai abrupte scăderi, de aproape două treimi din totalul fermelor existente în anul 2005, au fost în Slovacia și Bulgaria.</w:t>
      </w:r>
    </w:p>
    <w:p w:rsidR="00D51B2F" w:rsidRPr="00D51B2F" w:rsidRDefault="00D51B2F" w:rsidP="00D51B2F">
      <w:pPr>
        <w:shd w:val="clear" w:color="auto" w:fill="FFFFFF"/>
        <w:spacing w:after="105" w:line="360" w:lineRule="auto"/>
        <w:ind w:firstLine="708"/>
        <w:jc w:val="both"/>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 xml:space="preserve">Suprafața terenurilor utilizate pentru producția agricolă a rămas practic neschimbată, înregistrându-se o variație de doar +0,2% în perioada analizată, 2005 - 2016, în pofida reducerii puternice a numărului de ferme. La nivelul UE, această consolidare a terenurilor agricole a reflectat creșterea numărului celor mai mari exploatații și a terenurilor pe care le-au folosit în scopuri agricole.  </w:t>
      </w:r>
    </w:p>
    <w:p w:rsidR="00D51B2F" w:rsidRPr="00D51B2F" w:rsidRDefault="00D51B2F" w:rsidP="00ED53A3">
      <w:pPr>
        <w:shd w:val="clear" w:color="auto" w:fill="FFFFFF"/>
        <w:spacing w:after="105" w:line="360" w:lineRule="auto"/>
        <w:ind w:firstLine="708"/>
        <w:jc w:val="both"/>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lastRenderedPageBreak/>
        <w:t>În intervalul de timp analizat, 2005 – 2016, tendința de concentrare a fermelor a evoluat diferit. În Franța, Germania, Finlanda și Marea Britanie, numărul fermelor cu suprafețe de 100 ha sau mai mult, a cunoscut un trend ascendent, în timp ce, toate celelalte clase de mărimi s-au micșorat. Această reajustare a avut loc în clase de dimensiuni mai mici în multe alte state membre. De exemplu, s-a înregistrat o creștere a numărului de ferme și a suprafeței agricole utilizate în ferme mai mari de 20 ha în Italia și în România, și în fermele de peste 10 ha în Ungaria și Bulgaria. Demn de remarcat este numărul în continuă creștere a fermelor care au căpătat o formă juridică, cca. 40 mii, chiar dacă, ponderea lor în totalul fermelor existente în UE este încă mică. Această creștere a fermelor, de natură juridică, a fost remarcată în fiecare categorie de mărime, dar în special, în cazul fermelor de 100 ha sau mai mult.</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Majoritatea covârșitoare (96,0% în 2016) din fermele UE sunt clasificate ca ferme familiale. Termenul „fermă familială” se referă la toate fermele aflate în administrarea unei singure familii și în care 50% sau mai mult din forța de muncă agricolă utilizată este asigurată de membrii familiei. Într-adevăr, mai mult de nouă din fiecare zece ferme (93,0%) din UE au avut doar lucrători din familie (fermierul și membrii familiei sale). Fermele familiale au fost tipul fermă dominant în toate statele membre. Doar două state au avut o minoritate relativ importantă a fermelor non-familiale:</w:t>
      </w:r>
      <w:r w:rsidRPr="00D51B2F">
        <w:rPr>
          <w:rFonts w:ascii="Trebuchet MS" w:hAnsi="Trebuchet MS"/>
          <w:sz w:val="24"/>
          <w:szCs w:val="24"/>
        </w:rPr>
        <w:t xml:space="preserve"> </w:t>
      </w:r>
      <w:r w:rsidRPr="00D51B2F">
        <w:rPr>
          <w:rFonts w:ascii="Trebuchet MS" w:hAnsi="Trebuchet MS" w:cs="Times New Roman"/>
          <w:sz w:val="24"/>
          <w:szCs w:val="24"/>
        </w:rPr>
        <w:t xml:space="preserve">Franța (27,3% din cele aproape </w:t>
      </w:r>
      <w:proofErr w:type="spellStart"/>
      <w:r w:rsidRPr="00D51B2F">
        <w:rPr>
          <w:rFonts w:ascii="Trebuchet MS" w:hAnsi="Trebuchet MS" w:cs="Times New Roman"/>
          <w:sz w:val="24"/>
          <w:szCs w:val="24"/>
        </w:rPr>
        <w:t>aproape</w:t>
      </w:r>
      <w:proofErr w:type="spellEnd"/>
      <w:r w:rsidRPr="00D51B2F">
        <w:rPr>
          <w:rFonts w:ascii="Trebuchet MS" w:hAnsi="Trebuchet MS" w:cs="Times New Roman"/>
          <w:sz w:val="24"/>
          <w:szCs w:val="24"/>
        </w:rPr>
        <w:t xml:space="preserve"> 0,5 milioane de ferme) și Estonia (21,0%).</w:t>
      </w:r>
    </w:p>
    <w:p w:rsidR="00D51B2F" w:rsidRPr="00D51B2F" w:rsidRDefault="00D51B2F" w:rsidP="00ED53A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Două treimi din fermele UE aveau o dimensiune mai mică de 5 ha. Dar, fermele de mici dimensiuni, care sunt într-o majoritate covârșitoare ferme familiale, pot juca un rol important în reducerea riscului sărăciei rurale, oferind venituri suplimentare și hrană. La celălalt capăt al scării de producție, 6,9% din fermele UE aveau o dimensiune de 50 ha sau mai mult. Aceste ferme lucrau circa două treimi (68,2%) din suprafața agricolă utilizată în UE. Deși dimensiunea medie a unei exploatații agricole în UE a fost de 16,6 ha în 2016, doar aproximativ 15% din ferme au fost de această dimensiune sau mai mari.</w:t>
      </w:r>
    </w:p>
    <w:p w:rsidR="00D51B2F" w:rsidRPr="00D51B2F" w:rsidRDefault="00D51B2F" w:rsidP="00ED53A3">
      <w:pPr>
        <w:shd w:val="clear" w:color="auto" w:fill="FFFFFF"/>
        <w:spacing w:after="105" w:line="360" w:lineRule="auto"/>
        <w:ind w:firstLine="708"/>
        <w:jc w:val="both"/>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 xml:space="preserve">În România, statul membru al UE cu cel mai mare număr de ferme, nouă din fiecare zece ferme (91,8% sau 3,1 milioane de ferme) au fost mai mici de 5 ha, iar </w:t>
      </w:r>
      <w:r w:rsidRPr="00D51B2F">
        <w:rPr>
          <w:rFonts w:ascii="Trebuchet MS" w:eastAsia="Times New Roman" w:hAnsi="Trebuchet MS" w:cs="Times New Roman"/>
          <w:sz w:val="24"/>
          <w:szCs w:val="24"/>
          <w:lang w:eastAsia="ro-RO"/>
        </w:rPr>
        <w:lastRenderedPageBreak/>
        <w:t xml:space="preserve">0,5% din fermele de </w:t>
      </w:r>
      <w:smartTag w:uri="urn:schemas-microsoft-com:office:smarttags" w:element="metricconverter">
        <w:smartTagPr>
          <w:attr w:name="ProductID" w:val="50 ha"/>
        </w:smartTagPr>
        <w:r w:rsidRPr="00D51B2F">
          <w:rPr>
            <w:rFonts w:ascii="Trebuchet MS" w:eastAsia="Times New Roman" w:hAnsi="Trebuchet MS" w:cs="Times New Roman"/>
            <w:sz w:val="24"/>
            <w:szCs w:val="24"/>
            <w:lang w:eastAsia="ro-RO"/>
          </w:rPr>
          <w:t>50 ha</w:t>
        </w:r>
      </w:smartTag>
      <w:r w:rsidRPr="00D51B2F">
        <w:rPr>
          <w:rFonts w:ascii="Trebuchet MS" w:eastAsia="Times New Roman" w:hAnsi="Trebuchet MS" w:cs="Times New Roman"/>
          <w:sz w:val="24"/>
          <w:szCs w:val="24"/>
          <w:lang w:eastAsia="ro-RO"/>
        </w:rPr>
        <w:t xml:space="preserve"> sau mai mult, ca mărime, au activat pe o jumătate (51,1%) din întreaga suprafață agricolă. Fermele mici sub </w:t>
      </w:r>
      <w:smartTag w:uri="urn:schemas-microsoft-com:office:smarttags" w:element="metricconverter">
        <w:smartTagPr>
          <w:attr w:name="ProductID" w:val="5 ha"/>
        </w:smartTagPr>
        <w:r w:rsidRPr="00D51B2F">
          <w:rPr>
            <w:rFonts w:ascii="Trebuchet MS" w:eastAsia="Times New Roman" w:hAnsi="Trebuchet MS" w:cs="Times New Roman"/>
            <w:sz w:val="24"/>
            <w:szCs w:val="24"/>
            <w:lang w:eastAsia="ro-RO"/>
          </w:rPr>
          <w:t>5 ha</w:t>
        </w:r>
      </w:smartTag>
      <w:r w:rsidRPr="00D51B2F">
        <w:rPr>
          <w:rFonts w:ascii="Trebuchet MS" w:eastAsia="Times New Roman" w:hAnsi="Trebuchet MS" w:cs="Times New Roman"/>
          <w:sz w:val="24"/>
          <w:szCs w:val="24"/>
          <w:lang w:eastAsia="ro-RO"/>
        </w:rPr>
        <w:t xml:space="preserve"> au fost, de asemenea, tipice în Malta (96,5% din total), Cipru (89,6%), Bulgaria (82,6%), Ungaria (81,4%), Grecia (77,3%), Portugalia (71,5%) și Croația (69,5%), precum și în special în alte regiuni, cum ar fi părțile de sud ale Poloniei și regiunile de coastă din Spania și Italia. Numărul fermelor mici din anumite state membre și regiuni reflectă un amestec de specializare a culturilor (cum ar fi livezi de măslini și viță de vie), cu o proprietate largă asupra terenurilor și constrângeri geologice și topografice.</w:t>
      </w:r>
    </w:p>
    <w:p w:rsidR="00D51B2F" w:rsidRPr="00D51B2F" w:rsidRDefault="00D51B2F" w:rsidP="00D51B2F">
      <w:pPr>
        <w:shd w:val="clear" w:color="auto" w:fill="FFFFFF"/>
        <w:spacing w:after="105" w:line="360" w:lineRule="auto"/>
        <w:ind w:firstLine="708"/>
        <w:jc w:val="both"/>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Fermele mai mari (de 50 de hectare sau mai mult) au fost mult mai frecvente în Luxemburg (51,8% din ferme), Franța (41,3%), Regatul Unit (38,6%) și Danemarca (35,3%). În majoritatea statelor membre, majoritatea terenurilor agricole au fost concentrate pe cele mai mari ferme (50 ha sau mai mult ca mărime).</w:t>
      </w:r>
    </w:p>
    <w:p w:rsidR="00D51B2F" w:rsidRPr="00D51B2F" w:rsidRDefault="00D51B2F" w:rsidP="00D51B2F">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eastAsia="Times New Roman" w:hAnsi="Trebuchet MS" w:cs="Times New Roman"/>
          <w:sz w:val="24"/>
          <w:szCs w:val="24"/>
          <w:lang w:eastAsia="ro-RO"/>
        </w:rPr>
        <w:t>În linii mari, există trei grupuri de ferme distincte în UE: (a) ferme de                    semi-subzistență, unde accentul este pus pe creșterea unei proporții ridicate de produse alimentare pentru a hrăni</w:t>
      </w:r>
      <w:r w:rsidRPr="00D51B2F">
        <w:rPr>
          <w:rFonts w:ascii="Trebuchet MS" w:hAnsi="Trebuchet MS" w:cs="Times New Roman"/>
          <w:sz w:val="24"/>
          <w:szCs w:val="24"/>
        </w:rPr>
        <w:t xml:space="preserve"> </w:t>
      </w:r>
      <w:r w:rsidRPr="00D51B2F">
        <w:rPr>
          <w:rFonts w:ascii="Trebuchet MS" w:eastAsia="Times New Roman" w:hAnsi="Trebuchet MS" w:cs="Times New Roman"/>
          <w:sz w:val="24"/>
          <w:szCs w:val="24"/>
          <w:lang w:eastAsia="ro-RO"/>
        </w:rPr>
        <w:t>fermierii și familiile acestora (b) ferme mici și mijlocii care sunt, în general, întreprinderi administrate de familie și (c) întreprinderi agricole mari, care sunt mai susceptibile să aibă o formă legală sau să fie cooperative.</w:t>
      </w:r>
    </w:p>
    <w:p w:rsidR="00D51B2F" w:rsidRPr="00D51B2F" w:rsidRDefault="00D51B2F" w:rsidP="00D51B2F">
      <w:pPr>
        <w:shd w:val="clear" w:color="auto" w:fill="FFFFFF"/>
        <w:spacing w:after="105" w:line="360" w:lineRule="auto"/>
        <w:ind w:firstLine="708"/>
        <w:jc w:val="both"/>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 xml:space="preserve">Clasificarea are la bază dimensiunea economică a fermei determinată pe baza SO (Standard Output – Producția Standard Totală) exprimată în euro (Jurnalul Oficial al Uniunii Europene, </w:t>
      </w:r>
      <w:proofErr w:type="spellStart"/>
      <w:r w:rsidRPr="00D51B2F">
        <w:rPr>
          <w:rFonts w:ascii="Trebuchet MS" w:eastAsia="Times New Roman" w:hAnsi="Trebuchet MS" w:cs="Times New Roman"/>
          <w:sz w:val="24"/>
          <w:szCs w:val="24"/>
          <w:lang w:eastAsia="ro-RO"/>
        </w:rPr>
        <w:t>Reg.CE</w:t>
      </w:r>
      <w:proofErr w:type="spellEnd"/>
      <w:r w:rsidRPr="00D51B2F">
        <w:rPr>
          <w:rFonts w:ascii="Trebuchet MS" w:eastAsia="Times New Roman" w:hAnsi="Trebuchet MS" w:cs="Times New Roman"/>
          <w:sz w:val="24"/>
          <w:szCs w:val="24"/>
          <w:lang w:eastAsia="ro-RO"/>
        </w:rPr>
        <w:t xml:space="preserve"> 1242/2008).</w:t>
      </w:r>
    </w:p>
    <w:p w:rsidR="00D51B2F" w:rsidRPr="00D51B2F" w:rsidRDefault="00D51B2F" w:rsidP="00D51B2F">
      <w:pPr>
        <w:shd w:val="clear" w:color="auto" w:fill="FFFFFF"/>
        <w:spacing w:after="105" w:line="360" w:lineRule="auto"/>
        <w:ind w:firstLine="708"/>
        <w:jc w:val="both"/>
        <w:rPr>
          <w:rFonts w:ascii="Trebuchet MS" w:eastAsia="Times New Roman" w:hAnsi="Trebuchet MS" w:cs="Times New Roman"/>
          <w:color w:val="333333"/>
          <w:sz w:val="24"/>
          <w:szCs w:val="24"/>
          <w:lang w:eastAsia="ro-RO"/>
        </w:rPr>
      </w:pPr>
      <w:r w:rsidRPr="00D51B2F">
        <w:rPr>
          <w:rFonts w:ascii="Trebuchet MS" w:eastAsia="Times New Roman" w:hAnsi="Trebuchet MS" w:cs="Times New Roman"/>
          <w:sz w:val="24"/>
          <w:szCs w:val="24"/>
          <w:lang w:eastAsia="ro-RO"/>
        </w:rPr>
        <w:t xml:space="preserve">Aceste distincții sunt clarificate prin analizarea fermelor în funcție de dimensiunea lor economică. Dintre cele 10,5 milioane de exploatații ale UE, 4,0 milioane au avut o producție standard </w:t>
      </w:r>
      <w:r w:rsidRPr="00D51B2F">
        <w:rPr>
          <w:rFonts w:ascii="Trebuchet MS" w:eastAsia="Times New Roman" w:hAnsi="Trebuchet MS" w:cs="Times New Roman"/>
          <w:color w:val="000000" w:themeColor="text1"/>
          <w:sz w:val="24"/>
          <w:szCs w:val="24"/>
          <w:lang w:eastAsia="ro-RO"/>
        </w:rPr>
        <w:t>sub 2 000 Euro pe an și erau responsabile pentru numai 1% din producția economică agricolă totală a UE. Aceste ferme foarte mici se află în pragul (semi) subzistenței scării agricole; aproximativ trei sferturi din aceste ferme din UE au consumat mai mult de jumătate din producția lor.</w:t>
      </w:r>
      <w:r w:rsidRPr="00D51B2F">
        <w:rPr>
          <w:rFonts w:ascii="Trebuchet MS" w:hAnsi="Trebuchet MS"/>
          <w:color w:val="000000" w:themeColor="text1"/>
          <w:sz w:val="24"/>
          <w:szCs w:val="24"/>
        </w:rPr>
        <w:t xml:space="preserve"> </w:t>
      </w:r>
      <w:r w:rsidRPr="00D51B2F">
        <w:rPr>
          <w:rFonts w:ascii="Trebuchet MS" w:eastAsia="Times New Roman" w:hAnsi="Trebuchet MS" w:cs="Times New Roman"/>
          <w:color w:val="000000" w:themeColor="text1"/>
          <w:sz w:val="24"/>
          <w:szCs w:val="24"/>
          <w:lang w:eastAsia="ro-RO"/>
        </w:rPr>
        <w:t xml:space="preserve">În același timp, această fragmentare a proprietății, concomitent cu dotarea necorespunzătoare din punctul de vedere al utilajelor și tehnologiilor utilizate, coroborat cu nivelul extrem de scăzut al suprafețelor irigate, a condus la rezultate </w:t>
      </w:r>
      <w:r w:rsidRPr="00D51B2F">
        <w:rPr>
          <w:rFonts w:ascii="Trebuchet MS" w:eastAsia="Times New Roman" w:hAnsi="Trebuchet MS" w:cs="Times New Roman"/>
          <w:color w:val="000000" w:themeColor="text1"/>
          <w:sz w:val="24"/>
          <w:szCs w:val="24"/>
          <w:lang w:eastAsia="ro-RO"/>
        </w:rPr>
        <w:lastRenderedPageBreak/>
        <w:t xml:space="preserve">economice slabe. Deși România a reprezentat aproximativ o treime din fermele UE, aceasta a produs doar 3,3% din producția standard a UE. Extinzând analiza, remarcăm situarea României pe ultimul loc în UE în ceea ce privește producția medie standard realizată (735 Euro/fermă) pentru fermele care produc mai puțin de 2000 Euro/an, precum și diferența uriașă dintre numărul de ferme din </w:t>
      </w:r>
      <w:r w:rsidRPr="00D51B2F">
        <w:rPr>
          <w:rFonts w:ascii="Trebuchet MS" w:eastAsia="Times New Roman" w:hAnsi="Trebuchet MS" w:cs="Times New Roman"/>
          <w:sz w:val="24"/>
          <w:szCs w:val="24"/>
          <w:lang w:eastAsia="ro-RO"/>
        </w:rPr>
        <w:t>această categorie din România, 2.285.810, și următoarea clasată, Grecia, care are un număr de aproape zece ori mai mic, adică 209.700 ferme.</w:t>
      </w:r>
      <w:r w:rsidRPr="00D51B2F">
        <w:rPr>
          <w:rFonts w:ascii="Trebuchet MS" w:eastAsia="Times New Roman" w:hAnsi="Trebuchet MS" w:cs="Times New Roman"/>
          <w:color w:val="333333"/>
          <w:sz w:val="24"/>
          <w:szCs w:val="24"/>
          <w:lang w:eastAsia="ro-RO"/>
        </w:rPr>
        <w:t xml:space="preserve">               </w:t>
      </w:r>
    </w:p>
    <w:p w:rsidR="00D51B2F" w:rsidRPr="00D51B2F" w:rsidRDefault="00D51B2F" w:rsidP="00D51B2F">
      <w:pPr>
        <w:shd w:val="clear" w:color="auto" w:fill="FFFFFF"/>
        <w:spacing w:after="105" w:line="360" w:lineRule="auto"/>
        <w:ind w:firstLine="708"/>
        <w:jc w:val="both"/>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 xml:space="preserve">Următoarea categorie, ferme care produc între 2000 Euro/an și 3990 Euro/an, aproape toate țările, inclusiv România (2843 Euro/an), realizează o producția medie standard în jurul valorii de 3000 Euro/an (ex. Franța 2953 Euro/an, Ungaria 2826 Euro/an, Bulgaria 2825 Euro/an). Cele 3,0 milioane de exploatații au avut o producție economică între 2000 Euro și 8000 Euro pe an și au reprezentat două treimi (67,6%) din toate fermele din UE, în anul 2016. </w:t>
      </w:r>
    </w:p>
    <w:p w:rsidR="00D51B2F" w:rsidRPr="00D51B2F" w:rsidRDefault="00D51B2F" w:rsidP="00D51B2F">
      <w:pPr>
        <w:shd w:val="clear" w:color="auto" w:fill="FFFFFF"/>
        <w:spacing w:before="240" w:after="105" w:line="360" w:lineRule="auto"/>
        <w:ind w:firstLine="708"/>
        <w:jc w:val="both"/>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De remarcat faptul că 55,1% din producția standard totală generată de agricultură în întreaga UE a fost realizată de fermele din Franța (16,8%), Italia (14,2%), Germania (13,5%) și</w:t>
      </w:r>
      <w:r w:rsidR="00F36EC9">
        <w:rPr>
          <w:rFonts w:ascii="Trebuchet MS" w:eastAsia="Times New Roman" w:hAnsi="Trebuchet MS" w:cs="Times New Roman"/>
          <w:sz w:val="24"/>
          <w:szCs w:val="24"/>
          <w:lang w:eastAsia="ro-RO"/>
        </w:rPr>
        <w:t xml:space="preserve"> Spania (10,5%) în 2016. </w:t>
      </w:r>
      <w:r w:rsidRPr="00D51B2F">
        <w:rPr>
          <w:rFonts w:ascii="Trebuchet MS" w:eastAsia="Times New Roman" w:hAnsi="Trebuchet MS" w:cs="Times New Roman"/>
          <w:sz w:val="24"/>
          <w:szCs w:val="24"/>
          <w:lang w:eastAsia="ro-RO"/>
        </w:rPr>
        <w:t>Deși România a reprezentat aproximativ o treime din fermele UE, aceasta a produs doar 3,3% din producț</w:t>
      </w:r>
      <w:r w:rsidR="00F36EC9">
        <w:rPr>
          <w:rFonts w:ascii="Trebuchet MS" w:eastAsia="Times New Roman" w:hAnsi="Trebuchet MS" w:cs="Times New Roman"/>
          <w:sz w:val="24"/>
          <w:szCs w:val="24"/>
          <w:lang w:eastAsia="ro-RO"/>
        </w:rPr>
        <w:t>ia standard a UE (fig.3</w:t>
      </w:r>
      <w:r w:rsidRPr="00D51B2F">
        <w:rPr>
          <w:rFonts w:ascii="Trebuchet MS" w:eastAsia="Times New Roman" w:hAnsi="Trebuchet MS" w:cs="Times New Roman"/>
          <w:sz w:val="24"/>
          <w:szCs w:val="24"/>
          <w:lang w:eastAsia="ro-RO"/>
        </w:rPr>
        <w:t>)</w:t>
      </w:r>
    </w:p>
    <w:p w:rsidR="00D51B2F" w:rsidRPr="00D51B2F" w:rsidRDefault="00D51B2F" w:rsidP="00D51B2F">
      <w:pPr>
        <w:shd w:val="clear" w:color="auto" w:fill="FFFFFF"/>
        <w:spacing w:after="105" w:line="360" w:lineRule="auto"/>
        <w:ind w:firstLine="708"/>
        <w:jc w:val="both"/>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În schimb, 304 000 de ferme (2,9% din totalul UE) au avut fiecare o producție standard de 250 000 Euro pe an sau mai mult în 2016, ceea ce reprezintă 55,6% din valoarea totală a producției agricole a UE; aceste ferme pot fi caracterizate ca fiind mari întreprinderi agricole. Două din aceste cinci ferme mari aveau o formă legală sau de grup.</w:t>
      </w:r>
    </w:p>
    <w:p w:rsidR="00D51B2F" w:rsidRPr="00D51B2F" w:rsidRDefault="00D51B2F" w:rsidP="00D51B2F">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Diversitatea tipurilor de ferme poate fi arătată în funcție de ceea ce este cultivat sau crescut, pe baza existenței unei activități dominante sau nu. O fermă este considerată specializată atunci când o anumită activitate asigură cel puțin două treimi din producția sau mărimea activității unei exploatații agricole. Alții au un amestec de activități în care nu domină nicio activitate.</w:t>
      </w:r>
    </w:p>
    <w:p w:rsidR="00D51B2F" w:rsidRPr="00D51B2F" w:rsidRDefault="00D51B2F" w:rsidP="00D51B2F">
      <w:pPr>
        <w:shd w:val="clear" w:color="auto" w:fill="FFFFFF"/>
        <w:spacing w:after="105" w:line="360" w:lineRule="auto"/>
        <w:ind w:firstLine="708"/>
        <w:jc w:val="both"/>
        <w:rPr>
          <w:rFonts w:ascii="Trebuchet MS" w:eastAsia="Times New Roman" w:hAnsi="Trebuchet MS" w:cs="Times New Roman"/>
          <w:sz w:val="24"/>
          <w:szCs w:val="24"/>
          <w:lang w:eastAsia="ro-RO"/>
        </w:rPr>
      </w:pPr>
    </w:p>
    <w:p w:rsidR="00D51B2F" w:rsidRPr="00D51B2F" w:rsidRDefault="00D51B2F" w:rsidP="00D51B2F">
      <w:pPr>
        <w:autoSpaceDE w:val="0"/>
        <w:autoSpaceDN w:val="0"/>
        <w:adjustRightInd w:val="0"/>
        <w:spacing w:after="0" w:line="240" w:lineRule="auto"/>
        <w:jc w:val="center"/>
        <w:rPr>
          <w:rFonts w:ascii="Trebuchet MS" w:hAnsi="Trebuchet MS" w:cs="PalatinoLinotype-Roman"/>
          <w:sz w:val="24"/>
          <w:szCs w:val="24"/>
        </w:rPr>
      </w:pPr>
      <w:r w:rsidRPr="00D51B2F">
        <w:rPr>
          <w:rFonts w:ascii="Trebuchet MS" w:hAnsi="Trebuchet MS"/>
          <w:noProof/>
          <w:sz w:val="24"/>
          <w:szCs w:val="24"/>
          <w:lang w:eastAsia="ro-RO"/>
        </w:rPr>
        <w:lastRenderedPageBreak/>
        <w:drawing>
          <wp:inline distT="0" distB="0" distL="0" distR="0" wp14:anchorId="066C14B6" wp14:editId="7B633BA4">
            <wp:extent cx="5382746" cy="5829301"/>
            <wp:effectExtent l="0" t="0" r="2794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1B2F" w:rsidRPr="00D51B2F" w:rsidRDefault="00D51B2F" w:rsidP="00D51B2F">
      <w:pPr>
        <w:spacing w:after="0"/>
        <w:jc w:val="both"/>
        <w:rPr>
          <w:rFonts w:ascii="Trebuchet MS" w:hAnsi="Trebuchet MS" w:cs="Times New Roman"/>
          <w:b/>
          <w:sz w:val="24"/>
          <w:szCs w:val="24"/>
        </w:rPr>
      </w:pPr>
      <w:r w:rsidRPr="00D51B2F">
        <w:rPr>
          <w:rFonts w:ascii="Trebuchet MS" w:hAnsi="Trebuchet MS" w:cs="Times New Roman"/>
          <w:b/>
          <w:sz w:val="24"/>
          <w:szCs w:val="24"/>
        </w:rPr>
        <w:t>Figura nr. 3. Numărul fermelor și dimensiunea lor economică (% din total UE)  în Uniunea Europeană în anul 2016</w:t>
      </w:r>
    </w:p>
    <w:p w:rsidR="00D51B2F" w:rsidRPr="00D51B2F" w:rsidRDefault="00D51B2F" w:rsidP="00D51B2F">
      <w:pPr>
        <w:spacing w:line="360" w:lineRule="auto"/>
        <w:jc w:val="both"/>
        <w:rPr>
          <w:rFonts w:ascii="Trebuchet MS" w:hAnsi="Trebuchet MS" w:cs="Times New Roman"/>
          <w:bCs/>
          <w:i/>
          <w:sz w:val="24"/>
          <w:szCs w:val="24"/>
          <w:lang w:val="en-US"/>
        </w:rPr>
      </w:pPr>
      <w:proofErr w:type="spellStart"/>
      <w:r w:rsidRPr="00D51B2F">
        <w:rPr>
          <w:rFonts w:ascii="Trebuchet MS" w:hAnsi="Trebuchet MS" w:cs="Times New Roman"/>
          <w:bCs/>
          <w:i/>
          <w:sz w:val="24"/>
          <w:szCs w:val="24"/>
          <w:lang w:val="en-US"/>
        </w:rPr>
        <w:t>Sursa</w:t>
      </w:r>
      <w:proofErr w:type="spellEnd"/>
      <w:r w:rsidRPr="00D51B2F">
        <w:rPr>
          <w:rFonts w:ascii="Trebuchet MS" w:hAnsi="Trebuchet MS" w:cs="Times New Roman"/>
          <w:bCs/>
          <w:i/>
          <w:sz w:val="24"/>
          <w:szCs w:val="24"/>
          <w:lang w:val="en-US"/>
        </w:rPr>
        <w:t xml:space="preserve">: </w:t>
      </w:r>
      <w:proofErr w:type="spellStart"/>
      <w:r w:rsidRPr="00D51B2F">
        <w:rPr>
          <w:rFonts w:ascii="Trebuchet MS" w:hAnsi="Trebuchet MS" w:cs="Times New Roman"/>
          <w:bCs/>
          <w:i/>
          <w:sz w:val="24"/>
          <w:szCs w:val="24"/>
          <w:lang w:val="en-US"/>
        </w:rPr>
        <w:t>Prelucrări</w:t>
      </w:r>
      <w:proofErr w:type="spellEnd"/>
      <w:r w:rsidRPr="00D51B2F">
        <w:rPr>
          <w:rFonts w:ascii="Trebuchet MS" w:hAnsi="Trebuchet MS" w:cs="Times New Roman"/>
          <w:bCs/>
          <w:i/>
          <w:sz w:val="24"/>
          <w:szCs w:val="24"/>
          <w:lang w:val="en-US"/>
        </w:rPr>
        <w:t xml:space="preserve"> ale </w:t>
      </w:r>
      <w:proofErr w:type="spellStart"/>
      <w:r w:rsidRPr="00D51B2F">
        <w:rPr>
          <w:rFonts w:ascii="Trebuchet MS" w:hAnsi="Trebuchet MS" w:cs="Times New Roman"/>
          <w:bCs/>
          <w:i/>
          <w:sz w:val="24"/>
          <w:szCs w:val="24"/>
          <w:lang w:val="en-US"/>
        </w:rPr>
        <w:t>autorului</w:t>
      </w:r>
      <w:proofErr w:type="spellEnd"/>
      <w:r w:rsidRPr="00D51B2F">
        <w:rPr>
          <w:rFonts w:ascii="Trebuchet MS" w:hAnsi="Trebuchet MS" w:cs="Times New Roman"/>
          <w:bCs/>
          <w:i/>
          <w:sz w:val="24"/>
          <w:szCs w:val="24"/>
          <w:lang w:val="en-US"/>
        </w:rPr>
        <w:t xml:space="preserve"> </w:t>
      </w:r>
      <w:proofErr w:type="spellStart"/>
      <w:r w:rsidRPr="00D51B2F">
        <w:rPr>
          <w:rFonts w:ascii="Trebuchet MS" w:hAnsi="Trebuchet MS" w:cs="Times New Roman"/>
          <w:bCs/>
          <w:i/>
          <w:sz w:val="24"/>
          <w:szCs w:val="24"/>
          <w:lang w:val="en-US"/>
        </w:rPr>
        <w:t>după</w:t>
      </w:r>
      <w:proofErr w:type="spellEnd"/>
      <w:r w:rsidRPr="00D51B2F">
        <w:rPr>
          <w:rFonts w:ascii="Trebuchet MS" w:hAnsi="Trebuchet MS" w:cs="Times New Roman"/>
          <w:bCs/>
          <w:i/>
          <w:sz w:val="24"/>
          <w:szCs w:val="24"/>
          <w:lang w:val="en-US"/>
        </w:rPr>
        <w:t xml:space="preserve"> </w:t>
      </w:r>
      <w:proofErr w:type="spellStart"/>
      <w:r w:rsidRPr="00D51B2F">
        <w:rPr>
          <w:rFonts w:ascii="Trebuchet MS" w:hAnsi="Trebuchet MS" w:cs="Times New Roman"/>
          <w:bCs/>
          <w:i/>
          <w:sz w:val="24"/>
          <w:szCs w:val="24"/>
          <w:lang w:val="en-US"/>
        </w:rPr>
        <w:t>datele</w:t>
      </w:r>
      <w:proofErr w:type="spellEnd"/>
      <w:r w:rsidRPr="00D51B2F">
        <w:rPr>
          <w:rFonts w:ascii="Trebuchet MS" w:hAnsi="Trebuchet MS" w:cs="Times New Roman"/>
          <w:bCs/>
          <w:i/>
          <w:sz w:val="24"/>
          <w:szCs w:val="24"/>
          <w:lang w:val="en-US"/>
        </w:rPr>
        <w:t xml:space="preserve"> Eurostat (</w:t>
      </w:r>
      <w:proofErr w:type="spellStart"/>
      <w:r w:rsidRPr="00D51B2F">
        <w:rPr>
          <w:rFonts w:ascii="Trebuchet MS" w:hAnsi="Trebuchet MS" w:cs="Times New Roman"/>
          <w:bCs/>
          <w:i/>
          <w:sz w:val="24"/>
          <w:szCs w:val="24"/>
          <w:lang w:val="en-US"/>
        </w:rPr>
        <w:t>ef_m_farmleg</w:t>
      </w:r>
      <w:proofErr w:type="spellEnd"/>
      <w:r w:rsidRPr="00D51B2F">
        <w:rPr>
          <w:rFonts w:ascii="Trebuchet MS" w:hAnsi="Trebuchet MS" w:cs="Times New Roman"/>
          <w:bCs/>
          <w:i/>
          <w:sz w:val="24"/>
          <w:szCs w:val="24"/>
          <w:lang w:val="en-US"/>
        </w:rPr>
        <w:t>), 2019</w:t>
      </w:r>
    </w:p>
    <w:p w:rsidR="00B740F9" w:rsidRPr="00D51B2F" w:rsidRDefault="00B740F9" w:rsidP="00B740F9">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shd w:val="clear" w:color="auto" w:fill="FFFFFF"/>
        </w:rPr>
        <w:t>În funcție de tipul general de activitate agricolă, exploatațiile se clasifică astfel:</w:t>
      </w:r>
    </w:p>
    <w:p w:rsidR="00B740F9" w:rsidRPr="00D51B2F" w:rsidRDefault="00B740F9" w:rsidP="00B740F9">
      <w:pPr>
        <w:pStyle w:val="al"/>
        <w:shd w:val="clear" w:color="auto" w:fill="FFFFFF"/>
        <w:spacing w:before="0" w:beforeAutospacing="0" w:after="150" w:afterAutospacing="0" w:line="360" w:lineRule="auto"/>
        <w:jc w:val="both"/>
        <w:rPr>
          <w:rFonts w:ascii="Trebuchet MS" w:hAnsi="Trebuchet MS"/>
          <w:lang w:val="en-US"/>
        </w:rPr>
      </w:pPr>
      <w:r w:rsidRPr="00B740F9">
        <w:rPr>
          <w:rFonts w:ascii="Trebuchet MS" w:hAnsi="Trebuchet MS"/>
          <w:b/>
          <w:bCs/>
        </w:rPr>
        <w:t>A</w:t>
      </w:r>
      <w:r w:rsidRPr="00B740F9">
        <w:rPr>
          <w:rFonts w:ascii="Trebuchet MS" w:hAnsi="Trebuchet MS"/>
          <w:bCs/>
        </w:rPr>
        <w:t>.</w:t>
      </w:r>
      <w:r w:rsidRPr="00D51B2F">
        <w:rPr>
          <w:rFonts w:ascii="Trebuchet MS" w:hAnsi="Trebuchet MS"/>
        </w:rPr>
        <w:t> Exploatații specializate – culturi</w:t>
      </w:r>
      <w:r w:rsidRPr="00D51B2F">
        <w:rPr>
          <w:rFonts w:ascii="Trebuchet MS" w:hAnsi="Trebuchet MS"/>
          <w:lang w:val="en-US"/>
        </w:rPr>
        <w:t xml:space="preserve">: </w:t>
      </w:r>
      <w:r w:rsidRPr="00D51B2F">
        <w:rPr>
          <w:rFonts w:ascii="Trebuchet MS" w:hAnsi="Trebuchet MS"/>
          <w:bCs/>
        </w:rPr>
        <w:t>a)</w:t>
      </w:r>
      <w:r w:rsidRPr="00D51B2F">
        <w:rPr>
          <w:rFonts w:ascii="Trebuchet MS" w:hAnsi="Trebuchet MS"/>
        </w:rPr>
        <w:t> exploatații specializate în culturi de câmp;</w:t>
      </w:r>
      <w:r w:rsidRPr="00D51B2F">
        <w:rPr>
          <w:rFonts w:ascii="Trebuchet MS" w:hAnsi="Trebuchet MS"/>
          <w:lang w:val="en-US"/>
        </w:rPr>
        <w:t xml:space="preserve"> b) </w:t>
      </w:r>
      <w:r w:rsidRPr="00D51B2F">
        <w:rPr>
          <w:rFonts w:ascii="Trebuchet MS" w:hAnsi="Trebuchet MS"/>
        </w:rPr>
        <w:t xml:space="preserve">exploatații specializate în horticultură; </w:t>
      </w:r>
      <w:r w:rsidRPr="00D51B2F">
        <w:rPr>
          <w:rFonts w:ascii="Trebuchet MS" w:hAnsi="Trebuchet MS"/>
          <w:lang w:val="en-US"/>
        </w:rPr>
        <w:t xml:space="preserve">c) </w:t>
      </w:r>
      <w:r w:rsidRPr="00D51B2F">
        <w:rPr>
          <w:rFonts w:ascii="Trebuchet MS" w:hAnsi="Trebuchet MS"/>
        </w:rPr>
        <w:t>exploatații specializate în culturi permanente (ex.  mere, struguri și măsline).</w:t>
      </w:r>
    </w:p>
    <w:p w:rsidR="00D51B2F" w:rsidRPr="00D51B2F" w:rsidRDefault="00D51B2F" w:rsidP="00D51B2F">
      <w:pPr>
        <w:pStyle w:val="al"/>
        <w:shd w:val="clear" w:color="auto" w:fill="FFFFFF"/>
        <w:spacing w:before="0" w:beforeAutospacing="0" w:after="150" w:afterAutospacing="0" w:line="360" w:lineRule="auto"/>
        <w:jc w:val="both"/>
        <w:rPr>
          <w:rFonts w:ascii="Trebuchet MS" w:hAnsi="Trebuchet MS"/>
        </w:rPr>
      </w:pPr>
      <w:r w:rsidRPr="00D51B2F">
        <w:rPr>
          <w:rFonts w:ascii="Trebuchet MS" w:hAnsi="Trebuchet MS"/>
          <w:b/>
          <w:bCs/>
        </w:rPr>
        <w:lastRenderedPageBreak/>
        <w:t>B.</w:t>
      </w:r>
      <w:r w:rsidRPr="00D51B2F">
        <w:rPr>
          <w:rFonts w:ascii="Trebuchet MS" w:hAnsi="Trebuchet MS"/>
        </w:rPr>
        <w:t> Exploatații specializate - producție animală: a) exploatații specializate în creșterea animalelor erbivore; b</w:t>
      </w:r>
      <w:r w:rsidRPr="00D51B2F">
        <w:rPr>
          <w:rFonts w:ascii="Trebuchet MS" w:hAnsi="Trebuchet MS"/>
          <w:bCs/>
        </w:rPr>
        <w:t>)</w:t>
      </w:r>
      <w:r w:rsidRPr="00D51B2F">
        <w:rPr>
          <w:rFonts w:ascii="Trebuchet MS" w:hAnsi="Trebuchet MS"/>
        </w:rPr>
        <w:t> exploatații specializate în creșterea animalelor granivore. (ex. porcii și păsările de curte).</w:t>
      </w:r>
    </w:p>
    <w:p w:rsidR="00D51B2F" w:rsidRPr="00D51B2F" w:rsidRDefault="00D51B2F" w:rsidP="00D51B2F">
      <w:pPr>
        <w:pStyle w:val="al"/>
        <w:shd w:val="clear" w:color="auto" w:fill="FFFFFF"/>
        <w:spacing w:before="0" w:beforeAutospacing="0" w:after="150" w:afterAutospacing="0" w:line="360" w:lineRule="auto"/>
        <w:jc w:val="both"/>
        <w:rPr>
          <w:rFonts w:ascii="Trebuchet MS" w:hAnsi="Trebuchet MS"/>
        </w:rPr>
      </w:pPr>
      <w:r w:rsidRPr="00D51B2F">
        <w:rPr>
          <w:rFonts w:ascii="Trebuchet MS" w:hAnsi="Trebuchet MS"/>
          <w:b/>
          <w:bCs/>
        </w:rPr>
        <w:t>C.</w:t>
      </w:r>
      <w:r w:rsidRPr="00D51B2F">
        <w:rPr>
          <w:rFonts w:ascii="Trebuchet MS" w:hAnsi="Trebuchet MS"/>
        </w:rPr>
        <w:t> Exploatații mixte: a) exploatații de culturi mixte; b) exploatații mixte de creștere a animalelor; c) exploatații mixte de culturi și creșterea animalelor; d</w:t>
      </w:r>
      <w:r w:rsidRPr="00D51B2F">
        <w:rPr>
          <w:rFonts w:ascii="Trebuchet MS" w:hAnsi="Trebuchet MS"/>
          <w:bCs/>
        </w:rPr>
        <w:t>)</w:t>
      </w:r>
      <w:r w:rsidRPr="00D51B2F">
        <w:rPr>
          <w:rFonts w:ascii="Trebuchet MS" w:hAnsi="Trebuchet MS"/>
        </w:rPr>
        <w:t> exploatații neclasificate.</w:t>
      </w:r>
    </w:p>
    <w:p w:rsidR="00D51B2F" w:rsidRPr="000701D6" w:rsidRDefault="00D51B2F" w:rsidP="000701D6">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La nivelul UE, în anul 2016, mai mult de jumătate (52,5%) dintre toate fermele pot fi clasificate ca fiind ferme specializate. Dintre acestea, puțin sub o treime (31,6%) din toate fermele erau specializate în cultura de câmp, aproximativ o cincime (18,9%) erau specializate în culturi permanente, restul (1,8%) fiind ferme </w:t>
      </w:r>
    </w:p>
    <w:p w:rsidR="00D51B2F" w:rsidRPr="00D51B2F" w:rsidRDefault="00D51B2F" w:rsidP="00D51B2F">
      <w:pPr>
        <w:autoSpaceDE w:val="0"/>
        <w:autoSpaceDN w:val="0"/>
        <w:adjustRightInd w:val="0"/>
        <w:spacing w:after="0" w:line="240" w:lineRule="auto"/>
        <w:rPr>
          <w:rFonts w:ascii="Trebuchet MS" w:hAnsi="Trebuchet MS" w:cs="PalatinoLinotype-Roman"/>
          <w:sz w:val="24"/>
          <w:szCs w:val="24"/>
        </w:rPr>
      </w:pPr>
    </w:p>
    <w:p w:rsidR="00D51B2F" w:rsidRPr="00D51B2F" w:rsidRDefault="00D51B2F" w:rsidP="00D51B2F">
      <w:pPr>
        <w:autoSpaceDE w:val="0"/>
        <w:autoSpaceDN w:val="0"/>
        <w:adjustRightInd w:val="0"/>
        <w:spacing w:after="0" w:line="240" w:lineRule="auto"/>
        <w:jc w:val="center"/>
        <w:rPr>
          <w:rFonts w:ascii="Trebuchet MS" w:hAnsi="Trebuchet MS" w:cs="PalatinoLinotype-Roman"/>
          <w:sz w:val="24"/>
          <w:szCs w:val="24"/>
        </w:rPr>
      </w:pPr>
      <w:r w:rsidRPr="00D51B2F">
        <w:rPr>
          <w:rFonts w:ascii="Trebuchet MS" w:hAnsi="Trebuchet MS"/>
          <w:noProof/>
          <w:sz w:val="24"/>
          <w:szCs w:val="24"/>
          <w:lang w:eastAsia="ro-RO"/>
        </w:rPr>
        <w:drawing>
          <wp:inline distT="0" distB="0" distL="0" distR="0" wp14:anchorId="28F40541" wp14:editId="347A6010">
            <wp:extent cx="5760720" cy="4935017"/>
            <wp:effectExtent l="0" t="0" r="11430" b="184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1B2F" w:rsidRPr="00D51B2F" w:rsidRDefault="00D51B2F" w:rsidP="00D51B2F">
      <w:pPr>
        <w:autoSpaceDE w:val="0"/>
        <w:autoSpaceDN w:val="0"/>
        <w:adjustRightInd w:val="0"/>
        <w:spacing w:after="0" w:line="240" w:lineRule="auto"/>
        <w:rPr>
          <w:rFonts w:ascii="Trebuchet MS" w:hAnsi="Trebuchet MS" w:cs="Times New Roman"/>
          <w:b/>
          <w:sz w:val="24"/>
          <w:szCs w:val="24"/>
        </w:rPr>
      </w:pPr>
      <w:r w:rsidRPr="00D51B2F">
        <w:rPr>
          <w:rFonts w:ascii="Trebuchet MS" w:hAnsi="Trebuchet MS" w:cs="Times New Roman"/>
          <w:b/>
          <w:sz w:val="24"/>
          <w:szCs w:val="24"/>
        </w:rPr>
        <w:t>Figura nr. 4. Ponderea fermelor pe forme de specializare (procente % din total UE)</w:t>
      </w:r>
      <w:r w:rsidRPr="00D51B2F">
        <w:rPr>
          <w:rFonts w:ascii="Trebuchet MS" w:hAnsi="Trebuchet MS" w:cs="Times New Roman"/>
          <w:b/>
          <w:bCs/>
          <w:sz w:val="24"/>
          <w:szCs w:val="24"/>
          <w:lang w:val="en-US"/>
        </w:rPr>
        <w:t xml:space="preserve">  </w:t>
      </w:r>
    </w:p>
    <w:p w:rsidR="00D51B2F" w:rsidRDefault="00D51B2F" w:rsidP="00D51B2F">
      <w:pPr>
        <w:spacing w:line="360" w:lineRule="auto"/>
        <w:jc w:val="both"/>
        <w:rPr>
          <w:rFonts w:ascii="Trebuchet MS" w:hAnsi="Trebuchet MS" w:cs="Times New Roman"/>
          <w:bCs/>
          <w:i/>
          <w:sz w:val="24"/>
          <w:szCs w:val="24"/>
          <w:lang w:val="en-US"/>
        </w:rPr>
      </w:pPr>
      <w:proofErr w:type="spellStart"/>
      <w:r w:rsidRPr="00D51B2F">
        <w:rPr>
          <w:rFonts w:ascii="Trebuchet MS" w:hAnsi="Trebuchet MS" w:cs="Times New Roman"/>
          <w:bCs/>
          <w:i/>
          <w:sz w:val="24"/>
          <w:szCs w:val="24"/>
          <w:lang w:val="en-US"/>
        </w:rPr>
        <w:t>Sursa</w:t>
      </w:r>
      <w:proofErr w:type="spellEnd"/>
      <w:r w:rsidRPr="00D51B2F">
        <w:rPr>
          <w:rFonts w:ascii="Trebuchet MS" w:hAnsi="Trebuchet MS" w:cs="Times New Roman"/>
          <w:bCs/>
          <w:i/>
          <w:sz w:val="24"/>
          <w:szCs w:val="24"/>
          <w:lang w:val="en-US"/>
        </w:rPr>
        <w:t xml:space="preserve">: </w:t>
      </w:r>
      <w:proofErr w:type="spellStart"/>
      <w:r w:rsidRPr="00D51B2F">
        <w:rPr>
          <w:rFonts w:ascii="Trebuchet MS" w:hAnsi="Trebuchet MS" w:cs="Times New Roman"/>
          <w:bCs/>
          <w:i/>
          <w:sz w:val="24"/>
          <w:szCs w:val="24"/>
          <w:lang w:val="en-US"/>
        </w:rPr>
        <w:t>Prelucrări</w:t>
      </w:r>
      <w:proofErr w:type="spellEnd"/>
      <w:r w:rsidRPr="00D51B2F">
        <w:rPr>
          <w:rFonts w:ascii="Trebuchet MS" w:hAnsi="Trebuchet MS" w:cs="Times New Roman"/>
          <w:bCs/>
          <w:i/>
          <w:sz w:val="24"/>
          <w:szCs w:val="24"/>
          <w:lang w:val="en-US"/>
        </w:rPr>
        <w:t xml:space="preserve"> ale </w:t>
      </w:r>
      <w:proofErr w:type="spellStart"/>
      <w:r w:rsidRPr="00D51B2F">
        <w:rPr>
          <w:rFonts w:ascii="Trebuchet MS" w:hAnsi="Trebuchet MS" w:cs="Times New Roman"/>
          <w:bCs/>
          <w:i/>
          <w:sz w:val="24"/>
          <w:szCs w:val="24"/>
          <w:lang w:val="en-US"/>
        </w:rPr>
        <w:t>autorului</w:t>
      </w:r>
      <w:proofErr w:type="spellEnd"/>
      <w:r w:rsidRPr="00D51B2F">
        <w:rPr>
          <w:rFonts w:ascii="Trebuchet MS" w:hAnsi="Trebuchet MS" w:cs="Times New Roman"/>
          <w:bCs/>
          <w:i/>
          <w:sz w:val="24"/>
          <w:szCs w:val="24"/>
          <w:lang w:val="en-US"/>
        </w:rPr>
        <w:t xml:space="preserve"> </w:t>
      </w:r>
      <w:proofErr w:type="spellStart"/>
      <w:r w:rsidRPr="00D51B2F">
        <w:rPr>
          <w:rFonts w:ascii="Trebuchet MS" w:hAnsi="Trebuchet MS" w:cs="Times New Roman"/>
          <w:bCs/>
          <w:i/>
          <w:sz w:val="24"/>
          <w:szCs w:val="24"/>
          <w:lang w:val="en-US"/>
        </w:rPr>
        <w:t>după</w:t>
      </w:r>
      <w:proofErr w:type="spellEnd"/>
      <w:r w:rsidRPr="00D51B2F">
        <w:rPr>
          <w:rFonts w:ascii="Trebuchet MS" w:hAnsi="Trebuchet MS" w:cs="Times New Roman"/>
          <w:bCs/>
          <w:i/>
          <w:sz w:val="24"/>
          <w:szCs w:val="24"/>
          <w:lang w:val="en-US"/>
        </w:rPr>
        <w:t xml:space="preserve"> </w:t>
      </w:r>
      <w:proofErr w:type="spellStart"/>
      <w:r w:rsidRPr="00D51B2F">
        <w:rPr>
          <w:rFonts w:ascii="Trebuchet MS" w:hAnsi="Trebuchet MS" w:cs="Times New Roman"/>
          <w:bCs/>
          <w:i/>
          <w:sz w:val="24"/>
          <w:szCs w:val="24"/>
          <w:lang w:val="en-US"/>
        </w:rPr>
        <w:t>datele</w:t>
      </w:r>
      <w:proofErr w:type="spellEnd"/>
      <w:r w:rsidRPr="00D51B2F">
        <w:rPr>
          <w:rFonts w:ascii="Trebuchet MS" w:hAnsi="Trebuchet MS" w:cs="Times New Roman"/>
          <w:bCs/>
          <w:i/>
          <w:sz w:val="24"/>
          <w:szCs w:val="24"/>
          <w:lang w:val="en-US"/>
        </w:rPr>
        <w:t xml:space="preserve"> Eurostat (</w:t>
      </w:r>
      <w:proofErr w:type="spellStart"/>
      <w:r w:rsidRPr="00D51B2F">
        <w:rPr>
          <w:rFonts w:ascii="Trebuchet MS" w:hAnsi="Trebuchet MS" w:cs="Times New Roman"/>
          <w:bCs/>
          <w:i/>
          <w:sz w:val="24"/>
          <w:szCs w:val="24"/>
          <w:lang w:val="en-US"/>
        </w:rPr>
        <w:t>ef_m_farmleg</w:t>
      </w:r>
      <w:proofErr w:type="spellEnd"/>
      <w:r w:rsidRPr="00D51B2F">
        <w:rPr>
          <w:rFonts w:ascii="Trebuchet MS" w:hAnsi="Trebuchet MS" w:cs="Times New Roman"/>
          <w:bCs/>
          <w:i/>
          <w:sz w:val="24"/>
          <w:szCs w:val="24"/>
          <w:lang w:val="en-US"/>
        </w:rPr>
        <w:t>)</w:t>
      </w:r>
    </w:p>
    <w:p w:rsidR="000701D6" w:rsidRDefault="000701D6" w:rsidP="000701D6">
      <w:pPr>
        <w:spacing w:line="360" w:lineRule="auto"/>
        <w:jc w:val="both"/>
        <w:rPr>
          <w:rFonts w:ascii="Trebuchet MS" w:hAnsi="Trebuchet MS" w:cs="Times New Roman"/>
          <w:bCs/>
          <w:i/>
          <w:sz w:val="24"/>
          <w:szCs w:val="24"/>
          <w:lang w:val="en-US"/>
        </w:rPr>
      </w:pPr>
      <w:proofErr w:type="spellStart"/>
      <w:r w:rsidRPr="000701D6">
        <w:rPr>
          <w:rFonts w:ascii="Trebuchet MS" w:hAnsi="Trebuchet MS" w:cs="Times New Roman"/>
          <w:bCs/>
          <w:i/>
          <w:sz w:val="24"/>
          <w:szCs w:val="24"/>
          <w:lang w:val="en-US"/>
        </w:rPr>
        <w:lastRenderedPageBreak/>
        <w:t>horticole</w:t>
      </w:r>
      <w:proofErr w:type="spellEnd"/>
      <w:r w:rsidRPr="000701D6">
        <w:rPr>
          <w:rFonts w:ascii="Trebuchet MS" w:hAnsi="Trebuchet MS" w:cs="Times New Roman"/>
          <w:bCs/>
          <w:i/>
          <w:sz w:val="24"/>
          <w:szCs w:val="24"/>
          <w:lang w:val="en-US"/>
        </w:rPr>
        <w:t xml:space="preserve"> de </w:t>
      </w:r>
      <w:proofErr w:type="spellStart"/>
      <w:r w:rsidRPr="000701D6">
        <w:rPr>
          <w:rFonts w:ascii="Trebuchet MS" w:hAnsi="Trebuchet MS" w:cs="Times New Roman"/>
          <w:bCs/>
          <w:i/>
          <w:sz w:val="24"/>
          <w:szCs w:val="24"/>
          <w:lang w:val="en-US"/>
        </w:rPr>
        <w:t>specialitate</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În</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această</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grupare</w:t>
      </w:r>
      <w:proofErr w:type="spellEnd"/>
      <w:r w:rsidRPr="000701D6">
        <w:rPr>
          <w:rFonts w:ascii="Trebuchet MS" w:hAnsi="Trebuchet MS" w:cs="Times New Roman"/>
          <w:bCs/>
          <w:i/>
          <w:sz w:val="24"/>
          <w:szCs w:val="24"/>
          <w:lang w:val="en-US"/>
        </w:rPr>
        <w:t xml:space="preserve"> de </w:t>
      </w:r>
      <w:proofErr w:type="spellStart"/>
      <w:r w:rsidRPr="000701D6">
        <w:rPr>
          <w:rFonts w:ascii="Trebuchet MS" w:hAnsi="Trebuchet MS" w:cs="Times New Roman"/>
          <w:bCs/>
          <w:i/>
          <w:sz w:val="24"/>
          <w:szCs w:val="24"/>
          <w:lang w:val="en-US"/>
        </w:rPr>
        <w:t>ferme</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fermele</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generale</w:t>
      </w:r>
      <w:proofErr w:type="spellEnd"/>
      <w:r w:rsidRPr="000701D6">
        <w:rPr>
          <w:rFonts w:ascii="Trebuchet MS" w:hAnsi="Trebuchet MS" w:cs="Times New Roman"/>
          <w:bCs/>
          <w:i/>
          <w:sz w:val="24"/>
          <w:szCs w:val="24"/>
          <w:lang w:val="en-US"/>
        </w:rPr>
        <w:t xml:space="preserve"> de </w:t>
      </w:r>
      <w:proofErr w:type="spellStart"/>
      <w:r w:rsidRPr="000701D6">
        <w:rPr>
          <w:rFonts w:ascii="Trebuchet MS" w:hAnsi="Trebuchet MS" w:cs="Times New Roman"/>
          <w:bCs/>
          <w:i/>
          <w:sz w:val="24"/>
          <w:szCs w:val="24"/>
          <w:lang w:val="en-US"/>
        </w:rPr>
        <w:t>cultură</w:t>
      </w:r>
      <w:proofErr w:type="spellEnd"/>
      <w:r w:rsidRPr="000701D6">
        <w:rPr>
          <w:rFonts w:ascii="Trebuchet MS" w:hAnsi="Trebuchet MS" w:cs="Times New Roman"/>
          <w:bCs/>
          <w:i/>
          <w:sz w:val="24"/>
          <w:szCs w:val="24"/>
          <w:lang w:val="en-US"/>
        </w:rPr>
        <w:t xml:space="preserve"> de </w:t>
      </w:r>
      <w:proofErr w:type="spellStart"/>
      <w:r w:rsidRPr="000701D6">
        <w:rPr>
          <w:rFonts w:ascii="Trebuchet MS" w:hAnsi="Trebuchet MS" w:cs="Times New Roman"/>
          <w:bCs/>
          <w:i/>
          <w:sz w:val="24"/>
          <w:szCs w:val="24"/>
          <w:lang w:val="en-US"/>
        </w:rPr>
        <w:t>câmp</w:t>
      </w:r>
      <w:proofErr w:type="spellEnd"/>
      <w:r w:rsidRPr="000701D6">
        <w:rPr>
          <w:rFonts w:ascii="Trebuchet MS" w:hAnsi="Trebuchet MS" w:cs="Times New Roman"/>
          <w:bCs/>
          <w:i/>
          <w:sz w:val="24"/>
          <w:szCs w:val="24"/>
          <w:lang w:val="en-US"/>
        </w:rPr>
        <w:t xml:space="preserve">, care s-au </w:t>
      </w:r>
      <w:proofErr w:type="spellStart"/>
      <w:r w:rsidRPr="000701D6">
        <w:rPr>
          <w:rFonts w:ascii="Trebuchet MS" w:hAnsi="Trebuchet MS" w:cs="Times New Roman"/>
          <w:bCs/>
          <w:i/>
          <w:sz w:val="24"/>
          <w:szCs w:val="24"/>
          <w:lang w:val="en-US"/>
        </w:rPr>
        <w:t>specializat</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în</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culturile</w:t>
      </w:r>
      <w:proofErr w:type="spellEnd"/>
      <w:r w:rsidRPr="000701D6">
        <w:rPr>
          <w:rFonts w:ascii="Trebuchet MS" w:hAnsi="Trebuchet MS" w:cs="Times New Roman"/>
          <w:bCs/>
          <w:i/>
          <w:sz w:val="24"/>
          <w:szCs w:val="24"/>
          <w:lang w:val="en-US"/>
        </w:rPr>
        <w:t xml:space="preserve"> de </w:t>
      </w:r>
      <w:proofErr w:type="spellStart"/>
      <w:r w:rsidRPr="000701D6">
        <w:rPr>
          <w:rFonts w:ascii="Trebuchet MS" w:hAnsi="Trebuchet MS" w:cs="Times New Roman"/>
          <w:bCs/>
          <w:i/>
          <w:sz w:val="24"/>
          <w:szCs w:val="24"/>
          <w:lang w:val="en-US"/>
        </w:rPr>
        <w:t>rădăcinoase</w:t>
      </w:r>
      <w:proofErr w:type="spellEnd"/>
      <w:r w:rsidRPr="000701D6">
        <w:rPr>
          <w:rFonts w:ascii="Trebuchet MS" w:hAnsi="Trebuchet MS" w:cs="Times New Roman"/>
          <w:bCs/>
          <w:i/>
          <w:sz w:val="24"/>
          <w:szCs w:val="24"/>
          <w:lang w:val="en-US"/>
        </w:rPr>
        <w:t xml:space="preserve"> (cum </w:t>
      </w:r>
      <w:proofErr w:type="spellStart"/>
      <w:r w:rsidRPr="000701D6">
        <w:rPr>
          <w:rFonts w:ascii="Trebuchet MS" w:hAnsi="Trebuchet MS" w:cs="Times New Roman"/>
          <w:bCs/>
          <w:i/>
          <w:sz w:val="24"/>
          <w:szCs w:val="24"/>
          <w:lang w:val="en-US"/>
        </w:rPr>
        <w:t>ar</w:t>
      </w:r>
      <w:proofErr w:type="spellEnd"/>
      <w:r w:rsidRPr="000701D6">
        <w:rPr>
          <w:rFonts w:ascii="Trebuchet MS" w:hAnsi="Trebuchet MS" w:cs="Times New Roman"/>
          <w:bCs/>
          <w:i/>
          <w:sz w:val="24"/>
          <w:szCs w:val="24"/>
          <w:lang w:val="en-US"/>
        </w:rPr>
        <w:t xml:space="preserve"> fi </w:t>
      </w:r>
      <w:proofErr w:type="spellStart"/>
      <w:r w:rsidRPr="000701D6">
        <w:rPr>
          <w:rFonts w:ascii="Trebuchet MS" w:hAnsi="Trebuchet MS" w:cs="Times New Roman"/>
          <w:bCs/>
          <w:i/>
          <w:sz w:val="24"/>
          <w:szCs w:val="24"/>
          <w:lang w:val="en-US"/>
        </w:rPr>
        <w:t>cartofii</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și</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sfecla</w:t>
      </w:r>
      <w:proofErr w:type="spellEnd"/>
      <w:r w:rsidRPr="000701D6">
        <w:rPr>
          <w:rFonts w:ascii="Trebuchet MS" w:hAnsi="Trebuchet MS" w:cs="Times New Roman"/>
          <w:bCs/>
          <w:i/>
          <w:sz w:val="24"/>
          <w:szCs w:val="24"/>
          <w:lang w:val="en-US"/>
        </w:rPr>
        <w:t xml:space="preserve"> de </w:t>
      </w:r>
      <w:proofErr w:type="spellStart"/>
      <w:r w:rsidRPr="000701D6">
        <w:rPr>
          <w:rFonts w:ascii="Trebuchet MS" w:hAnsi="Trebuchet MS" w:cs="Times New Roman"/>
          <w:bCs/>
          <w:i/>
          <w:sz w:val="24"/>
          <w:szCs w:val="24"/>
          <w:lang w:val="en-US"/>
        </w:rPr>
        <w:t>zahăr</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în</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legumele</w:t>
      </w:r>
      <w:proofErr w:type="spellEnd"/>
      <w:r w:rsidRPr="000701D6">
        <w:rPr>
          <w:rFonts w:ascii="Trebuchet MS" w:hAnsi="Trebuchet MS" w:cs="Times New Roman"/>
          <w:bCs/>
          <w:i/>
          <w:sz w:val="24"/>
          <w:szCs w:val="24"/>
          <w:lang w:val="en-US"/>
        </w:rPr>
        <w:t xml:space="preserve"> de </w:t>
      </w:r>
      <w:proofErr w:type="spellStart"/>
      <w:r w:rsidRPr="000701D6">
        <w:rPr>
          <w:rFonts w:ascii="Trebuchet MS" w:hAnsi="Trebuchet MS" w:cs="Times New Roman"/>
          <w:bCs/>
          <w:i/>
          <w:sz w:val="24"/>
          <w:szCs w:val="24"/>
          <w:lang w:val="en-US"/>
        </w:rPr>
        <w:t>câmp</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și</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culturile</w:t>
      </w:r>
      <w:proofErr w:type="spellEnd"/>
      <w:r w:rsidRPr="000701D6">
        <w:rPr>
          <w:rFonts w:ascii="Trebuchet MS" w:hAnsi="Trebuchet MS" w:cs="Times New Roman"/>
          <w:bCs/>
          <w:i/>
          <w:sz w:val="24"/>
          <w:szCs w:val="24"/>
          <w:lang w:val="en-US"/>
        </w:rPr>
        <w:t xml:space="preserve"> de </w:t>
      </w:r>
      <w:proofErr w:type="spellStart"/>
      <w:r w:rsidRPr="000701D6">
        <w:rPr>
          <w:rFonts w:ascii="Trebuchet MS" w:hAnsi="Trebuchet MS" w:cs="Times New Roman"/>
          <w:bCs/>
          <w:i/>
          <w:sz w:val="24"/>
          <w:szCs w:val="24"/>
          <w:lang w:val="en-US"/>
        </w:rPr>
        <w:t>câmp</w:t>
      </w:r>
      <w:proofErr w:type="spellEnd"/>
      <w:r w:rsidRPr="000701D6">
        <w:rPr>
          <w:rFonts w:ascii="Trebuchet MS" w:hAnsi="Trebuchet MS" w:cs="Times New Roman"/>
          <w:bCs/>
          <w:i/>
          <w:sz w:val="24"/>
          <w:szCs w:val="24"/>
          <w:lang w:val="en-US"/>
        </w:rPr>
        <w:t xml:space="preserve"> au </w:t>
      </w:r>
      <w:proofErr w:type="spellStart"/>
      <w:r w:rsidRPr="000701D6">
        <w:rPr>
          <w:rFonts w:ascii="Trebuchet MS" w:hAnsi="Trebuchet MS" w:cs="Times New Roman"/>
          <w:bCs/>
          <w:i/>
          <w:sz w:val="24"/>
          <w:szCs w:val="24"/>
          <w:lang w:val="en-US"/>
        </w:rPr>
        <w:t>fost</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cele</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mai</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numeroase</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reprezentând</w:t>
      </w:r>
      <w:proofErr w:type="spellEnd"/>
      <w:r w:rsidRPr="000701D6">
        <w:rPr>
          <w:rFonts w:ascii="Trebuchet MS" w:hAnsi="Trebuchet MS" w:cs="Times New Roman"/>
          <w:bCs/>
          <w:i/>
          <w:sz w:val="24"/>
          <w:szCs w:val="24"/>
          <w:lang w:val="en-US"/>
        </w:rPr>
        <w:t xml:space="preserve"> 16,4% din </w:t>
      </w:r>
      <w:proofErr w:type="spellStart"/>
      <w:r w:rsidRPr="000701D6">
        <w:rPr>
          <w:rFonts w:ascii="Trebuchet MS" w:hAnsi="Trebuchet MS" w:cs="Times New Roman"/>
          <w:bCs/>
          <w:i/>
          <w:sz w:val="24"/>
          <w:szCs w:val="24"/>
          <w:lang w:val="en-US"/>
        </w:rPr>
        <w:t>toate</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fermele</w:t>
      </w:r>
      <w:proofErr w:type="spellEnd"/>
      <w:r w:rsidRPr="000701D6">
        <w:rPr>
          <w:rFonts w:ascii="Trebuchet MS" w:hAnsi="Trebuchet MS" w:cs="Times New Roman"/>
          <w:bCs/>
          <w:i/>
          <w:sz w:val="24"/>
          <w:szCs w:val="24"/>
          <w:lang w:val="en-US"/>
        </w:rPr>
        <w:t xml:space="preserve"> UE). </w:t>
      </w:r>
      <w:proofErr w:type="spellStart"/>
      <w:r w:rsidRPr="000701D6">
        <w:rPr>
          <w:rFonts w:ascii="Trebuchet MS" w:hAnsi="Trebuchet MS" w:cs="Times New Roman"/>
          <w:bCs/>
          <w:i/>
          <w:sz w:val="24"/>
          <w:szCs w:val="24"/>
          <w:lang w:val="en-US"/>
        </w:rPr>
        <w:t>Acest</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lucru</w:t>
      </w:r>
      <w:proofErr w:type="spellEnd"/>
      <w:r w:rsidRPr="000701D6">
        <w:rPr>
          <w:rFonts w:ascii="Trebuchet MS" w:hAnsi="Trebuchet MS" w:cs="Times New Roman"/>
          <w:bCs/>
          <w:i/>
          <w:sz w:val="24"/>
          <w:szCs w:val="24"/>
          <w:lang w:val="en-US"/>
        </w:rPr>
        <w:t xml:space="preserve"> a </w:t>
      </w:r>
      <w:proofErr w:type="spellStart"/>
      <w:r w:rsidRPr="000701D6">
        <w:rPr>
          <w:rFonts w:ascii="Trebuchet MS" w:hAnsi="Trebuchet MS" w:cs="Times New Roman"/>
          <w:bCs/>
          <w:i/>
          <w:sz w:val="24"/>
          <w:szCs w:val="24"/>
          <w:lang w:val="en-US"/>
        </w:rPr>
        <w:t>fost</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urmat</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îndeaproape</w:t>
      </w:r>
      <w:proofErr w:type="spellEnd"/>
      <w:r w:rsidRPr="000701D6">
        <w:rPr>
          <w:rFonts w:ascii="Trebuchet MS" w:hAnsi="Trebuchet MS" w:cs="Times New Roman"/>
          <w:bCs/>
          <w:i/>
          <w:sz w:val="24"/>
          <w:szCs w:val="24"/>
          <w:lang w:val="en-US"/>
        </w:rPr>
        <w:t xml:space="preserve"> de </w:t>
      </w:r>
      <w:proofErr w:type="spellStart"/>
      <w:r w:rsidRPr="000701D6">
        <w:rPr>
          <w:rFonts w:ascii="Trebuchet MS" w:hAnsi="Trebuchet MS" w:cs="Times New Roman"/>
          <w:bCs/>
          <w:i/>
          <w:sz w:val="24"/>
          <w:szCs w:val="24"/>
          <w:lang w:val="en-US"/>
        </w:rPr>
        <w:t>cerealele</w:t>
      </w:r>
      <w:proofErr w:type="spellEnd"/>
      <w:r w:rsidRPr="000701D6">
        <w:rPr>
          <w:rFonts w:ascii="Trebuchet MS" w:hAnsi="Trebuchet MS" w:cs="Times New Roman"/>
          <w:bCs/>
          <w:i/>
          <w:sz w:val="24"/>
          <w:szCs w:val="24"/>
          <w:lang w:val="en-US"/>
        </w:rPr>
        <w:t xml:space="preserve"> de </w:t>
      </w:r>
      <w:proofErr w:type="spellStart"/>
      <w:r w:rsidRPr="000701D6">
        <w:rPr>
          <w:rFonts w:ascii="Trebuchet MS" w:hAnsi="Trebuchet MS" w:cs="Times New Roman"/>
          <w:bCs/>
          <w:i/>
          <w:sz w:val="24"/>
          <w:szCs w:val="24"/>
          <w:lang w:val="en-US"/>
        </w:rPr>
        <w:t>specialitate</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semințele</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oleaginoase</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și</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fermele</w:t>
      </w:r>
      <w:proofErr w:type="spellEnd"/>
      <w:r w:rsidRPr="000701D6">
        <w:rPr>
          <w:rFonts w:ascii="Trebuchet MS" w:hAnsi="Trebuchet MS" w:cs="Times New Roman"/>
          <w:bCs/>
          <w:i/>
          <w:sz w:val="24"/>
          <w:szCs w:val="24"/>
          <w:lang w:val="en-US"/>
        </w:rPr>
        <w:t xml:space="preserve"> de </w:t>
      </w:r>
      <w:proofErr w:type="spellStart"/>
      <w:r w:rsidRPr="000701D6">
        <w:rPr>
          <w:rFonts w:ascii="Trebuchet MS" w:hAnsi="Trebuchet MS" w:cs="Times New Roman"/>
          <w:bCs/>
          <w:i/>
          <w:sz w:val="24"/>
          <w:szCs w:val="24"/>
          <w:lang w:val="en-US"/>
        </w:rPr>
        <w:t>culturi</w:t>
      </w:r>
      <w:proofErr w:type="spellEnd"/>
      <w:r w:rsidRPr="000701D6">
        <w:rPr>
          <w:rFonts w:ascii="Trebuchet MS" w:hAnsi="Trebuchet MS" w:cs="Times New Roman"/>
          <w:bCs/>
          <w:i/>
          <w:sz w:val="24"/>
          <w:szCs w:val="24"/>
          <w:lang w:val="en-US"/>
        </w:rPr>
        <w:t xml:space="preserve"> </w:t>
      </w:r>
      <w:proofErr w:type="spellStart"/>
      <w:r w:rsidRPr="000701D6">
        <w:rPr>
          <w:rFonts w:ascii="Trebuchet MS" w:hAnsi="Trebuchet MS" w:cs="Times New Roman"/>
          <w:bCs/>
          <w:i/>
          <w:sz w:val="24"/>
          <w:szCs w:val="24"/>
          <w:lang w:val="en-US"/>
        </w:rPr>
        <w:t>proteice</w:t>
      </w:r>
      <w:proofErr w:type="spellEnd"/>
      <w:r w:rsidRPr="000701D6">
        <w:rPr>
          <w:rFonts w:ascii="Trebuchet MS" w:hAnsi="Trebuchet MS" w:cs="Times New Roman"/>
          <w:bCs/>
          <w:i/>
          <w:sz w:val="24"/>
          <w:szCs w:val="24"/>
          <w:lang w:val="en-US"/>
        </w:rPr>
        <w:t xml:space="preserve"> (15,2% din </w:t>
      </w:r>
      <w:proofErr w:type="spellStart"/>
      <w:r w:rsidRPr="000701D6">
        <w:rPr>
          <w:rFonts w:ascii="Trebuchet MS" w:hAnsi="Trebuchet MS" w:cs="Times New Roman"/>
          <w:bCs/>
          <w:i/>
          <w:sz w:val="24"/>
          <w:szCs w:val="24"/>
          <w:lang w:val="en-US"/>
        </w:rPr>
        <w:t>toate</w:t>
      </w:r>
      <w:proofErr w:type="spellEnd"/>
      <w:r w:rsidRPr="000701D6">
        <w:rPr>
          <w:rFonts w:ascii="Trebuchet MS" w:hAnsi="Trebuchet MS" w:cs="Times New Roman"/>
          <w:bCs/>
          <w:i/>
          <w:sz w:val="24"/>
          <w:szCs w:val="24"/>
          <w:lang w:val="en-US"/>
        </w:rPr>
        <w:t xml:space="preserve"> </w:t>
      </w:r>
      <w:proofErr w:type="spellStart"/>
      <w:r w:rsidR="00F36EC9">
        <w:rPr>
          <w:rFonts w:ascii="Trebuchet MS" w:hAnsi="Trebuchet MS" w:cs="Times New Roman"/>
          <w:bCs/>
          <w:i/>
          <w:sz w:val="24"/>
          <w:szCs w:val="24"/>
          <w:lang w:val="en-US"/>
        </w:rPr>
        <w:t>fermele</w:t>
      </w:r>
      <w:proofErr w:type="spellEnd"/>
      <w:r w:rsidR="00F36EC9">
        <w:rPr>
          <w:rFonts w:ascii="Trebuchet MS" w:hAnsi="Trebuchet MS" w:cs="Times New Roman"/>
          <w:bCs/>
          <w:i/>
          <w:sz w:val="24"/>
          <w:szCs w:val="24"/>
          <w:lang w:val="en-US"/>
        </w:rPr>
        <w:t xml:space="preserve"> UE). (</w:t>
      </w:r>
      <w:proofErr w:type="spellStart"/>
      <w:r w:rsidR="00F36EC9">
        <w:rPr>
          <w:rFonts w:ascii="Trebuchet MS" w:hAnsi="Trebuchet MS" w:cs="Times New Roman"/>
          <w:bCs/>
          <w:i/>
          <w:sz w:val="24"/>
          <w:szCs w:val="24"/>
          <w:lang w:val="en-US"/>
        </w:rPr>
        <w:t>figura</w:t>
      </w:r>
      <w:proofErr w:type="spellEnd"/>
      <w:r w:rsidR="00F36EC9">
        <w:rPr>
          <w:rFonts w:ascii="Trebuchet MS" w:hAnsi="Trebuchet MS" w:cs="Times New Roman"/>
          <w:bCs/>
          <w:i/>
          <w:sz w:val="24"/>
          <w:szCs w:val="24"/>
          <w:lang w:val="en-US"/>
        </w:rPr>
        <w:t xml:space="preserve"> 4</w:t>
      </w:r>
      <w:r w:rsidRPr="000701D6">
        <w:rPr>
          <w:rFonts w:ascii="Trebuchet MS" w:hAnsi="Trebuchet MS" w:cs="Times New Roman"/>
          <w:bCs/>
          <w:i/>
          <w:sz w:val="24"/>
          <w:szCs w:val="24"/>
          <w:lang w:val="en-US"/>
        </w:rPr>
        <w:t>)</w:t>
      </w:r>
    </w:p>
    <w:p w:rsidR="00D51B2F" w:rsidRPr="000701D6" w:rsidRDefault="00D51B2F" w:rsidP="00ED53A3">
      <w:pPr>
        <w:spacing w:line="360" w:lineRule="auto"/>
        <w:ind w:firstLine="708"/>
        <w:jc w:val="both"/>
        <w:rPr>
          <w:rFonts w:ascii="Trebuchet MS" w:hAnsi="Trebuchet MS" w:cs="Times New Roman"/>
          <w:bCs/>
          <w:i/>
          <w:sz w:val="24"/>
          <w:szCs w:val="24"/>
          <w:lang w:val="en-US"/>
        </w:rPr>
      </w:pPr>
      <w:r w:rsidRPr="00D51B2F">
        <w:rPr>
          <w:rFonts w:ascii="Trebuchet MS" w:hAnsi="Trebuchet MS" w:cs="Times New Roman"/>
          <w:sz w:val="24"/>
          <w:szCs w:val="24"/>
        </w:rPr>
        <w:t>În multe țări mediteraneene (Spania, Italia, Grecia, Cipru) și, de asemenea, în Finlanda, cultura de specialitate a fost tipul fermă dominant (cu o pondere de peste 60% din toate fermele), în timp ce în unele părți din nord-vestul Europei (Benelux, Austria, Marea Britanie, Irlanda, Norvegia) creșterea animalelor de specialitate a fost activitatea dominantă (cu o pondere de peste 50% din toate fermele). Peste 30% din ferme au fost exploatații mixte în Portugalia, România, Bulgaria, Lituania și Croația.</w:t>
      </w:r>
    </w:p>
    <w:p w:rsidR="00D51B2F" w:rsidRPr="00D51B2F" w:rsidRDefault="00D51B2F" w:rsidP="00ED53A3">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Trebuie remarcat că </w:t>
      </w:r>
      <w:r w:rsidRPr="00D51B2F">
        <w:rPr>
          <w:rFonts w:ascii="Trebuchet MS" w:eastAsia="Times New Roman" w:hAnsi="Trebuchet MS" w:cs="Times New Roman"/>
          <w:bCs/>
          <w:sz w:val="24"/>
          <w:szCs w:val="24"/>
          <w:lang w:eastAsia="ro-RO"/>
        </w:rPr>
        <w:t>fermele UE au folosit 173 de milioane de hectare de teren pentru producția agricolă în 2016.</w:t>
      </w:r>
      <w:r w:rsidRPr="00D51B2F">
        <w:rPr>
          <w:rFonts w:ascii="Trebuchet MS" w:hAnsi="Trebuchet MS" w:cs="Times New Roman"/>
          <w:sz w:val="24"/>
          <w:szCs w:val="24"/>
        </w:rPr>
        <w:t xml:space="preserve"> </w:t>
      </w:r>
      <w:r w:rsidRPr="00D51B2F">
        <w:rPr>
          <w:rFonts w:ascii="Trebuchet MS" w:eastAsia="Times New Roman" w:hAnsi="Trebuchet MS" w:cs="Times New Roman"/>
          <w:sz w:val="24"/>
          <w:szCs w:val="24"/>
          <w:lang w:eastAsia="ro-RO"/>
        </w:rPr>
        <w:t>Aproape trei sferturi (71,5%) din suprafața agricolă utilizată a UE se află pe teritoriul a șapte state</w:t>
      </w:r>
      <w:r w:rsidRPr="00D51B2F">
        <w:rPr>
          <w:rFonts w:ascii="Trebuchet MS" w:eastAsia="Times New Roman" w:hAnsi="Trebuchet MS" w:cs="Times New Roman"/>
          <w:sz w:val="24"/>
          <w:szCs w:val="24"/>
          <w:lang w:val="en-US" w:eastAsia="ro-RO"/>
        </w:rPr>
        <w:t xml:space="preserve">:  </w:t>
      </w:r>
      <w:r w:rsidRPr="00D51B2F">
        <w:rPr>
          <w:rFonts w:ascii="Trebuchet MS" w:eastAsia="Times New Roman" w:hAnsi="Trebuchet MS" w:cs="Times New Roman"/>
          <w:sz w:val="24"/>
          <w:szCs w:val="24"/>
          <w:lang w:eastAsia="ro-RO"/>
        </w:rPr>
        <w:t>Franța a folosit 27,8 milioane ha în scopuri agricole, Spania 23,2 milioane ha, Regatul Unit și Germania</w:t>
      </w:r>
      <w:r w:rsidR="000701D6">
        <w:rPr>
          <w:rFonts w:ascii="Trebuchet MS" w:eastAsia="Times New Roman" w:hAnsi="Trebuchet MS" w:cs="Times New Roman"/>
          <w:sz w:val="24"/>
          <w:szCs w:val="24"/>
          <w:lang w:eastAsia="ro-RO"/>
        </w:rPr>
        <w:t>,</w:t>
      </w:r>
      <w:r w:rsidRPr="00D51B2F">
        <w:rPr>
          <w:rFonts w:ascii="Trebuchet MS" w:eastAsia="Times New Roman" w:hAnsi="Trebuchet MS" w:cs="Times New Roman"/>
          <w:sz w:val="24"/>
          <w:szCs w:val="24"/>
          <w:lang w:eastAsia="ro-RO"/>
        </w:rPr>
        <w:t xml:space="preserve"> ambele 16,7 milioane ha, Polonia a folosit 14,4 milioane ha, Italia 12,6 milioane ha și România 12,5 milioane ha.</w:t>
      </w:r>
    </w:p>
    <w:p w:rsidR="00D51B2F" w:rsidRDefault="00D51B2F" w:rsidP="00ED53A3">
      <w:pPr>
        <w:shd w:val="clear" w:color="auto" w:fill="FFFFFF"/>
        <w:spacing w:after="105" w:line="360" w:lineRule="auto"/>
        <w:ind w:firstLine="708"/>
        <w:jc w:val="both"/>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Fermele din UE au gestionat două cincimi (38,8%) din suprafața totală a UE pentru agricultură, suprafețele împădurite (6,2%) și alte terenuri agricole care nu sunt folosite pentru agricultură (2,1%). Peisajele agricole au dominat mediul rural în unele state membre; aproximativ două treimi din suprafața de teren din Irlanda (70,0%) și Regatul Unit (65,7%) a fost folosită ca teren agricol, iar ponderea a fost deosebit de mare în Danemarca (60,9%). Acest lucru a fost în contrast puternic cu Finlanda (6,5%) și Suedia (6,9%), unde pădurea a dominat peisajul. Acestea au fost singurele state membre ale UE în care suprafețele împădurite aparținând exploatațiilor agricole au reprezentat o pondere mai mare a suprafeței de teren decât cea utilizată în scopuri agricole.</w:t>
      </w:r>
    </w:p>
    <w:p w:rsidR="000701D6" w:rsidRDefault="000701D6" w:rsidP="00D51B2F">
      <w:pPr>
        <w:shd w:val="clear" w:color="auto" w:fill="FFFFFF"/>
        <w:spacing w:after="105" w:line="360" w:lineRule="auto"/>
        <w:ind w:firstLine="708"/>
        <w:jc w:val="both"/>
        <w:rPr>
          <w:rFonts w:ascii="Trebuchet MS" w:eastAsia="Times New Roman" w:hAnsi="Trebuchet MS" w:cs="Times New Roman"/>
          <w:sz w:val="24"/>
          <w:szCs w:val="24"/>
          <w:lang w:eastAsia="ro-RO"/>
        </w:rPr>
      </w:pPr>
    </w:p>
    <w:p w:rsidR="000701D6" w:rsidRPr="00D51B2F" w:rsidRDefault="000701D6" w:rsidP="00D51B2F">
      <w:pPr>
        <w:shd w:val="clear" w:color="auto" w:fill="FFFFFF"/>
        <w:spacing w:after="105" w:line="360" w:lineRule="auto"/>
        <w:ind w:firstLine="708"/>
        <w:jc w:val="both"/>
        <w:rPr>
          <w:rFonts w:ascii="Trebuchet MS" w:eastAsia="Times New Roman" w:hAnsi="Trebuchet MS" w:cs="Times New Roman"/>
          <w:sz w:val="24"/>
          <w:szCs w:val="24"/>
          <w:lang w:eastAsia="ro-RO"/>
        </w:rPr>
      </w:pPr>
    </w:p>
    <w:p w:rsidR="00D51B2F" w:rsidRPr="00D51B2F" w:rsidRDefault="00D51B2F" w:rsidP="00D51B2F">
      <w:pPr>
        <w:shd w:val="clear" w:color="auto" w:fill="FFFFFF"/>
        <w:spacing w:after="105" w:line="360" w:lineRule="auto"/>
        <w:ind w:firstLine="708"/>
        <w:jc w:val="both"/>
        <w:rPr>
          <w:rFonts w:ascii="Trebuchet MS" w:eastAsia="Times New Roman" w:hAnsi="Trebuchet MS" w:cs="Times New Roman"/>
          <w:sz w:val="24"/>
          <w:szCs w:val="24"/>
          <w:lang w:eastAsia="ro-RO"/>
        </w:rPr>
      </w:pPr>
    </w:p>
    <w:p w:rsidR="00D51B2F" w:rsidRPr="00D51B2F" w:rsidRDefault="00D51B2F" w:rsidP="00ED53A3">
      <w:pPr>
        <w:jc w:val="center"/>
        <w:rPr>
          <w:rFonts w:ascii="Trebuchet MS" w:hAnsi="Trebuchet MS" w:cs="Times New Roman"/>
          <w:b/>
          <w:sz w:val="24"/>
          <w:szCs w:val="24"/>
        </w:rPr>
      </w:pPr>
      <w:r w:rsidRPr="00D51B2F">
        <w:rPr>
          <w:rFonts w:ascii="Trebuchet MS" w:hAnsi="Trebuchet MS" w:cs="Times New Roman"/>
          <w:b/>
          <w:sz w:val="24"/>
          <w:szCs w:val="24"/>
        </w:rPr>
        <w:t xml:space="preserve">2. </w:t>
      </w:r>
      <w:proofErr w:type="spellStart"/>
      <w:r w:rsidRPr="00D51B2F">
        <w:rPr>
          <w:rFonts w:ascii="Trebuchet MS" w:hAnsi="Trebuchet MS" w:cs="Times New Roman"/>
          <w:b/>
          <w:sz w:val="24"/>
          <w:szCs w:val="24"/>
        </w:rPr>
        <w:t>Antreprenoriat</w:t>
      </w:r>
      <w:proofErr w:type="spellEnd"/>
      <w:r w:rsidRPr="00D51B2F">
        <w:rPr>
          <w:rFonts w:ascii="Trebuchet MS" w:hAnsi="Trebuchet MS" w:cs="Times New Roman"/>
          <w:b/>
          <w:sz w:val="24"/>
          <w:szCs w:val="24"/>
        </w:rPr>
        <w:t xml:space="preserve">  în mediul rural</w:t>
      </w:r>
    </w:p>
    <w:p w:rsidR="00D51B2F" w:rsidRPr="00D51B2F" w:rsidRDefault="00ED53A3" w:rsidP="00ED53A3">
      <w:pPr>
        <w:pStyle w:val="Listparagraf"/>
        <w:ind w:left="1836" w:firstLine="288"/>
        <w:rPr>
          <w:rFonts w:ascii="Trebuchet MS" w:hAnsi="Trebuchet MS" w:cs="Times New Roman"/>
          <w:b/>
          <w:sz w:val="24"/>
          <w:szCs w:val="24"/>
        </w:rPr>
      </w:pPr>
      <w:r>
        <w:rPr>
          <w:rFonts w:ascii="Trebuchet MS" w:hAnsi="Trebuchet MS" w:cs="Times New Roman"/>
          <w:b/>
          <w:sz w:val="24"/>
          <w:szCs w:val="24"/>
        </w:rPr>
        <w:t xml:space="preserve">    2.1. </w:t>
      </w:r>
      <w:r w:rsidR="00D51B2F" w:rsidRPr="00D51B2F">
        <w:rPr>
          <w:rFonts w:ascii="Trebuchet MS" w:hAnsi="Trebuchet MS" w:cs="Times New Roman"/>
          <w:b/>
          <w:sz w:val="24"/>
          <w:szCs w:val="24"/>
        </w:rPr>
        <w:t>Situația actuală la nivel național</w:t>
      </w:r>
    </w:p>
    <w:p w:rsidR="00D51B2F" w:rsidRPr="00D51B2F" w:rsidRDefault="00D51B2F" w:rsidP="00D51B2F">
      <w:pPr>
        <w:pStyle w:val="Listparagraf"/>
        <w:rPr>
          <w:rFonts w:ascii="Trebuchet MS" w:hAnsi="Trebuchet MS" w:cs="Times New Roman"/>
          <w:b/>
          <w:sz w:val="24"/>
          <w:szCs w:val="24"/>
        </w:rPr>
      </w:pPr>
    </w:p>
    <w:p w:rsidR="00D51B2F" w:rsidRPr="00D51B2F" w:rsidRDefault="00D51B2F" w:rsidP="00ED53A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După înlăturarea comunismului în anul 1989, spațiul rural românesc a intrat într-o perioadă de profunde schimbări, caracterizată prin dificultăți economice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creşterea</w:t>
      </w:r>
      <w:proofErr w:type="spellEnd"/>
      <w:r w:rsidRPr="00D51B2F">
        <w:rPr>
          <w:rFonts w:ascii="Trebuchet MS" w:hAnsi="Trebuchet MS" w:cs="Times New Roman"/>
          <w:sz w:val="24"/>
          <w:szCs w:val="24"/>
        </w:rPr>
        <w:t xml:space="preserve"> eterogenității rurale. Realitatea economică post-decembristă, a</w:t>
      </w:r>
      <w:r w:rsidRPr="00D51B2F">
        <w:rPr>
          <w:rFonts w:ascii="Trebuchet MS" w:hAnsi="Trebuchet MS"/>
          <w:sz w:val="24"/>
          <w:szCs w:val="24"/>
        </w:rPr>
        <w:t xml:space="preserve"> </w:t>
      </w:r>
      <w:r w:rsidRPr="00D51B2F">
        <w:rPr>
          <w:rFonts w:ascii="Trebuchet MS" w:hAnsi="Trebuchet MS" w:cs="Times New Roman"/>
          <w:sz w:val="24"/>
          <w:szCs w:val="24"/>
        </w:rPr>
        <w:t xml:space="preserve">determinat, într-o primă perioadă, </w:t>
      </w:r>
      <w:proofErr w:type="spellStart"/>
      <w:r w:rsidRPr="00D51B2F">
        <w:rPr>
          <w:rFonts w:ascii="Trebuchet MS" w:hAnsi="Trebuchet MS" w:cs="Times New Roman"/>
          <w:sz w:val="24"/>
          <w:szCs w:val="24"/>
        </w:rPr>
        <w:t>reruralizarea</w:t>
      </w:r>
      <w:proofErr w:type="spellEnd"/>
      <w:r w:rsidRPr="00D51B2F">
        <w:rPr>
          <w:rFonts w:ascii="Trebuchet MS" w:hAnsi="Trebuchet MS" w:cs="Times New Roman"/>
          <w:sz w:val="24"/>
          <w:szCs w:val="24"/>
        </w:rPr>
        <w:t xml:space="preserve"> României. Restructurarea economiei a determinat,</w:t>
      </w:r>
      <w:r w:rsidRPr="00D51B2F">
        <w:rPr>
          <w:rFonts w:ascii="Trebuchet MS" w:hAnsi="Trebuchet MS"/>
          <w:sz w:val="24"/>
          <w:szCs w:val="24"/>
        </w:rPr>
        <w:t xml:space="preserve"> </w:t>
      </w:r>
      <w:r w:rsidRPr="00D51B2F">
        <w:rPr>
          <w:rFonts w:ascii="Trebuchet MS" w:hAnsi="Trebuchet MS" w:cs="Times New Roman"/>
          <w:sz w:val="24"/>
          <w:szCs w:val="24"/>
        </w:rPr>
        <w:t>pentru segmentele din populație care au fost afectate de închiderea unităților economice industriale, un masiv reflux spre zonele rurale. Evoluția zonei rurale din România, în ultimii treizeci de ani, este caracterizată</w:t>
      </w:r>
      <w:r w:rsidRPr="00D51B2F">
        <w:rPr>
          <w:rFonts w:ascii="Trebuchet MS" w:hAnsi="Trebuchet MS"/>
          <w:sz w:val="24"/>
          <w:szCs w:val="24"/>
        </w:rPr>
        <w:t xml:space="preserve"> </w:t>
      </w:r>
      <w:r w:rsidRPr="00D51B2F">
        <w:rPr>
          <w:rFonts w:ascii="Trebuchet MS" w:hAnsi="Trebuchet MS" w:cs="Times New Roman"/>
          <w:sz w:val="24"/>
          <w:szCs w:val="24"/>
        </w:rPr>
        <w:t>printr</w:t>
      </w:r>
      <w:r w:rsidRPr="00D51B2F">
        <w:rPr>
          <w:rFonts w:ascii="Trebuchet MS" w:hAnsi="Trebuchet MS" w:cs="Cambria Math"/>
          <w:sz w:val="24"/>
          <w:szCs w:val="24"/>
        </w:rPr>
        <w:t>‐</w:t>
      </w:r>
      <w:r w:rsidRPr="00D51B2F">
        <w:rPr>
          <w:rFonts w:ascii="Trebuchet MS" w:hAnsi="Trebuchet MS" w:cs="Times New Roman"/>
          <w:sz w:val="24"/>
          <w:szCs w:val="24"/>
        </w:rPr>
        <w:t>o semnificativă eterogenitate, determinată de procesul de dezvoltare inegală a acestui domeniu. Ruralul românesc este dominat de evoluții contradictorii, care</w:t>
      </w:r>
      <w:r w:rsidRPr="00D51B2F">
        <w:rPr>
          <w:rFonts w:ascii="Trebuchet MS" w:hAnsi="Trebuchet MS"/>
          <w:sz w:val="24"/>
          <w:szCs w:val="24"/>
        </w:rPr>
        <w:t xml:space="preserve"> </w:t>
      </w:r>
      <w:r w:rsidRPr="00D51B2F">
        <w:rPr>
          <w:rFonts w:ascii="Trebuchet MS" w:hAnsi="Trebuchet MS" w:cs="Times New Roman"/>
          <w:sz w:val="24"/>
          <w:szCs w:val="24"/>
        </w:rPr>
        <w:t xml:space="preserve">merg de la forma ruralului dezvoltat, a </w:t>
      </w:r>
      <w:proofErr w:type="spellStart"/>
      <w:r w:rsidRPr="00D51B2F">
        <w:rPr>
          <w:rFonts w:ascii="Trebuchet MS" w:hAnsi="Trebuchet MS" w:cs="Times New Roman"/>
          <w:sz w:val="24"/>
          <w:szCs w:val="24"/>
        </w:rPr>
        <w:t>periurbanului</w:t>
      </w:r>
      <w:proofErr w:type="spellEnd"/>
      <w:r w:rsidRPr="00D51B2F">
        <w:rPr>
          <w:rFonts w:ascii="Trebuchet MS" w:hAnsi="Trebuchet MS" w:cs="Times New Roman"/>
          <w:sz w:val="24"/>
          <w:szCs w:val="24"/>
        </w:rPr>
        <w:t xml:space="preserve"> aflat în zona de extindere a </w:t>
      </w:r>
      <w:proofErr w:type="spellStart"/>
      <w:r w:rsidRPr="00D51B2F">
        <w:rPr>
          <w:rFonts w:ascii="Trebuchet MS" w:hAnsi="Trebuchet MS" w:cs="Times New Roman"/>
          <w:sz w:val="24"/>
          <w:szCs w:val="24"/>
        </w:rPr>
        <w:t>oraşelor</w:t>
      </w:r>
      <w:proofErr w:type="spellEnd"/>
      <w:r w:rsidRPr="00D51B2F">
        <w:rPr>
          <w:rFonts w:ascii="Trebuchet MS" w:hAnsi="Trebuchet MS" w:cs="Times New Roman"/>
          <w:sz w:val="24"/>
          <w:szCs w:val="24"/>
        </w:rPr>
        <w:t xml:space="preserve"> și/sau în zonele în care elementele de specificitate sunt preponderente,</w:t>
      </w:r>
      <w:r w:rsidRPr="00D51B2F">
        <w:rPr>
          <w:rFonts w:ascii="Trebuchet MS" w:hAnsi="Trebuchet MS"/>
          <w:sz w:val="24"/>
          <w:szCs w:val="24"/>
        </w:rPr>
        <w:t xml:space="preserve"> </w:t>
      </w:r>
      <w:r w:rsidRPr="00D51B2F">
        <w:rPr>
          <w:rFonts w:ascii="Trebuchet MS" w:hAnsi="Trebuchet MS" w:cs="Times New Roman"/>
          <w:sz w:val="24"/>
          <w:szCs w:val="24"/>
        </w:rPr>
        <w:t xml:space="preserve">până la ruralul tradițional, dominat de practicarea agriculturii de subzistență pe scară largă.            </w:t>
      </w:r>
    </w:p>
    <w:p w:rsidR="00D51B2F" w:rsidRPr="00D51B2F" w:rsidRDefault="00D51B2F" w:rsidP="00ED53A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Într-o epocă în care există o </w:t>
      </w:r>
      <w:proofErr w:type="spellStart"/>
      <w:r w:rsidRPr="00D51B2F">
        <w:rPr>
          <w:rFonts w:ascii="Trebuchet MS" w:hAnsi="Trebuchet MS" w:cs="Times New Roman"/>
          <w:sz w:val="24"/>
          <w:szCs w:val="24"/>
        </w:rPr>
        <w:t>tendinţă</w:t>
      </w:r>
      <w:proofErr w:type="spellEnd"/>
      <w:r w:rsidRPr="00D51B2F">
        <w:rPr>
          <w:rFonts w:ascii="Trebuchet MS" w:hAnsi="Trebuchet MS" w:cs="Times New Roman"/>
          <w:sz w:val="24"/>
          <w:szCs w:val="24"/>
        </w:rPr>
        <w:t xml:space="preserve"> accentuată spre globalizare, în care lupta pentru </w:t>
      </w:r>
      <w:proofErr w:type="spellStart"/>
      <w:r w:rsidRPr="00D51B2F">
        <w:rPr>
          <w:rFonts w:ascii="Trebuchet MS" w:hAnsi="Trebuchet MS" w:cs="Times New Roman"/>
          <w:sz w:val="24"/>
          <w:szCs w:val="24"/>
        </w:rPr>
        <w:t>câştigarea</w:t>
      </w:r>
      <w:proofErr w:type="spellEnd"/>
      <w:r w:rsidRPr="00D51B2F">
        <w:rPr>
          <w:rFonts w:ascii="Trebuchet MS" w:hAnsi="Trebuchet MS" w:cs="Times New Roman"/>
          <w:sz w:val="24"/>
          <w:szCs w:val="24"/>
        </w:rPr>
        <w:t xml:space="preserve"> de noi </w:t>
      </w:r>
      <w:proofErr w:type="spellStart"/>
      <w:r w:rsidRPr="00D51B2F">
        <w:rPr>
          <w:rFonts w:ascii="Trebuchet MS" w:hAnsi="Trebuchet MS" w:cs="Times New Roman"/>
          <w:sz w:val="24"/>
          <w:szCs w:val="24"/>
        </w:rPr>
        <w:t>pieţe</w:t>
      </w:r>
      <w:proofErr w:type="spellEnd"/>
      <w:r w:rsidRPr="00D51B2F">
        <w:rPr>
          <w:rFonts w:ascii="Trebuchet MS" w:hAnsi="Trebuchet MS" w:cs="Times New Roman"/>
          <w:sz w:val="24"/>
          <w:szCs w:val="24"/>
        </w:rPr>
        <w:t xml:space="preserve"> de desfacere este tot mai acerbă, multe sectoare de activitate trec prin procese complexe de restructurare care, de multe ori, produc un număr important de disponibilizări din rândul </w:t>
      </w:r>
      <w:proofErr w:type="spellStart"/>
      <w:r w:rsidRPr="00D51B2F">
        <w:rPr>
          <w:rFonts w:ascii="Trebuchet MS" w:hAnsi="Trebuchet MS" w:cs="Times New Roman"/>
          <w:sz w:val="24"/>
          <w:szCs w:val="24"/>
        </w:rPr>
        <w:t>angajaţilor</w:t>
      </w:r>
      <w:proofErr w:type="spellEnd"/>
      <w:r w:rsidRPr="00D51B2F">
        <w:rPr>
          <w:rFonts w:ascii="Trebuchet MS" w:hAnsi="Trebuchet MS" w:cs="Times New Roman"/>
          <w:sz w:val="24"/>
          <w:szCs w:val="24"/>
        </w:rPr>
        <w:t xml:space="preserve">. Dezvoltarea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în zonele rurale poate atenua semnificativ urmările negative ale acestui fenomen prin crearea de noi locuri de muncă care, pot să absoarbă un procent însemnat din personalul trimis în </w:t>
      </w:r>
      <w:proofErr w:type="spellStart"/>
      <w:r w:rsidRPr="00D51B2F">
        <w:rPr>
          <w:rFonts w:ascii="Trebuchet MS" w:hAnsi="Trebuchet MS" w:cs="Times New Roman"/>
          <w:sz w:val="24"/>
          <w:szCs w:val="24"/>
        </w:rPr>
        <w:t>şomaj</w:t>
      </w:r>
      <w:proofErr w:type="spellEnd"/>
      <w:r w:rsidRPr="00D51B2F">
        <w:rPr>
          <w:rFonts w:ascii="Trebuchet MS" w:hAnsi="Trebuchet MS" w:cs="Times New Roman"/>
          <w:sz w:val="24"/>
          <w:szCs w:val="24"/>
        </w:rPr>
        <w:t xml:space="preserve"> de marile </w:t>
      </w:r>
      <w:proofErr w:type="spellStart"/>
      <w:r w:rsidRPr="00D51B2F">
        <w:rPr>
          <w:rFonts w:ascii="Trebuchet MS" w:hAnsi="Trebuchet MS" w:cs="Times New Roman"/>
          <w:sz w:val="24"/>
          <w:szCs w:val="24"/>
        </w:rPr>
        <w:t>corporaţii</w:t>
      </w:r>
      <w:proofErr w:type="spellEnd"/>
      <w:r w:rsidRPr="00D51B2F">
        <w:rPr>
          <w:rFonts w:ascii="Trebuchet MS" w:hAnsi="Trebuchet MS" w:cs="Times New Roman"/>
          <w:sz w:val="24"/>
          <w:szCs w:val="24"/>
        </w:rPr>
        <w:t>.</w:t>
      </w:r>
    </w:p>
    <w:p w:rsidR="00D51B2F" w:rsidRDefault="00D51B2F" w:rsidP="00ED53A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Extinderea sărăciei și depopularea zonelor rurale a determinat o serie de instituții, la nivel mondial și regional, să considere dezvoltarea rurală ca </w:t>
      </w:r>
      <w:proofErr w:type="spellStart"/>
      <w:r w:rsidRPr="00D51B2F">
        <w:rPr>
          <w:rFonts w:ascii="Trebuchet MS" w:hAnsi="Trebuchet MS" w:cs="Times New Roman"/>
          <w:sz w:val="24"/>
          <w:szCs w:val="24"/>
        </w:rPr>
        <w:t>find</w:t>
      </w:r>
      <w:proofErr w:type="spellEnd"/>
      <w:r w:rsidRPr="00D51B2F">
        <w:rPr>
          <w:rFonts w:ascii="Trebuchet MS" w:hAnsi="Trebuchet MS" w:cs="Times New Roman"/>
          <w:sz w:val="24"/>
          <w:szCs w:val="24"/>
        </w:rPr>
        <w:t xml:space="preserve"> una dintre prioritățile activității lor. Problemele zonelor rurale pornesc de la scăderea rapidă a gradului de ocupare al forței de muncă în sectorul agricol, existența unui mediu </w:t>
      </w:r>
      <w:proofErr w:type="spellStart"/>
      <w:r w:rsidRPr="00D51B2F">
        <w:rPr>
          <w:rFonts w:ascii="Trebuchet MS" w:hAnsi="Trebuchet MS" w:cs="Times New Roman"/>
          <w:sz w:val="24"/>
          <w:szCs w:val="24"/>
        </w:rPr>
        <w:t>socio</w:t>
      </w:r>
      <w:proofErr w:type="spellEnd"/>
      <w:r w:rsidRPr="00D51B2F">
        <w:rPr>
          <w:rFonts w:ascii="Trebuchet MS" w:hAnsi="Trebuchet MS" w:cs="Times New Roman"/>
          <w:sz w:val="24"/>
          <w:szCs w:val="24"/>
        </w:rPr>
        <w:t xml:space="preserve">-economic nedezvoltat, densitatea scăzută a populației și, în multe cazuri, distanța relativ mare față de piețele și serviciile pe care le asigură mediul urban. Aceste trăsături caracteristice zonelor rurale influențează direct dinamica </w:t>
      </w:r>
      <w:r w:rsidRPr="00D51B2F">
        <w:rPr>
          <w:rFonts w:ascii="Trebuchet MS" w:hAnsi="Trebuchet MS" w:cs="Times New Roman"/>
          <w:sz w:val="24"/>
          <w:szCs w:val="24"/>
        </w:rPr>
        <w:lastRenderedPageBreak/>
        <w:t>antreprenorială și implicit, crearea de noi locuri de muncă, calitatea învățământului, serviciile publice și calitatea infrastructurii.</w:t>
      </w:r>
    </w:p>
    <w:p w:rsidR="004D5F98" w:rsidRPr="004D5F98" w:rsidRDefault="004D5F98" w:rsidP="00ED53A3">
      <w:pPr>
        <w:spacing w:line="360" w:lineRule="auto"/>
        <w:ind w:firstLine="708"/>
        <w:jc w:val="both"/>
        <w:rPr>
          <w:rFonts w:ascii="Trebuchet MS" w:hAnsi="Trebuchet MS" w:cs="Times New Roman"/>
          <w:sz w:val="24"/>
          <w:szCs w:val="24"/>
        </w:rPr>
      </w:pPr>
      <w:r w:rsidRPr="004D5F98">
        <w:rPr>
          <w:rFonts w:ascii="Trebuchet MS" w:hAnsi="Trebuchet MS" w:cs="Times New Roman"/>
          <w:sz w:val="24"/>
          <w:szCs w:val="24"/>
        </w:rPr>
        <w:t>România, care avea în anul 2017, peste 9 mil. locuitori în mediul rural și aproximativ 10,5 mil. locuitori în zonele urbane este statul cu una dintre cele mai ridicate ponderi ale populației rurale la nivelul Uniunii Europene. (http://www.insse.ro/cms/files/publicatii/Romania_in_cifre_breviar_statistic_2018.pdf)</w:t>
      </w:r>
    </w:p>
    <w:p w:rsidR="004D5F98" w:rsidRPr="004D5F98" w:rsidRDefault="004D5F98" w:rsidP="00ED53A3">
      <w:pPr>
        <w:spacing w:line="360" w:lineRule="auto"/>
        <w:ind w:firstLine="708"/>
        <w:jc w:val="both"/>
        <w:rPr>
          <w:rFonts w:ascii="Trebuchet MS" w:hAnsi="Trebuchet MS" w:cs="Times New Roman"/>
          <w:sz w:val="24"/>
          <w:szCs w:val="24"/>
        </w:rPr>
      </w:pPr>
      <w:r w:rsidRPr="004D5F98">
        <w:rPr>
          <w:rFonts w:ascii="Trebuchet MS" w:hAnsi="Trebuchet MS" w:cs="Times New Roman"/>
          <w:sz w:val="24"/>
          <w:szCs w:val="24"/>
        </w:rPr>
        <w:t xml:space="preserve">La nivelul anului 2017, aproape 4,0 mil. persoane lucrau în mediul rural. Populația ocupată în </w:t>
      </w:r>
      <w:proofErr w:type="spellStart"/>
      <w:r w:rsidRPr="004D5F98">
        <w:rPr>
          <w:rFonts w:ascii="Trebuchet MS" w:hAnsi="Trebuchet MS" w:cs="Times New Roman"/>
          <w:sz w:val="24"/>
          <w:szCs w:val="24"/>
        </w:rPr>
        <w:t>agriculturã</w:t>
      </w:r>
      <w:proofErr w:type="spellEnd"/>
      <w:r w:rsidRPr="004D5F98">
        <w:rPr>
          <w:rFonts w:ascii="Trebuchet MS" w:hAnsi="Trebuchet MS" w:cs="Times New Roman"/>
          <w:sz w:val="24"/>
          <w:szCs w:val="24"/>
        </w:rPr>
        <w:t xml:space="preserve">, </w:t>
      </w:r>
      <w:proofErr w:type="spellStart"/>
      <w:r w:rsidRPr="004D5F98">
        <w:rPr>
          <w:rFonts w:ascii="Trebuchet MS" w:hAnsi="Trebuchet MS" w:cs="Times New Roman"/>
          <w:sz w:val="24"/>
          <w:szCs w:val="24"/>
        </w:rPr>
        <w:t>silviculturã</w:t>
      </w:r>
      <w:proofErr w:type="spellEnd"/>
      <w:r w:rsidRPr="004D5F98">
        <w:rPr>
          <w:rFonts w:ascii="Trebuchet MS" w:hAnsi="Trebuchet MS" w:cs="Times New Roman"/>
          <w:sz w:val="24"/>
          <w:szCs w:val="24"/>
        </w:rPr>
        <w:t xml:space="preserve"> și pescuit a scăzut în perioada 2014 – 2017 semnificativ, de la 2,4 mil. la 1,98 mil. persoane. În aceeași perioadă, incidența șomajului de lungă durată (peste 12 luni) a crescut de la 39,2% la 41,4%, în mediul rural, iar ponderea șomerilor tineri, care erau în șomaj de mai mult de șase luni de zile a crescut semnificativ, de la 60,3 % la 64,0% în mediul rural.</w:t>
      </w:r>
    </w:p>
    <w:p w:rsidR="004D5F98" w:rsidRPr="004D5F98" w:rsidRDefault="004D5F98" w:rsidP="00ED53A3">
      <w:pPr>
        <w:spacing w:after="0" w:line="360" w:lineRule="auto"/>
        <w:jc w:val="right"/>
        <w:rPr>
          <w:rFonts w:ascii="Trebuchet MS" w:hAnsi="Trebuchet MS" w:cs="Times New Roman"/>
          <w:sz w:val="24"/>
          <w:szCs w:val="24"/>
        </w:rPr>
      </w:pPr>
      <w:r w:rsidRPr="004D5F98">
        <w:rPr>
          <w:rFonts w:ascii="Trebuchet MS" w:hAnsi="Trebuchet MS" w:cs="Times New Roman"/>
          <w:sz w:val="24"/>
          <w:szCs w:val="24"/>
        </w:rPr>
        <w:t>Tabelul nr. 1.</w:t>
      </w:r>
    </w:p>
    <w:p w:rsidR="004D5F98" w:rsidRPr="004D5F98" w:rsidRDefault="004D5F98" w:rsidP="00ED53A3">
      <w:pPr>
        <w:spacing w:after="0" w:line="360" w:lineRule="auto"/>
        <w:jc w:val="both"/>
        <w:rPr>
          <w:rFonts w:ascii="Trebuchet MS" w:hAnsi="Trebuchet MS" w:cs="Times New Roman"/>
          <w:sz w:val="24"/>
          <w:szCs w:val="24"/>
        </w:rPr>
      </w:pPr>
      <w:r w:rsidRPr="004D5F98">
        <w:rPr>
          <w:rFonts w:ascii="Trebuchet MS" w:hAnsi="Trebuchet MS" w:cs="Times New Roman"/>
          <w:sz w:val="24"/>
          <w:szCs w:val="24"/>
        </w:rPr>
        <w:t>Structura fluxurilor migrației interne urbane și rurale, determinate de schimbarea domiciliului</w:t>
      </w:r>
    </w:p>
    <w:p w:rsidR="004D5F98" w:rsidRDefault="004D5F98" w:rsidP="00ED53A3">
      <w:pPr>
        <w:spacing w:after="0" w:line="360" w:lineRule="auto"/>
        <w:jc w:val="right"/>
        <w:rPr>
          <w:rFonts w:ascii="Trebuchet MS" w:hAnsi="Trebuchet MS" w:cs="Times New Roman"/>
          <w:sz w:val="24"/>
          <w:szCs w:val="24"/>
        </w:rPr>
      </w:pPr>
      <w:r>
        <w:rPr>
          <w:rFonts w:ascii="Trebuchet MS" w:hAnsi="Trebuchet MS" w:cs="Times New Roman"/>
          <w:sz w:val="24"/>
          <w:szCs w:val="24"/>
        </w:rPr>
        <w:t>-Număr persoane –</w:t>
      </w:r>
    </w:p>
    <w:tbl>
      <w:tblPr>
        <w:tblStyle w:val="Tabelgril"/>
        <w:tblW w:w="0" w:type="auto"/>
        <w:tblLook w:val="04A0" w:firstRow="1" w:lastRow="0" w:firstColumn="1" w:lastColumn="0" w:noHBand="0" w:noVBand="1"/>
      </w:tblPr>
      <w:tblGrid>
        <w:gridCol w:w="2031"/>
        <w:gridCol w:w="1589"/>
        <w:gridCol w:w="1814"/>
        <w:gridCol w:w="1814"/>
        <w:gridCol w:w="1814"/>
      </w:tblGrid>
      <w:tr w:rsidR="004D5F98" w:rsidRPr="004D5F98" w:rsidTr="00E560FB">
        <w:tc>
          <w:tcPr>
            <w:tcW w:w="2093" w:type="dxa"/>
          </w:tcPr>
          <w:p w:rsidR="004D5F98" w:rsidRPr="004D5F98" w:rsidRDefault="004D5F98" w:rsidP="00E560FB">
            <w:pPr>
              <w:autoSpaceDE w:val="0"/>
              <w:autoSpaceDN w:val="0"/>
              <w:adjustRightInd w:val="0"/>
              <w:jc w:val="center"/>
              <w:rPr>
                <w:rFonts w:ascii="Trebuchet MS" w:hAnsi="Trebuchet MS" w:cs="Times New Roman"/>
                <w:sz w:val="24"/>
                <w:szCs w:val="24"/>
              </w:rPr>
            </w:pPr>
          </w:p>
        </w:tc>
        <w:tc>
          <w:tcPr>
            <w:tcW w:w="1621" w:type="dxa"/>
          </w:tcPr>
          <w:p w:rsidR="004D5F98" w:rsidRPr="004D5F98" w:rsidRDefault="004D5F98" w:rsidP="00E560FB">
            <w:pPr>
              <w:autoSpaceDE w:val="0"/>
              <w:autoSpaceDN w:val="0"/>
              <w:adjustRightInd w:val="0"/>
              <w:jc w:val="center"/>
              <w:rPr>
                <w:rFonts w:ascii="Trebuchet MS" w:hAnsi="Trebuchet MS" w:cs="Times New Roman"/>
                <w:b/>
                <w:sz w:val="24"/>
                <w:szCs w:val="24"/>
              </w:rPr>
            </w:pPr>
            <w:r w:rsidRPr="004D5F98">
              <w:rPr>
                <w:rFonts w:ascii="Trebuchet MS" w:hAnsi="Trebuchet MS" w:cs="Times New Roman"/>
                <w:b/>
                <w:sz w:val="24"/>
                <w:szCs w:val="24"/>
              </w:rPr>
              <w:t>2014</w:t>
            </w:r>
          </w:p>
        </w:tc>
        <w:tc>
          <w:tcPr>
            <w:tcW w:w="1858" w:type="dxa"/>
          </w:tcPr>
          <w:p w:rsidR="004D5F98" w:rsidRPr="004D5F98" w:rsidRDefault="004D5F98" w:rsidP="00E560FB">
            <w:pPr>
              <w:autoSpaceDE w:val="0"/>
              <w:autoSpaceDN w:val="0"/>
              <w:adjustRightInd w:val="0"/>
              <w:jc w:val="center"/>
              <w:rPr>
                <w:rFonts w:ascii="Trebuchet MS" w:hAnsi="Trebuchet MS" w:cs="Times New Roman"/>
                <w:b/>
                <w:sz w:val="24"/>
                <w:szCs w:val="24"/>
              </w:rPr>
            </w:pPr>
            <w:r w:rsidRPr="004D5F98">
              <w:rPr>
                <w:rFonts w:ascii="Trebuchet MS" w:hAnsi="Trebuchet MS" w:cs="Times New Roman"/>
                <w:b/>
                <w:sz w:val="24"/>
                <w:szCs w:val="24"/>
              </w:rPr>
              <w:t>2015</w:t>
            </w:r>
          </w:p>
        </w:tc>
        <w:tc>
          <w:tcPr>
            <w:tcW w:w="1858" w:type="dxa"/>
          </w:tcPr>
          <w:p w:rsidR="004D5F98" w:rsidRPr="004D5F98" w:rsidRDefault="004D5F98" w:rsidP="00E560FB">
            <w:pPr>
              <w:autoSpaceDE w:val="0"/>
              <w:autoSpaceDN w:val="0"/>
              <w:adjustRightInd w:val="0"/>
              <w:jc w:val="center"/>
              <w:rPr>
                <w:rFonts w:ascii="Trebuchet MS" w:hAnsi="Trebuchet MS" w:cs="Times New Roman"/>
                <w:b/>
                <w:sz w:val="24"/>
                <w:szCs w:val="24"/>
              </w:rPr>
            </w:pPr>
            <w:r w:rsidRPr="004D5F98">
              <w:rPr>
                <w:rFonts w:ascii="Trebuchet MS" w:hAnsi="Trebuchet MS" w:cs="Times New Roman"/>
                <w:b/>
                <w:sz w:val="24"/>
                <w:szCs w:val="24"/>
              </w:rPr>
              <w:t>2016</w:t>
            </w:r>
          </w:p>
        </w:tc>
        <w:tc>
          <w:tcPr>
            <w:tcW w:w="1858" w:type="dxa"/>
          </w:tcPr>
          <w:p w:rsidR="004D5F98" w:rsidRPr="004D5F98" w:rsidRDefault="004D5F98" w:rsidP="00E560FB">
            <w:pPr>
              <w:autoSpaceDE w:val="0"/>
              <w:autoSpaceDN w:val="0"/>
              <w:adjustRightInd w:val="0"/>
              <w:jc w:val="center"/>
              <w:rPr>
                <w:rFonts w:ascii="Trebuchet MS" w:hAnsi="Trebuchet MS" w:cs="Times New Roman"/>
                <w:b/>
                <w:sz w:val="24"/>
                <w:szCs w:val="24"/>
              </w:rPr>
            </w:pPr>
            <w:r w:rsidRPr="004D5F98">
              <w:rPr>
                <w:rFonts w:ascii="Trebuchet MS" w:hAnsi="Trebuchet MS" w:cs="Times New Roman"/>
                <w:b/>
                <w:sz w:val="24"/>
                <w:szCs w:val="24"/>
              </w:rPr>
              <w:t>2017</w:t>
            </w:r>
          </w:p>
        </w:tc>
      </w:tr>
      <w:tr w:rsidR="004D5F98" w:rsidRPr="004D5F98" w:rsidTr="00E560FB">
        <w:tc>
          <w:tcPr>
            <w:tcW w:w="2093" w:type="dxa"/>
          </w:tcPr>
          <w:p w:rsidR="004D5F98" w:rsidRPr="004D5F98" w:rsidRDefault="004D5F98" w:rsidP="00E560FB">
            <w:pPr>
              <w:autoSpaceDE w:val="0"/>
              <w:autoSpaceDN w:val="0"/>
              <w:adjustRightInd w:val="0"/>
              <w:rPr>
                <w:rFonts w:ascii="Trebuchet MS" w:hAnsi="Trebuchet MS" w:cs="Times New Roman"/>
                <w:b/>
                <w:sz w:val="24"/>
                <w:szCs w:val="24"/>
              </w:rPr>
            </w:pPr>
            <w:r w:rsidRPr="004D5F98">
              <w:rPr>
                <w:rFonts w:ascii="Trebuchet MS" w:hAnsi="Trebuchet MS" w:cs="Times New Roman"/>
                <w:b/>
                <w:sz w:val="24"/>
                <w:szCs w:val="24"/>
              </w:rPr>
              <w:t>Din rural în urban</w:t>
            </w:r>
          </w:p>
        </w:tc>
        <w:tc>
          <w:tcPr>
            <w:tcW w:w="1621" w:type="dxa"/>
          </w:tcPr>
          <w:p w:rsidR="004D5F98" w:rsidRPr="004D5F98" w:rsidRDefault="004D5F98" w:rsidP="00E560FB">
            <w:pPr>
              <w:autoSpaceDE w:val="0"/>
              <w:autoSpaceDN w:val="0"/>
              <w:adjustRightInd w:val="0"/>
              <w:jc w:val="center"/>
              <w:rPr>
                <w:rFonts w:ascii="Trebuchet MS" w:hAnsi="Trebuchet MS" w:cs="Times New Roman"/>
                <w:sz w:val="24"/>
                <w:szCs w:val="24"/>
              </w:rPr>
            </w:pPr>
            <w:r w:rsidRPr="004D5F98">
              <w:rPr>
                <w:rFonts w:ascii="Trebuchet MS" w:hAnsi="Trebuchet MS" w:cs="Times New Roman"/>
                <w:sz w:val="24"/>
                <w:szCs w:val="24"/>
              </w:rPr>
              <w:t>78411</w:t>
            </w:r>
          </w:p>
        </w:tc>
        <w:tc>
          <w:tcPr>
            <w:tcW w:w="1858" w:type="dxa"/>
          </w:tcPr>
          <w:p w:rsidR="004D5F98" w:rsidRPr="004D5F98" w:rsidRDefault="004D5F98" w:rsidP="00E560FB">
            <w:pPr>
              <w:autoSpaceDE w:val="0"/>
              <w:autoSpaceDN w:val="0"/>
              <w:adjustRightInd w:val="0"/>
              <w:jc w:val="center"/>
              <w:rPr>
                <w:rFonts w:ascii="Trebuchet MS" w:hAnsi="Trebuchet MS" w:cs="Times New Roman"/>
                <w:sz w:val="24"/>
                <w:szCs w:val="24"/>
              </w:rPr>
            </w:pPr>
            <w:r w:rsidRPr="004D5F98">
              <w:rPr>
                <w:rFonts w:ascii="Trebuchet MS" w:hAnsi="Trebuchet MS" w:cs="Times New Roman"/>
                <w:sz w:val="24"/>
                <w:szCs w:val="24"/>
              </w:rPr>
              <w:t>77878</w:t>
            </w:r>
          </w:p>
        </w:tc>
        <w:tc>
          <w:tcPr>
            <w:tcW w:w="1858" w:type="dxa"/>
          </w:tcPr>
          <w:p w:rsidR="004D5F98" w:rsidRPr="004D5F98" w:rsidRDefault="004D5F98" w:rsidP="00E560FB">
            <w:pPr>
              <w:autoSpaceDE w:val="0"/>
              <w:autoSpaceDN w:val="0"/>
              <w:adjustRightInd w:val="0"/>
              <w:jc w:val="center"/>
              <w:rPr>
                <w:rFonts w:ascii="Trebuchet MS" w:hAnsi="Trebuchet MS" w:cs="Times New Roman"/>
                <w:sz w:val="24"/>
                <w:szCs w:val="24"/>
              </w:rPr>
            </w:pPr>
            <w:r w:rsidRPr="004D5F98">
              <w:rPr>
                <w:rFonts w:ascii="Trebuchet MS" w:hAnsi="Trebuchet MS" w:cs="Times New Roman"/>
                <w:sz w:val="24"/>
                <w:szCs w:val="24"/>
              </w:rPr>
              <w:t>82612</w:t>
            </w:r>
          </w:p>
        </w:tc>
        <w:tc>
          <w:tcPr>
            <w:tcW w:w="1858" w:type="dxa"/>
          </w:tcPr>
          <w:p w:rsidR="004D5F98" w:rsidRPr="004D5F98" w:rsidRDefault="004D5F98" w:rsidP="00E560FB">
            <w:pPr>
              <w:autoSpaceDE w:val="0"/>
              <w:autoSpaceDN w:val="0"/>
              <w:adjustRightInd w:val="0"/>
              <w:jc w:val="center"/>
              <w:rPr>
                <w:rFonts w:ascii="Trebuchet MS" w:hAnsi="Trebuchet MS" w:cs="Times New Roman"/>
                <w:sz w:val="24"/>
                <w:szCs w:val="24"/>
              </w:rPr>
            </w:pPr>
            <w:r w:rsidRPr="004D5F98">
              <w:rPr>
                <w:rFonts w:ascii="Trebuchet MS" w:hAnsi="Trebuchet MS" w:cs="Times New Roman"/>
                <w:sz w:val="24"/>
                <w:szCs w:val="24"/>
              </w:rPr>
              <w:t>87097</w:t>
            </w:r>
          </w:p>
        </w:tc>
      </w:tr>
      <w:tr w:rsidR="004D5F98" w:rsidRPr="004D5F98" w:rsidTr="00E560FB">
        <w:tc>
          <w:tcPr>
            <w:tcW w:w="2093" w:type="dxa"/>
          </w:tcPr>
          <w:p w:rsidR="004D5F98" w:rsidRPr="004D5F98" w:rsidRDefault="004D5F98" w:rsidP="00E560FB">
            <w:pPr>
              <w:autoSpaceDE w:val="0"/>
              <w:autoSpaceDN w:val="0"/>
              <w:adjustRightInd w:val="0"/>
              <w:rPr>
                <w:rFonts w:ascii="Trebuchet MS" w:hAnsi="Trebuchet MS" w:cs="Times New Roman"/>
                <w:b/>
                <w:sz w:val="24"/>
                <w:szCs w:val="24"/>
              </w:rPr>
            </w:pPr>
            <w:r w:rsidRPr="004D5F98">
              <w:rPr>
                <w:rFonts w:ascii="Trebuchet MS" w:hAnsi="Trebuchet MS" w:cs="Times New Roman"/>
                <w:b/>
                <w:sz w:val="24"/>
                <w:szCs w:val="24"/>
              </w:rPr>
              <w:t>Din urban în rural</w:t>
            </w:r>
          </w:p>
        </w:tc>
        <w:tc>
          <w:tcPr>
            <w:tcW w:w="1621" w:type="dxa"/>
          </w:tcPr>
          <w:p w:rsidR="004D5F98" w:rsidRPr="004D5F98" w:rsidRDefault="004D5F98" w:rsidP="00E560FB">
            <w:pPr>
              <w:autoSpaceDE w:val="0"/>
              <w:autoSpaceDN w:val="0"/>
              <w:adjustRightInd w:val="0"/>
              <w:jc w:val="center"/>
              <w:rPr>
                <w:rFonts w:ascii="Trebuchet MS" w:hAnsi="Trebuchet MS" w:cs="Times New Roman"/>
                <w:sz w:val="24"/>
                <w:szCs w:val="24"/>
              </w:rPr>
            </w:pPr>
            <w:r w:rsidRPr="004D5F98">
              <w:rPr>
                <w:rFonts w:ascii="Trebuchet MS" w:hAnsi="Trebuchet MS" w:cs="Times New Roman"/>
                <w:sz w:val="24"/>
                <w:szCs w:val="24"/>
              </w:rPr>
              <w:t>110658</w:t>
            </w:r>
          </w:p>
        </w:tc>
        <w:tc>
          <w:tcPr>
            <w:tcW w:w="1858" w:type="dxa"/>
          </w:tcPr>
          <w:p w:rsidR="004D5F98" w:rsidRPr="004D5F98" w:rsidRDefault="004D5F98" w:rsidP="00E560FB">
            <w:pPr>
              <w:autoSpaceDE w:val="0"/>
              <w:autoSpaceDN w:val="0"/>
              <w:adjustRightInd w:val="0"/>
              <w:jc w:val="center"/>
              <w:rPr>
                <w:rFonts w:ascii="Trebuchet MS" w:hAnsi="Trebuchet MS" w:cs="Times New Roman"/>
                <w:sz w:val="24"/>
                <w:szCs w:val="24"/>
              </w:rPr>
            </w:pPr>
            <w:r w:rsidRPr="004D5F98">
              <w:rPr>
                <w:rFonts w:ascii="Trebuchet MS" w:hAnsi="Trebuchet MS" w:cs="Times New Roman"/>
                <w:sz w:val="24"/>
                <w:szCs w:val="24"/>
              </w:rPr>
              <w:t>106647</w:t>
            </w:r>
          </w:p>
        </w:tc>
        <w:tc>
          <w:tcPr>
            <w:tcW w:w="1858" w:type="dxa"/>
          </w:tcPr>
          <w:p w:rsidR="004D5F98" w:rsidRPr="004D5F98" w:rsidRDefault="004D5F98" w:rsidP="00E560FB">
            <w:pPr>
              <w:autoSpaceDE w:val="0"/>
              <w:autoSpaceDN w:val="0"/>
              <w:adjustRightInd w:val="0"/>
              <w:jc w:val="center"/>
              <w:rPr>
                <w:rFonts w:ascii="Trebuchet MS" w:hAnsi="Trebuchet MS" w:cs="Times New Roman"/>
                <w:sz w:val="24"/>
                <w:szCs w:val="24"/>
              </w:rPr>
            </w:pPr>
            <w:r w:rsidRPr="004D5F98">
              <w:rPr>
                <w:rFonts w:ascii="Trebuchet MS" w:hAnsi="Trebuchet MS" w:cs="Times New Roman"/>
                <w:sz w:val="24"/>
                <w:szCs w:val="24"/>
              </w:rPr>
              <w:t>120950</w:t>
            </w:r>
          </w:p>
        </w:tc>
        <w:tc>
          <w:tcPr>
            <w:tcW w:w="1858" w:type="dxa"/>
          </w:tcPr>
          <w:p w:rsidR="004D5F98" w:rsidRPr="004D5F98" w:rsidRDefault="004D5F98" w:rsidP="00E560FB">
            <w:pPr>
              <w:autoSpaceDE w:val="0"/>
              <w:autoSpaceDN w:val="0"/>
              <w:adjustRightInd w:val="0"/>
              <w:jc w:val="center"/>
              <w:rPr>
                <w:rFonts w:ascii="Trebuchet MS" w:hAnsi="Trebuchet MS" w:cs="Times New Roman"/>
                <w:sz w:val="24"/>
                <w:szCs w:val="24"/>
              </w:rPr>
            </w:pPr>
            <w:r w:rsidRPr="004D5F98">
              <w:rPr>
                <w:rFonts w:ascii="Trebuchet MS" w:hAnsi="Trebuchet MS" w:cs="Times New Roman"/>
                <w:sz w:val="24"/>
                <w:szCs w:val="24"/>
              </w:rPr>
              <w:t>109403</w:t>
            </w:r>
          </w:p>
        </w:tc>
      </w:tr>
    </w:tbl>
    <w:p w:rsidR="004D5F98" w:rsidRPr="004D5F98" w:rsidRDefault="004D5F98" w:rsidP="004D5F98">
      <w:pPr>
        <w:spacing w:line="360" w:lineRule="auto"/>
        <w:jc w:val="both"/>
        <w:rPr>
          <w:rFonts w:ascii="Trebuchet MS" w:hAnsi="Trebuchet MS" w:cs="Times New Roman"/>
          <w:sz w:val="24"/>
          <w:szCs w:val="24"/>
        </w:rPr>
      </w:pPr>
      <w:r>
        <w:rPr>
          <w:rFonts w:ascii="Trebuchet MS" w:hAnsi="Trebuchet MS" w:cs="Times New Roman"/>
          <w:sz w:val="24"/>
          <w:szCs w:val="24"/>
        </w:rPr>
        <w:t>Sursa</w:t>
      </w:r>
      <w:r w:rsidRPr="004D5F98">
        <w:rPr>
          <w:rFonts w:ascii="Trebuchet MS" w:hAnsi="Trebuchet MS" w:cs="Times New Roman"/>
          <w:sz w:val="24"/>
          <w:szCs w:val="24"/>
        </w:rPr>
        <w:t>:http://www.insse.ro/cms/files/publicatii/Romania_in_</w:t>
      </w:r>
      <w:r w:rsidR="00B740F9">
        <w:rPr>
          <w:rFonts w:ascii="Trebuchet MS" w:hAnsi="Trebuchet MS" w:cs="Times New Roman"/>
          <w:sz w:val="24"/>
          <w:szCs w:val="24"/>
        </w:rPr>
        <w:t>cifre_breviar_statistic_2018.pd</w:t>
      </w:r>
      <w:r w:rsidR="00ED53A3">
        <w:rPr>
          <w:rFonts w:ascii="Trebuchet MS" w:hAnsi="Trebuchet MS" w:cs="Times New Roman"/>
          <w:sz w:val="24"/>
          <w:szCs w:val="24"/>
        </w:rPr>
        <w:t xml:space="preserve"> </w:t>
      </w:r>
    </w:p>
    <w:p w:rsidR="004D5F98" w:rsidRPr="004D5F98" w:rsidRDefault="004D5F98" w:rsidP="00ED53A3">
      <w:pPr>
        <w:spacing w:line="360" w:lineRule="auto"/>
        <w:ind w:firstLine="708"/>
        <w:jc w:val="both"/>
        <w:rPr>
          <w:rFonts w:ascii="Trebuchet MS" w:hAnsi="Trebuchet MS" w:cs="Times New Roman"/>
          <w:sz w:val="24"/>
          <w:szCs w:val="24"/>
        </w:rPr>
      </w:pPr>
      <w:r w:rsidRPr="004D5F98">
        <w:rPr>
          <w:rFonts w:ascii="Trebuchet MS" w:hAnsi="Trebuchet MS" w:cs="Times New Roman"/>
          <w:sz w:val="24"/>
          <w:szCs w:val="24"/>
        </w:rPr>
        <w:t>Structura fluxurilor migrației interne urbane și rurale, determinate de schimbarea domiciliului (date absolute) evidențiază pentru ultimii ani menținerea aceluiași trend, numărul celor care se mută din urban în rural fiind mai mare decât a celor care pleacă din rural în urban. (tabelul 1)</w:t>
      </w:r>
    </w:p>
    <w:p w:rsidR="004D5F98" w:rsidRPr="00D51B2F" w:rsidRDefault="004D5F98" w:rsidP="00ED53A3">
      <w:pPr>
        <w:spacing w:line="360" w:lineRule="auto"/>
        <w:ind w:firstLine="708"/>
        <w:jc w:val="both"/>
        <w:rPr>
          <w:rFonts w:ascii="Trebuchet MS" w:hAnsi="Trebuchet MS" w:cs="Times New Roman"/>
          <w:sz w:val="24"/>
          <w:szCs w:val="24"/>
        </w:rPr>
      </w:pPr>
      <w:r w:rsidRPr="004D5F98">
        <w:rPr>
          <w:rFonts w:ascii="Trebuchet MS" w:hAnsi="Trebuchet MS" w:cs="Times New Roman"/>
          <w:sz w:val="24"/>
          <w:szCs w:val="24"/>
        </w:rPr>
        <w:t xml:space="preserve">Această tendință, care este de așteptat să continue și în următorii ani, se datorează, în cea mai mare măsură, dezvoltării zonelor </w:t>
      </w:r>
      <w:proofErr w:type="spellStart"/>
      <w:r w:rsidRPr="004D5F98">
        <w:rPr>
          <w:rFonts w:ascii="Trebuchet MS" w:hAnsi="Trebuchet MS" w:cs="Times New Roman"/>
          <w:sz w:val="24"/>
          <w:szCs w:val="24"/>
        </w:rPr>
        <w:t>periurbane</w:t>
      </w:r>
      <w:proofErr w:type="spellEnd"/>
      <w:r w:rsidRPr="004D5F98">
        <w:rPr>
          <w:rFonts w:ascii="Trebuchet MS" w:hAnsi="Trebuchet MS" w:cs="Times New Roman"/>
          <w:sz w:val="24"/>
          <w:szCs w:val="24"/>
        </w:rPr>
        <w:t xml:space="preserve"> din apropierea marilor orașe. Multe persoane continuă să migreze dinspre urban spre rural (</w:t>
      </w:r>
      <w:proofErr w:type="spellStart"/>
      <w:r w:rsidRPr="004D5F98">
        <w:rPr>
          <w:rFonts w:ascii="Trebuchet MS" w:hAnsi="Trebuchet MS" w:cs="Times New Roman"/>
          <w:sz w:val="24"/>
          <w:szCs w:val="24"/>
        </w:rPr>
        <w:t>periurban</w:t>
      </w:r>
      <w:proofErr w:type="spellEnd"/>
      <w:r w:rsidRPr="004D5F98">
        <w:rPr>
          <w:rFonts w:ascii="Trebuchet MS" w:hAnsi="Trebuchet MS" w:cs="Times New Roman"/>
          <w:sz w:val="24"/>
          <w:szCs w:val="24"/>
        </w:rPr>
        <w:t xml:space="preserve">) datorită avantajelor reale pe care le au zonele </w:t>
      </w:r>
      <w:proofErr w:type="spellStart"/>
      <w:r w:rsidRPr="004D5F98">
        <w:rPr>
          <w:rFonts w:ascii="Trebuchet MS" w:hAnsi="Trebuchet MS" w:cs="Times New Roman"/>
          <w:sz w:val="24"/>
          <w:szCs w:val="24"/>
        </w:rPr>
        <w:t>periurbane</w:t>
      </w:r>
      <w:proofErr w:type="spellEnd"/>
      <w:r w:rsidRPr="004D5F98">
        <w:rPr>
          <w:rFonts w:ascii="Trebuchet MS" w:hAnsi="Trebuchet MS" w:cs="Times New Roman"/>
          <w:sz w:val="24"/>
          <w:szCs w:val="24"/>
        </w:rPr>
        <w:t xml:space="preserve">. Locuințe și </w:t>
      </w:r>
      <w:r w:rsidRPr="004D5F98">
        <w:rPr>
          <w:rFonts w:ascii="Trebuchet MS" w:hAnsi="Trebuchet MS" w:cs="Times New Roman"/>
          <w:sz w:val="24"/>
          <w:szCs w:val="24"/>
        </w:rPr>
        <w:lastRenderedPageBreak/>
        <w:t>costuri de viață mai mici, mai mult spațiu, mai puțină poluare, mai aproape de natură si un stil de viață mai puțin stresant, chiar dacă, aceste avantaje sunt contrabalansate de o serie de dezavantaje (potențiale), de exemplu: posibilități educaționale mai restrâ</w:t>
      </w:r>
      <w:r w:rsidR="00406603">
        <w:rPr>
          <w:rFonts w:ascii="Trebuchet MS" w:hAnsi="Trebuchet MS" w:cs="Times New Roman"/>
          <w:sz w:val="24"/>
          <w:szCs w:val="24"/>
        </w:rPr>
        <w:t>nse, oportunități/</w:t>
      </w:r>
      <w:r w:rsidRPr="004D5F98">
        <w:rPr>
          <w:rFonts w:ascii="Trebuchet MS" w:hAnsi="Trebuchet MS" w:cs="Times New Roman"/>
          <w:sz w:val="24"/>
          <w:szCs w:val="24"/>
        </w:rPr>
        <w:t>opțiuni de angajare scăzute; dificultăți în accesarea serviciilor publice sau a serviciilor de transport</w:t>
      </w:r>
      <w:r w:rsidR="00406603">
        <w:rPr>
          <w:rFonts w:ascii="Trebuchet MS" w:hAnsi="Trebuchet MS" w:cs="Times New Roman"/>
          <w:sz w:val="24"/>
          <w:szCs w:val="24"/>
        </w:rPr>
        <w:t>; sau lipsa locurilor culturale/</w:t>
      </w:r>
      <w:r w:rsidRPr="004D5F98">
        <w:rPr>
          <w:rFonts w:ascii="Trebuchet MS" w:hAnsi="Trebuchet MS" w:cs="Times New Roman"/>
          <w:sz w:val="24"/>
          <w:szCs w:val="24"/>
        </w:rPr>
        <w:t>sociale pentru activități de agrement. Tendințe asemănătoare se regăsesc în majoritatea statelor UE.</w:t>
      </w:r>
    </w:p>
    <w:p w:rsidR="00D51B2F" w:rsidRPr="00D51B2F" w:rsidRDefault="00D51B2F" w:rsidP="000701D6">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Fondurile alocate de UE dezvoltării zonelor rurale sunt utilizate la nivel național în concordanță cu legislația UE și cu prioritățile naționale. </w:t>
      </w:r>
    </w:p>
    <w:p w:rsidR="00D51B2F" w:rsidRPr="00D51B2F" w:rsidRDefault="00D51B2F" w:rsidP="00D51B2F">
      <w:pPr>
        <w:autoSpaceDE w:val="0"/>
        <w:autoSpaceDN w:val="0"/>
        <w:adjustRightInd w:val="0"/>
        <w:spacing w:after="0" w:line="360" w:lineRule="auto"/>
        <w:ind w:firstLine="708"/>
        <w:jc w:val="both"/>
        <w:rPr>
          <w:rFonts w:ascii="Trebuchet MS" w:hAnsi="Trebuchet MS" w:cs="Times New Roman"/>
          <w:sz w:val="24"/>
          <w:szCs w:val="24"/>
        </w:rPr>
      </w:pPr>
      <w:proofErr w:type="spellStart"/>
      <w:r w:rsidRPr="00D51B2F">
        <w:rPr>
          <w:rFonts w:ascii="Trebuchet MS" w:hAnsi="Trebuchet MS" w:cs="Times New Roman"/>
          <w:sz w:val="24"/>
          <w:szCs w:val="24"/>
        </w:rPr>
        <w:t>Performanţele</w:t>
      </w:r>
      <w:proofErr w:type="spellEnd"/>
      <w:r w:rsidRPr="00D51B2F">
        <w:rPr>
          <w:rFonts w:ascii="Trebuchet MS" w:hAnsi="Trebuchet MS" w:cs="Times New Roman"/>
          <w:sz w:val="24"/>
          <w:szCs w:val="24"/>
        </w:rPr>
        <w:t xml:space="preserve"> sectorului agricol românesc rămân relativ modeste, dacă avem în vedere uriașul potențial natural și numărul populației care lucrează în mediul rural, în general</w:t>
      </w:r>
      <w:r w:rsidR="000701D6">
        <w:rPr>
          <w:rFonts w:ascii="Trebuchet MS" w:hAnsi="Trebuchet MS" w:cs="Times New Roman"/>
          <w:sz w:val="24"/>
          <w:szCs w:val="24"/>
        </w:rPr>
        <w:t>,</w:t>
      </w:r>
      <w:r w:rsidRPr="00D51B2F">
        <w:rPr>
          <w:rFonts w:ascii="Trebuchet MS" w:hAnsi="Trebuchet MS" w:cs="Times New Roman"/>
          <w:sz w:val="24"/>
          <w:szCs w:val="24"/>
        </w:rPr>
        <w:t xml:space="preserve"> și în agricultură, în special. Era de așteptat ca agricultura românească să evolueze într-un mod mai rapid în direcția modificărilor structurale,</w:t>
      </w:r>
      <w:r w:rsidRPr="00D51B2F">
        <w:rPr>
          <w:rFonts w:ascii="Trebuchet MS" w:hAnsi="Trebuchet MS"/>
          <w:sz w:val="24"/>
          <w:szCs w:val="24"/>
        </w:rPr>
        <w:t xml:space="preserve"> </w:t>
      </w:r>
      <w:r w:rsidRPr="00D51B2F">
        <w:rPr>
          <w:rFonts w:ascii="Trebuchet MS" w:hAnsi="Trebuchet MS" w:cs="Times New Roman"/>
          <w:sz w:val="24"/>
          <w:szCs w:val="24"/>
        </w:rPr>
        <w:t xml:space="preserve">sub </w:t>
      </w:r>
      <w:proofErr w:type="spellStart"/>
      <w:r w:rsidRPr="00D51B2F">
        <w:rPr>
          <w:rFonts w:ascii="Trebuchet MS" w:hAnsi="Trebuchet MS" w:cs="Times New Roman"/>
          <w:sz w:val="24"/>
          <w:szCs w:val="24"/>
        </w:rPr>
        <w:t>influenţa</w:t>
      </w:r>
      <w:proofErr w:type="spellEnd"/>
      <w:r w:rsidRPr="00D51B2F">
        <w:rPr>
          <w:rFonts w:ascii="Trebuchet MS" w:hAnsi="Trebuchet MS" w:cs="Times New Roman"/>
          <w:sz w:val="24"/>
          <w:szCs w:val="24"/>
        </w:rPr>
        <w:t xml:space="preserve"> politicii agricole comune. Dar, facilitățile acordate domeniului prin finanțări nerambursabile din partea UE nu au avut decât parțial efectul scontat.</w:t>
      </w:r>
    </w:p>
    <w:p w:rsidR="00D51B2F" w:rsidRPr="00D51B2F" w:rsidRDefault="00406603" w:rsidP="00406603">
      <w:pPr>
        <w:spacing w:line="360" w:lineRule="auto"/>
        <w:ind w:firstLine="708"/>
        <w:jc w:val="both"/>
        <w:rPr>
          <w:rFonts w:ascii="Trebuchet MS" w:hAnsi="Trebuchet MS" w:cs="Times New Roman"/>
          <w:sz w:val="24"/>
          <w:szCs w:val="24"/>
        </w:rPr>
      </w:pPr>
      <w:r>
        <w:rPr>
          <w:rFonts w:ascii="Trebuchet MS" w:hAnsi="Trebuchet MS" w:cs="Times New Roman"/>
          <w:sz w:val="24"/>
          <w:szCs w:val="24"/>
        </w:rPr>
        <w:t>P</w:t>
      </w:r>
      <w:r w:rsidR="00D51B2F" w:rsidRPr="00D51B2F">
        <w:rPr>
          <w:rFonts w:ascii="Trebuchet MS" w:hAnsi="Trebuchet MS" w:cs="Times New Roman"/>
          <w:sz w:val="24"/>
          <w:szCs w:val="24"/>
        </w:rPr>
        <w:t xml:space="preserve">rincipala cauză a situației actuale a agriculturii românești considerăm a fi fragmentarea excesivă a </w:t>
      </w:r>
      <w:proofErr w:type="spellStart"/>
      <w:r w:rsidR="00D51B2F" w:rsidRPr="00D51B2F">
        <w:rPr>
          <w:rFonts w:ascii="Trebuchet MS" w:hAnsi="Trebuchet MS" w:cs="Times New Roman"/>
          <w:sz w:val="24"/>
          <w:szCs w:val="24"/>
        </w:rPr>
        <w:t>proprietăţii</w:t>
      </w:r>
      <w:proofErr w:type="spellEnd"/>
      <w:r w:rsidR="00D51B2F" w:rsidRPr="00D51B2F">
        <w:rPr>
          <w:rFonts w:ascii="Trebuchet MS" w:hAnsi="Trebuchet MS" w:cs="Times New Roman"/>
          <w:sz w:val="24"/>
          <w:szCs w:val="24"/>
        </w:rPr>
        <w:t>. La nivelul anului 2016, România deținea aproape o treime (32,7%) din fermele agricole existente la nivelul UE, ceea ce denotă un grad de concentrare a terenurilor agricole extrem de redus.</w:t>
      </w:r>
    </w:p>
    <w:p w:rsidR="00D51B2F" w:rsidRPr="00D51B2F" w:rsidRDefault="00D51B2F" w:rsidP="00406603">
      <w:pPr>
        <w:spacing w:line="360" w:lineRule="auto"/>
        <w:ind w:firstLine="708"/>
        <w:jc w:val="both"/>
        <w:rPr>
          <w:rFonts w:ascii="Trebuchet MS" w:hAnsi="Trebuchet MS" w:cs="Times New Roman"/>
          <w:sz w:val="24"/>
          <w:szCs w:val="24"/>
        </w:rPr>
      </w:pPr>
      <w:r w:rsidRPr="00D51B2F">
        <w:rPr>
          <w:rFonts w:ascii="Trebuchet MS" w:eastAsia="Times New Roman" w:hAnsi="Trebuchet MS" w:cs="Times New Roman"/>
          <w:sz w:val="24"/>
          <w:szCs w:val="24"/>
          <w:lang w:eastAsia="ro-RO"/>
        </w:rPr>
        <w:t xml:space="preserve">În România, statul membru al UE cu cel mai mare număr de ferme, nouă din fiecare zece ferme (91,8% sau 3,1 milioane de ferme) au fost mai mici de 5 ha, iar 0,5% din fermele de </w:t>
      </w:r>
      <w:smartTag w:uri="urn:schemas-microsoft-com:office:smarttags" w:element="metricconverter">
        <w:smartTagPr>
          <w:attr w:name="ProductID" w:val="50 ha"/>
        </w:smartTagPr>
        <w:r w:rsidRPr="00D51B2F">
          <w:rPr>
            <w:rFonts w:ascii="Trebuchet MS" w:eastAsia="Times New Roman" w:hAnsi="Trebuchet MS" w:cs="Times New Roman"/>
            <w:sz w:val="24"/>
            <w:szCs w:val="24"/>
            <w:lang w:eastAsia="ro-RO"/>
          </w:rPr>
          <w:t>50 ha</w:t>
        </w:r>
      </w:smartTag>
      <w:r w:rsidRPr="00D51B2F">
        <w:rPr>
          <w:rFonts w:ascii="Trebuchet MS" w:eastAsia="Times New Roman" w:hAnsi="Trebuchet MS" w:cs="Times New Roman"/>
          <w:sz w:val="24"/>
          <w:szCs w:val="24"/>
          <w:lang w:eastAsia="ro-RO"/>
        </w:rPr>
        <w:t xml:space="preserve"> sau mai mult, ca mărime, au activat pe o jumătate (51,1%) din întreaga suprafață agricolă.</w:t>
      </w:r>
    </w:p>
    <w:p w:rsidR="00D51B2F" w:rsidRPr="00D51B2F" w:rsidRDefault="00D51B2F" w:rsidP="00406603">
      <w:pPr>
        <w:spacing w:line="360" w:lineRule="auto"/>
        <w:ind w:firstLine="708"/>
        <w:jc w:val="both"/>
        <w:rPr>
          <w:rFonts w:ascii="Trebuchet MS" w:eastAsia="Times New Roman" w:hAnsi="Trebuchet MS" w:cs="Times New Roman"/>
          <w:color w:val="333333"/>
          <w:sz w:val="24"/>
          <w:szCs w:val="24"/>
          <w:lang w:eastAsia="ro-RO"/>
        </w:rPr>
      </w:pPr>
      <w:r w:rsidRPr="00D51B2F">
        <w:rPr>
          <w:rFonts w:ascii="Trebuchet MS" w:eastAsia="Times New Roman" w:hAnsi="Trebuchet MS" w:cs="Times New Roman"/>
          <w:color w:val="000000" w:themeColor="text1"/>
          <w:sz w:val="24"/>
          <w:szCs w:val="24"/>
          <w:lang w:eastAsia="ro-RO"/>
        </w:rPr>
        <w:t>În același timp, această fragmentare a proprietății, concomitent cu dotarea necorespunzătoare din punctul de vedere al utilajelor și tehnologiilor utilizate, coroborată cu nivelul extrem de scăzut al suprafețelor irigate, a con</w:t>
      </w:r>
      <w:r w:rsidR="008F4CA2">
        <w:rPr>
          <w:rFonts w:ascii="Trebuchet MS" w:eastAsia="Times New Roman" w:hAnsi="Trebuchet MS" w:cs="Times New Roman"/>
          <w:color w:val="000000" w:themeColor="text1"/>
          <w:sz w:val="24"/>
          <w:szCs w:val="24"/>
          <w:lang w:eastAsia="ro-RO"/>
        </w:rPr>
        <w:t>dus în agricultură la rezultate economice mult sub posibilitățile reale</w:t>
      </w:r>
      <w:r w:rsidRPr="00D51B2F">
        <w:rPr>
          <w:rFonts w:ascii="Trebuchet MS" w:eastAsia="Times New Roman" w:hAnsi="Trebuchet MS" w:cs="Times New Roman"/>
          <w:color w:val="000000" w:themeColor="text1"/>
          <w:sz w:val="24"/>
          <w:szCs w:val="24"/>
          <w:lang w:eastAsia="ro-RO"/>
        </w:rPr>
        <w:t xml:space="preserve">. Deși România a reprezentat aproximativ o treime din fermele UE, aceasta a produs doar 3,3% din producția standard a UE. Extinzând analiza, remarcăm situarea României pe ultimul loc în UE în ceea ce privește producția medie standard realizată (735 Euro/fermă) pentru fermele care produc mai puțin de 2000 Euro/an, precum și diferența uriașă </w:t>
      </w:r>
      <w:r w:rsidRPr="00D51B2F">
        <w:rPr>
          <w:rFonts w:ascii="Trebuchet MS" w:eastAsia="Times New Roman" w:hAnsi="Trebuchet MS" w:cs="Times New Roman"/>
          <w:color w:val="000000" w:themeColor="text1"/>
          <w:sz w:val="24"/>
          <w:szCs w:val="24"/>
          <w:lang w:eastAsia="ro-RO"/>
        </w:rPr>
        <w:lastRenderedPageBreak/>
        <w:t xml:space="preserve">dintre numărul de ferme din </w:t>
      </w:r>
      <w:r w:rsidRPr="00D51B2F">
        <w:rPr>
          <w:rFonts w:ascii="Trebuchet MS" w:eastAsia="Times New Roman" w:hAnsi="Trebuchet MS" w:cs="Times New Roman"/>
          <w:sz w:val="24"/>
          <w:szCs w:val="24"/>
          <w:lang w:eastAsia="ro-RO"/>
        </w:rPr>
        <w:t>această categorie din România, 2.285.810, și următoarea clasată, Grecia, care are un număr de aproape zece ori mai mic, adică 209.700 ferme.</w:t>
      </w:r>
      <w:r w:rsidRPr="00D51B2F">
        <w:rPr>
          <w:rFonts w:ascii="Trebuchet MS" w:eastAsia="Times New Roman" w:hAnsi="Trebuchet MS" w:cs="Times New Roman"/>
          <w:color w:val="333333"/>
          <w:sz w:val="24"/>
          <w:szCs w:val="24"/>
          <w:lang w:eastAsia="ro-RO"/>
        </w:rPr>
        <w:t xml:space="preserve"> </w:t>
      </w:r>
    </w:p>
    <w:p w:rsidR="00D51B2F" w:rsidRPr="00D51B2F" w:rsidRDefault="00D51B2F" w:rsidP="00D51B2F">
      <w:pPr>
        <w:autoSpaceDE w:val="0"/>
        <w:autoSpaceDN w:val="0"/>
        <w:adjustRightInd w:val="0"/>
        <w:spacing w:after="0" w:line="360" w:lineRule="auto"/>
        <w:ind w:firstLine="708"/>
        <w:jc w:val="both"/>
        <w:rPr>
          <w:rFonts w:ascii="Trebuchet MS" w:hAnsi="Trebuchet MS" w:cs="Times New Roman"/>
          <w:sz w:val="24"/>
          <w:szCs w:val="24"/>
        </w:rPr>
      </w:pPr>
      <w:proofErr w:type="spellStart"/>
      <w:r w:rsidRPr="00D51B2F">
        <w:rPr>
          <w:rFonts w:ascii="Trebuchet MS" w:hAnsi="Trebuchet MS" w:cs="Times New Roman"/>
          <w:sz w:val="24"/>
          <w:szCs w:val="24"/>
        </w:rPr>
        <w:t>Şansele</w:t>
      </w:r>
      <w:proofErr w:type="spellEnd"/>
      <w:r w:rsidRPr="00D51B2F">
        <w:rPr>
          <w:rFonts w:ascii="Trebuchet MS" w:hAnsi="Trebuchet MS" w:cs="Times New Roman"/>
          <w:sz w:val="24"/>
          <w:szCs w:val="24"/>
        </w:rPr>
        <w:t xml:space="preserve"> economiei rurale de a se restructura depind în mod fundamental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de demografia </w:t>
      </w:r>
      <w:proofErr w:type="spellStart"/>
      <w:r w:rsidRPr="00D51B2F">
        <w:rPr>
          <w:rFonts w:ascii="Trebuchet MS" w:hAnsi="Trebuchet MS" w:cs="Times New Roman"/>
          <w:sz w:val="24"/>
          <w:szCs w:val="24"/>
        </w:rPr>
        <w:t>spaţiului</w:t>
      </w:r>
      <w:proofErr w:type="spellEnd"/>
      <w:r w:rsidRPr="00D51B2F">
        <w:rPr>
          <w:rFonts w:ascii="Trebuchet MS" w:hAnsi="Trebuchet MS" w:cs="Times New Roman"/>
          <w:sz w:val="24"/>
          <w:szCs w:val="24"/>
        </w:rPr>
        <w:t xml:space="preserve"> rural. Structura demografică la nivel regional și zonal oferă o imagine clară asupra stării forței de muncă, asupra capacității sale de a face față cerințelor pieței muncii.</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În general, trebuie menționat faptul că zonele rurale sunt caracterizate printr-o mare diversitate de activități economice: agricultura în forma sa cea mai pură, serviciile din jurul agriculturii și afacerile neagricole. Este vorba despre întreprinderile mici și mijlocii, în special microîntreprinderile care sunt ingredientele de bază ale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în mediul rural.</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Susținerea dezvoltării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în mediul rural constituie o prioritate pentru guvernul României așa cum rezultă atât din Strategia 2014-2020 privind dezvoltarea zonelor rurale (PNDR 2014-2020) cât și din strategia, pe aceiași perioadă de timp, privind IMM-urile și mediul de afaceri.</w:t>
      </w:r>
    </w:p>
    <w:p w:rsidR="00D51B2F" w:rsidRPr="00D51B2F" w:rsidRDefault="00D51B2F" w:rsidP="0040660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Obiectivele generale de politică legate de </w:t>
      </w:r>
      <w:proofErr w:type="spellStart"/>
      <w:r w:rsidRPr="00D51B2F">
        <w:rPr>
          <w:rFonts w:ascii="Trebuchet MS" w:hAnsi="Trebuchet MS" w:cs="Times New Roman"/>
          <w:sz w:val="24"/>
          <w:szCs w:val="24"/>
        </w:rPr>
        <w:t>antreprenoriat</w:t>
      </w:r>
      <w:proofErr w:type="spellEnd"/>
      <w:r w:rsidRPr="00D51B2F">
        <w:rPr>
          <w:rFonts w:ascii="Trebuchet MS" w:hAnsi="Trebuchet MS" w:cs="Times New Roman"/>
          <w:sz w:val="24"/>
          <w:szCs w:val="24"/>
        </w:rPr>
        <w:t xml:space="preserve"> sunt promovarea unei forțe de muncă viabile, care prezintă calitățile necesare pentru a se menține și a se dezvolta, precum și sprijinirea mobilității forței de muncă, inclusiv prin activități independente, </w:t>
      </w:r>
      <w:proofErr w:type="spellStart"/>
      <w:r w:rsidRPr="00D51B2F">
        <w:rPr>
          <w:rFonts w:ascii="Trebuchet MS" w:hAnsi="Trebuchet MS" w:cs="Times New Roman"/>
          <w:sz w:val="24"/>
          <w:szCs w:val="24"/>
        </w:rPr>
        <w:t>antreprenoriat</w:t>
      </w:r>
      <w:proofErr w:type="spellEnd"/>
      <w:r w:rsidRPr="00D51B2F">
        <w:rPr>
          <w:rFonts w:ascii="Trebuchet MS" w:hAnsi="Trebuchet MS" w:cs="Times New Roman"/>
          <w:sz w:val="24"/>
          <w:szCs w:val="24"/>
        </w:rPr>
        <w:t xml:space="preserve"> și crearea de întreprinderi inovatoare. Reînnoirea generațională a agriculturii României este crucială, având în vedere că peste 40% dintre fermieri au cel puțin 50 de ani. Promovarea incluziunii sociale și combaterea sărăciei și discriminării sunt, de asemenea, obiective prioritare ale acestor </w:t>
      </w:r>
      <w:proofErr w:type="spellStart"/>
      <w:r w:rsidRPr="00D51B2F">
        <w:rPr>
          <w:rFonts w:ascii="Trebuchet MS" w:hAnsi="Trebuchet MS" w:cs="Times New Roman"/>
          <w:sz w:val="24"/>
          <w:szCs w:val="24"/>
        </w:rPr>
        <w:t>progame</w:t>
      </w:r>
      <w:proofErr w:type="spellEnd"/>
      <w:r w:rsidRPr="00D51B2F">
        <w:rPr>
          <w:rFonts w:ascii="Trebuchet MS" w:hAnsi="Trebuchet MS" w:cs="Times New Roman"/>
          <w:sz w:val="24"/>
          <w:szCs w:val="24"/>
        </w:rPr>
        <w:t xml:space="preserve">. </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La nivelul anului 2017 datele statistice privind populația ocupată în mediul rural evidențiază următoarele aspecte majore</w:t>
      </w:r>
      <w:r w:rsidRPr="00D51B2F">
        <w:rPr>
          <w:rFonts w:ascii="Trebuchet MS" w:hAnsi="Trebuchet MS" w:cs="Times New Roman"/>
          <w:sz w:val="24"/>
          <w:szCs w:val="24"/>
          <w:lang w:val="en-US"/>
        </w:rPr>
        <w:t>:</w:t>
      </w:r>
    </w:p>
    <w:p w:rsidR="00D51B2F" w:rsidRPr="00D51B2F" w:rsidRDefault="00D51B2F" w:rsidP="00D51B2F">
      <w:pPr>
        <w:pStyle w:val="Listparagraf"/>
        <w:numPr>
          <w:ilvl w:val="0"/>
          <w:numId w:val="3"/>
        </w:numPr>
        <w:spacing w:line="360" w:lineRule="auto"/>
        <w:jc w:val="both"/>
        <w:rPr>
          <w:rFonts w:ascii="Trebuchet MS" w:hAnsi="Trebuchet MS" w:cs="Times New Roman"/>
          <w:sz w:val="24"/>
          <w:szCs w:val="24"/>
        </w:rPr>
      </w:pPr>
      <w:proofErr w:type="spellStart"/>
      <w:r w:rsidRPr="00D51B2F">
        <w:rPr>
          <w:rFonts w:ascii="Trebuchet MS" w:hAnsi="Trebuchet MS" w:cs="Times New Roman"/>
          <w:b/>
          <w:sz w:val="24"/>
          <w:szCs w:val="24"/>
        </w:rPr>
        <w:t>Populaţia</w:t>
      </w:r>
      <w:proofErr w:type="spellEnd"/>
      <w:r w:rsidRPr="00D51B2F">
        <w:rPr>
          <w:rFonts w:ascii="Trebuchet MS" w:hAnsi="Trebuchet MS" w:cs="Times New Roman"/>
          <w:b/>
          <w:sz w:val="24"/>
          <w:szCs w:val="24"/>
        </w:rPr>
        <w:t xml:space="preserve"> ocupată – </w:t>
      </w:r>
      <w:r w:rsidRPr="00D51B2F">
        <w:rPr>
          <w:rFonts w:ascii="Trebuchet MS" w:hAnsi="Trebuchet MS" w:cs="Times New Roman"/>
          <w:sz w:val="24"/>
          <w:szCs w:val="24"/>
        </w:rPr>
        <w:t>Total: 8671 mii persoane, din care, 43,6% femei și 56,4% bărbați,  55% locuiau în mediul urban și 45% în mediul rural. Din totalul populației ocupate 6,0% au vârste cuprinse între 15-24 ani;</w:t>
      </w:r>
    </w:p>
    <w:p w:rsidR="00D51B2F" w:rsidRPr="00D51B2F" w:rsidRDefault="00D51B2F" w:rsidP="00D51B2F">
      <w:pPr>
        <w:pStyle w:val="Listparagraf"/>
        <w:numPr>
          <w:ilvl w:val="0"/>
          <w:numId w:val="3"/>
        </w:numPr>
        <w:spacing w:line="360" w:lineRule="auto"/>
        <w:jc w:val="both"/>
        <w:rPr>
          <w:rFonts w:ascii="Trebuchet MS" w:hAnsi="Trebuchet MS" w:cs="Times New Roman"/>
          <w:sz w:val="24"/>
          <w:szCs w:val="24"/>
        </w:rPr>
      </w:pPr>
      <w:proofErr w:type="spellStart"/>
      <w:r w:rsidRPr="00D51B2F">
        <w:rPr>
          <w:rFonts w:ascii="Trebuchet MS" w:hAnsi="Trebuchet MS" w:cs="Times New Roman"/>
          <w:b/>
          <w:sz w:val="24"/>
          <w:szCs w:val="24"/>
        </w:rPr>
        <w:lastRenderedPageBreak/>
        <w:t>Salariaţi</w:t>
      </w:r>
      <w:proofErr w:type="spellEnd"/>
      <w:r w:rsidRPr="00D51B2F">
        <w:rPr>
          <w:rFonts w:ascii="Trebuchet MS" w:hAnsi="Trebuchet MS" w:cs="Times New Roman"/>
          <w:b/>
          <w:sz w:val="24"/>
          <w:szCs w:val="24"/>
        </w:rPr>
        <w:t xml:space="preserve"> - </w:t>
      </w:r>
      <w:r w:rsidRPr="00D51B2F">
        <w:rPr>
          <w:rFonts w:ascii="Trebuchet MS" w:hAnsi="Trebuchet MS" w:cs="Times New Roman"/>
          <w:sz w:val="24"/>
          <w:szCs w:val="24"/>
        </w:rPr>
        <w:t xml:space="preserve">Total: 6356 mii persoane, din care, 44,6% femei și 55,4% bărbați, 68,7% </w:t>
      </w:r>
      <w:proofErr w:type="spellStart"/>
      <w:r w:rsidRPr="00D51B2F">
        <w:rPr>
          <w:rFonts w:ascii="Trebuchet MS" w:hAnsi="Trebuchet MS" w:cs="Times New Roman"/>
          <w:sz w:val="24"/>
          <w:szCs w:val="24"/>
        </w:rPr>
        <w:t>ditre</w:t>
      </w:r>
      <w:proofErr w:type="spellEnd"/>
      <w:r w:rsidRPr="00D51B2F">
        <w:rPr>
          <w:rFonts w:ascii="Trebuchet MS" w:hAnsi="Trebuchet MS" w:cs="Times New Roman"/>
          <w:sz w:val="24"/>
          <w:szCs w:val="24"/>
        </w:rPr>
        <w:t xml:space="preserve"> angajați lucrau în urban și 31,3 % în mediul rural, iar 4,8% din totalul populației, au vârste cuprinse între 15-24 ani;</w:t>
      </w:r>
    </w:p>
    <w:p w:rsidR="00D51B2F" w:rsidRPr="00D51B2F" w:rsidRDefault="00D51B2F" w:rsidP="00D51B2F">
      <w:pPr>
        <w:spacing w:line="360" w:lineRule="auto"/>
        <w:jc w:val="both"/>
        <w:rPr>
          <w:rFonts w:ascii="Trebuchet MS" w:eastAsia="Times New Roman" w:hAnsi="Trebuchet MS" w:cs="Times New Roman"/>
          <w:color w:val="333333"/>
          <w:sz w:val="24"/>
          <w:szCs w:val="24"/>
          <w:lang w:eastAsia="ro-RO"/>
        </w:rPr>
      </w:pPr>
    </w:p>
    <w:p w:rsidR="00D51B2F" w:rsidRPr="00D51B2F" w:rsidRDefault="00D51B2F" w:rsidP="00D51B2F">
      <w:pPr>
        <w:spacing w:line="360" w:lineRule="auto"/>
        <w:jc w:val="center"/>
        <w:rPr>
          <w:rFonts w:ascii="Trebuchet MS" w:eastAsia="Times New Roman" w:hAnsi="Trebuchet MS" w:cs="Times New Roman"/>
          <w:color w:val="333333"/>
          <w:sz w:val="24"/>
          <w:szCs w:val="24"/>
          <w:lang w:eastAsia="ro-RO"/>
        </w:rPr>
      </w:pPr>
      <w:r w:rsidRPr="00D51B2F">
        <w:rPr>
          <w:rFonts w:ascii="Trebuchet MS" w:hAnsi="Trebuchet MS"/>
          <w:noProof/>
          <w:sz w:val="24"/>
          <w:szCs w:val="24"/>
          <w:lang w:eastAsia="ro-RO"/>
        </w:rPr>
        <w:drawing>
          <wp:inline distT="0" distB="0" distL="0" distR="0" wp14:anchorId="55C40A4C" wp14:editId="5CCBE032">
            <wp:extent cx="2782110" cy="1819072"/>
            <wp:effectExtent l="0" t="0" r="18415"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1B2F" w:rsidRPr="00D51B2F" w:rsidRDefault="00D51B2F" w:rsidP="00D51B2F">
      <w:pPr>
        <w:spacing w:line="360" w:lineRule="auto"/>
        <w:jc w:val="both"/>
        <w:rPr>
          <w:rFonts w:ascii="Trebuchet MS" w:eastAsia="Times New Roman" w:hAnsi="Trebuchet MS" w:cs="Times New Roman"/>
          <w:color w:val="333333"/>
          <w:sz w:val="24"/>
          <w:szCs w:val="24"/>
          <w:lang w:eastAsia="ro-RO"/>
        </w:rPr>
      </w:pPr>
    </w:p>
    <w:p w:rsidR="00D51B2F" w:rsidRPr="00D51B2F" w:rsidRDefault="00D51B2F" w:rsidP="00D51B2F">
      <w:pPr>
        <w:spacing w:line="360" w:lineRule="auto"/>
        <w:jc w:val="center"/>
        <w:rPr>
          <w:rFonts w:ascii="Trebuchet MS" w:eastAsia="Times New Roman" w:hAnsi="Trebuchet MS" w:cs="Times New Roman"/>
          <w:color w:val="333333"/>
          <w:sz w:val="24"/>
          <w:szCs w:val="24"/>
          <w:lang w:eastAsia="ro-RO"/>
        </w:rPr>
      </w:pPr>
      <w:r w:rsidRPr="00D51B2F">
        <w:rPr>
          <w:rFonts w:ascii="Trebuchet MS" w:hAnsi="Trebuchet MS"/>
          <w:noProof/>
          <w:sz w:val="24"/>
          <w:szCs w:val="24"/>
          <w:lang w:eastAsia="ro-RO"/>
        </w:rPr>
        <w:drawing>
          <wp:inline distT="0" distB="0" distL="0" distR="0" wp14:anchorId="1464CF29" wp14:editId="7A6C0812">
            <wp:extent cx="2334638" cy="1935805"/>
            <wp:effectExtent l="0" t="0" r="27940" b="2667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51B2F">
        <w:rPr>
          <w:rFonts w:ascii="Trebuchet MS" w:hAnsi="Trebuchet MS"/>
          <w:noProof/>
          <w:sz w:val="24"/>
          <w:szCs w:val="24"/>
          <w:lang w:eastAsia="ro-RO"/>
        </w:rPr>
        <w:drawing>
          <wp:inline distT="0" distB="0" distL="0" distR="0" wp14:anchorId="1D7E92E0" wp14:editId="1BD56A47">
            <wp:extent cx="2509736" cy="1955260"/>
            <wp:effectExtent l="0" t="0" r="24130" b="2603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51B2F" w:rsidRPr="00D51B2F" w:rsidRDefault="00D51B2F" w:rsidP="00D51B2F">
      <w:pPr>
        <w:spacing w:after="0" w:line="360" w:lineRule="auto"/>
        <w:jc w:val="center"/>
        <w:rPr>
          <w:rFonts w:ascii="Trebuchet MS" w:hAnsi="Trebuchet MS" w:cs="Times New Roman"/>
          <w:b/>
          <w:color w:val="000000" w:themeColor="text1"/>
          <w:sz w:val="24"/>
          <w:szCs w:val="24"/>
        </w:rPr>
      </w:pPr>
      <w:r w:rsidRPr="00D51B2F">
        <w:rPr>
          <w:rFonts w:ascii="Trebuchet MS" w:hAnsi="Trebuchet MS" w:cs="Times New Roman"/>
          <w:b/>
          <w:color w:val="000000" w:themeColor="text1"/>
          <w:sz w:val="24"/>
          <w:szCs w:val="24"/>
        </w:rPr>
        <w:t>Figura nr. 5.   Distribuția populației ocupate pe medii și grupe de vârstă</w:t>
      </w:r>
    </w:p>
    <w:p w:rsidR="00D51B2F" w:rsidRPr="00D51B2F" w:rsidRDefault="00D51B2F" w:rsidP="00D51B2F">
      <w:pPr>
        <w:spacing w:after="0" w:line="240" w:lineRule="auto"/>
        <w:jc w:val="center"/>
        <w:rPr>
          <w:rFonts w:ascii="Trebuchet MS" w:hAnsi="Trebuchet MS" w:cs="Times New Roman"/>
          <w:i/>
          <w:color w:val="000000" w:themeColor="text1"/>
          <w:sz w:val="24"/>
          <w:szCs w:val="24"/>
        </w:rPr>
      </w:pPr>
      <w:r w:rsidRPr="00D51B2F">
        <w:rPr>
          <w:rFonts w:ascii="Trebuchet MS" w:hAnsi="Trebuchet MS" w:cs="Times New Roman"/>
          <w:i/>
          <w:color w:val="000000" w:themeColor="text1"/>
          <w:sz w:val="24"/>
          <w:szCs w:val="24"/>
        </w:rPr>
        <w:t xml:space="preserve">                Sursa</w:t>
      </w:r>
      <w:r w:rsidRPr="00D51B2F">
        <w:rPr>
          <w:rFonts w:ascii="Trebuchet MS" w:hAnsi="Trebuchet MS" w:cs="Times New Roman"/>
          <w:i/>
          <w:color w:val="000000" w:themeColor="text1"/>
          <w:sz w:val="24"/>
          <w:szCs w:val="24"/>
          <w:lang w:val="en-US"/>
        </w:rPr>
        <w:t>:</w:t>
      </w:r>
      <w:r w:rsidRPr="00D51B2F">
        <w:rPr>
          <w:rFonts w:ascii="Trebuchet MS" w:hAnsi="Trebuchet MS" w:cs="Times New Roman"/>
          <w:i/>
          <w:color w:val="000000" w:themeColor="text1"/>
          <w:sz w:val="24"/>
          <w:szCs w:val="24"/>
        </w:rPr>
        <w:t xml:space="preserve"> Prelucrări date</w:t>
      </w:r>
      <w:r w:rsidRPr="00D51B2F">
        <w:rPr>
          <w:rFonts w:ascii="Trebuchet MS" w:hAnsi="Trebuchet MS"/>
          <w:i/>
          <w:sz w:val="24"/>
          <w:szCs w:val="24"/>
        </w:rPr>
        <w:t xml:space="preserve"> </w:t>
      </w:r>
      <w:r w:rsidRPr="00D51B2F">
        <w:rPr>
          <w:rFonts w:ascii="Trebuchet MS" w:hAnsi="Trebuchet MS" w:cs="Times New Roman"/>
          <w:i/>
          <w:color w:val="000000" w:themeColor="text1"/>
          <w:sz w:val="24"/>
          <w:szCs w:val="24"/>
        </w:rPr>
        <w:t>Forța de muncă în România în anul 2017. Ocupare și șomaj</w:t>
      </w:r>
      <w:r w:rsidRPr="00D51B2F">
        <w:rPr>
          <w:rFonts w:ascii="Trebuchet MS" w:hAnsi="Trebuchet MS"/>
          <w:i/>
          <w:sz w:val="24"/>
          <w:szCs w:val="24"/>
        </w:rPr>
        <w:t xml:space="preserve"> </w:t>
      </w:r>
      <w:r w:rsidRPr="00D51B2F">
        <w:rPr>
          <w:rFonts w:ascii="Trebuchet MS" w:hAnsi="Trebuchet MS" w:cs="Times New Roman"/>
          <w:i/>
          <w:color w:val="000000" w:themeColor="text1"/>
          <w:sz w:val="24"/>
          <w:szCs w:val="24"/>
        </w:rPr>
        <w:t>Institutul Național de Statistică (2019)</w:t>
      </w:r>
    </w:p>
    <w:p w:rsidR="00D51B2F" w:rsidRPr="00D51B2F" w:rsidRDefault="00D51B2F" w:rsidP="00D51B2F">
      <w:pPr>
        <w:spacing w:after="0" w:line="240" w:lineRule="auto"/>
        <w:jc w:val="center"/>
        <w:rPr>
          <w:rFonts w:ascii="Trebuchet MS" w:hAnsi="Trebuchet MS" w:cs="Times New Roman"/>
          <w:i/>
          <w:color w:val="000000" w:themeColor="text1"/>
          <w:sz w:val="24"/>
          <w:szCs w:val="24"/>
        </w:rPr>
      </w:pPr>
    </w:p>
    <w:p w:rsidR="00D51B2F" w:rsidRPr="00D51B2F" w:rsidRDefault="00D51B2F" w:rsidP="00D51B2F">
      <w:pPr>
        <w:spacing w:after="0" w:line="240" w:lineRule="auto"/>
        <w:jc w:val="center"/>
        <w:rPr>
          <w:rFonts w:ascii="Trebuchet MS" w:hAnsi="Trebuchet MS" w:cs="Times New Roman"/>
          <w:i/>
          <w:color w:val="000000" w:themeColor="text1"/>
          <w:sz w:val="24"/>
          <w:szCs w:val="24"/>
        </w:rPr>
      </w:pPr>
    </w:p>
    <w:p w:rsidR="007F52D1" w:rsidRPr="007F52D1" w:rsidRDefault="00D51B2F" w:rsidP="00D51B2F">
      <w:pPr>
        <w:pStyle w:val="Listparagraf"/>
        <w:numPr>
          <w:ilvl w:val="0"/>
          <w:numId w:val="3"/>
        </w:numPr>
        <w:spacing w:line="360" w:lineRule="auto"/>
        <w:jc w:val="both"/>
        <w:rPr>
          <w:rFonts w:ascii="Trebuchet MS" w:hAnsi="Trebuchet MS" w:cs="Times New Roman"/>
          <w:color w:val="000000" w:themeColor="text1"/>
          <w:sz w:val="24"/>
          <w:szCs w:val="24"/>
        </w:rPr>
      </w:pPr>
      <w:r w:rsidRPr="00D51B2F">
        <w:rPr>
          <w:rFonts w:ascii="Trebuchet MS" w:hAnsi="Trebuchet MS" w:cs="Times New Roman"/>
          <w:b/>
          <w:sz w:val="24"/>
          <w:szCs w:val="24"/>
        </w:rPr>
        <w:t xml:space="preserve">Patroni </w:t>
      </w:r>
      <w:proofErr w:type="spellStart"/>
      <w:r w:rsidRPr="00D51B2F">
        <w:rPr>
          <w:rFonts w:ascii="Trebuchet MS" w:hAnsi="Trebuchet MS" w:cs="Times New Roman"/>
          <w:b/>
          <w:sz w:val="24"/>
          <w:szCs w:val="24"/>
        </w:rPr>
        <w:t>şi</w:t>
      </w:r>
      <w:proofErr w:type="spellEnd"/>
      <w:r w:rsidRPr="00D51B2F">
        <w:rPr>
          <w:rFonts w:ascii="Trebuchet MS" w:hAnsi="Trebuchet MS" w:cs="Times New Roman"/>
          <w:b/>
          <w:sz w:val="24"/>
          <w:szCs w:val="24"/>
        </w:rPr>
        <w:t xml:space="preserve"> lucrători pe cont propriu - </w:t>
      </w:r>
      <w:r w:rsidRPr="00D51B2F">
        <w:rPr>
          <w:rFonts w:ascii="Trebuchet MS" w:hAnsi="Trebuchet MS" w:cs="Times New Roman"/>
          <w:sz w:val="24"/>
          <w:szCs w:val="24"/>
        </w:rPr>
        <w:t>Total: 1169 mii persoane, din care 27% femei și 73% bărbați, 24,6% activau în mediul urban și 75,4% în mediul rural (881 mii persoane).</w:t>
      </w:r>
      <w:r w:rsidRPr="00D51B2F">
        <w:rPr>
          <w:rFonts w:ascii="Trebuchet MS" w:hAnsi="Trebuchet MS"/>
          <w:sz w:val="24"/>
          <w:szCs w:val="24"/>
        </w:rPr>
        <w:t xml:space="preserve"> </w:t>
      </w:r>
      <w:r w:rsidRPr="00D51B2F">
        <w:rPr>
          <w:rFonts w:ascii="Trebuchet MS" w:hAnsi="Trebuchet MS" w:cs="Times New Roman"/>
          <w:sz w:val="24"/>
          <w:szCs w:val="24"/>
        </w:rPr>
        <w:t xml:space="preserve">Rata de ocupare a forței de muncă reprezentată de </w:t>
      </w:r>
    </w:p>
    <w:p w:rsidR="00D51B2F" w:rsidRPr="007F52D1" w:rsidRDefault="00D51B2F" w:rsidP="00406603">
      <w:pPr>
        <w:spacing w:line="360" w:lineRule="auto"/>
        <w:jc w:val="both"/>
        <w:rPr>
          <w:rFonts w:ascii="Trebuchet MS" w:hAnsi="Trebuchet MS" w:cs="Times New Roman"/>
          <w:color w:val="000000" w:themeColor="text1"/>
          <w:sz w:val="24"/>
          <w:szCs w:val="24"/>
        </w:rPr>
      </w:pPr>
      <w:r w:rsidRPr="007F52D1">
        <w:rPr>
          <w:rFonts w:ascii="Trebuchet MS" w:hAnsi="Trebuchet MS" w:cs="Times New Roman"/>
          <w:sz w:val="24"/>
          <w:szCs w:val="24"/>
        </w:rPr>
        <w:t xml:space="preserve">patroni și liber profesioniști în România a fost de 13,5% în 2017, apropiată de  media UE (13,7%). </w:t>
      </w:r>
      <w:r w:rsidRPr="007F52D1">
        <w:rPr>
          <w:rFonts w:ascii="Trebuchet MS" w:hAnsi="Trebuchet MS" w:cs="Times New Roman"/>
          <w:color w:val="000000" w:themeColor="text1"/>
          <w:sz w:val="24"/>
          <w:szCs w:val="24"/>
        </w:rPr>
        <w:t xml:space="preserve">În  anul 2017, România a avut cea mai mare pondere a forței de muncă independente în rândul tinerilor din UE. </w:t>
      </w:r>
      <w:r w:rsidRPr="007F52D1">
        <w:rPr>
          <w:rFonts w:ascii="Trebuchet MS" w:hAnsi="Trebuchet MS"/>
          <w:sz w:val="24"/>
          <w:szCs w:val="24"/>
        </w:rPr>
        <w:t xml:space="preserve"> </w:t>
      </w:r>
      <w:r w:rsidRPr="007F52D1">
        <w:rPr>
          <w:rFonts w:ascii="Trebuchet MS" w:hAnsi="Trebuchet MS" w:cs="Times New Roman"/>
          <w:color w:val="000000" w:themeColor="text1"/>
          <w:sz w:val="24"/>
          <w:szCs w:val="24"/>
        </w:rPr>
        <w:t xml:space="preserve">(INS, 2019)   </w:t>
      </w:r>
    </w:p>
    <w:p w:rsidR="00D51B2F" w:rsidRPr="00D51B2F" w:rsidRDefault="00D51B2F" w:rsidP="00406603">
      <w:pPr>
        <w:spacing w:line="360" w:lineRule="auto"/>
        <w:jc w:val="center"/>
        <w:rPr>
          <w:rFonts w:ascii="Trebuchet MS" w:eastAsia="Times New Roman" w:hAnsi="Trebuchet MS" w:cs="Times New Roman"/>
          <w:color w:val="333333"/>
          <w:sz w:val="24"/>
          <w:szCs w:val="24"/>
          <w:lang w:eastAsia="ro-RO"/>
        </w:rPr>
      </w:pPr>
      <w:r w:rsidRPr="00D51B2F">
        <w:rPr>
          <w:rFonts w:ascii="Trebuchet MS" w:hAnsi="Trebuchet MS"/>
          <w:noProof/>
          <w:sz w:val="24"/>
          <w:szCs w:val="24"/>
          <w:lang w:eastAsia="ro-RO"/>
        </w:rPr>
        <w:lastRenderedPageBreak/>
        <w:drawing>
          <wp:inline distT="0" distB="0" distL="0" distR="0" wp14:anchorId="655AE388" wp14:editId="6AD7CC05">
            <wp:extent cx="3998068" cy="2840477"/>
            <wp:effectExtent l="0" t="0" r="21590" b="1714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51B2F" w:rsidRPr="00D51B2F" w:rsidRDefault="007F52D1" w:rsidP="00D51B2F">
      <w:pPr>
        <w:spacing w:after="0" w:line="240" w:lineRule="auto"/>
        <w:jc w:val="both"/>
        <w:rPr>
          <w:rFonts w:ascii="Trebuchet MS" w:hAnsi="Trebuchet MS" w:cs="Times New Roman"/>
          <w:b/>
          <w:color w:val="000000" w:themeColor="text1"/>
          <w:sz w:val="24"/>
          <w:szCs w:val="24"/>
        </w:rPr>
      </w:pPr>
      <w:r>
        <w:rPr>
          <w:rFonts w:ascii="Trebuchet MS" w:hAnsi="Trebuchet MS" w:cs="Times New Roman"/>
          <w:b/>
          <w:color w:val="000000" w:themeColor="text1"/>
          <w:sz w:val="24"/>
          <w:szCs w:val="24"/>
        </w:rPr>
        <w:t>Figura nr. 6</w:t>
      </w:r>
      <w:r w:rsidR="00D51B2F" w:rsidRPr="00D51B2F">
        <w:rPr>
          <w:rFonts w:ascii="Trebuchet MS" w:hAnsi="Trebuchet MS" w:cs="Times New Roman"/>
          <w:b/>
          <w:color w:val="000000" w:themeColor="text1"/>
          <w:sz w:val="24"/>
          <w:szCs w:val="24"/>
        </w:rPr>
        <w:t>. Evoluția mediului de funcționare al start-</w:t>
      </w:r>
      <w:proofErr w:type="spellStart"/>
      <w:r w:rsidR="00D51B2F" w:rsidRPr="00D51B2F">
        <w:rPr>
          <w:rFonts w:ascii="Trebuchet MS" w:hAnsi="Trebuchet MS" w:cs="Times New Roman"/>
          <w:b/>
          <w:color w:val="000000" w:themeColor="text1"/>
          <w:sz w:val="24"/>
          <w:szCs w:val="24"/>
        </w:rPr>
        <w:t>upurilor</w:t>
      </w:r>
      <w:proofErr w:type="spellEnd"/>
      <w:r w:rsidR="00D51B2F" w:rsidRPr="00D51B2F">
        <w:rPr>
          <w:rFonts w:ascii="Trebuchet MS" w:hAnsi="Trebuchet MS" w:cs="Times New Roman"/>
          <w:b/>
          <w:color w:val="000000" w:themeColor="text1"/>
          <w:sz w:val="24"/>
          <w:szCs w:val="24"/>
        </w:rPr>
        <w:t xml:space="preserve"> în perioada 2016-2017</w:t>
      </w:r>
    </w:p>
    <w:p w:rsidR="00D51B2F" w:rsidRPr="00D51B2F" w:rsidRDefault="00D51B2F" w:rsidP="00D51B2F">
      <w:pPr>
        <w:spacing w:after="0" w:line="240" w:lineRule="auto"/>
        <w:jc w:val="both"/>
        <w:rPr>
          <w:rStyle w:val="Hyperlink"/>
          <w:rFonts w:ascii="Trebuchet MS" w:hAnsi="Trebuchet MS" w:cs="Times New Roman"/>
          <w:i/>
          <w:sz w:val="24"/>
          <w:szCs w:val="24"/>
        </w:rPr>
      </w:pPr>
      <w:r w:rsidRPr="00D51B2F">
        <w:rPr>
          <w:rFonts w:ascii="Trebuchet MS" w:hAnsi="Trebuchet MS" w:cs="Times New Roman"/>
          <w:i/>
          <w:color w:val="000000" w:themeColor="text1"/>
          <w:sz w:val="24"/>
          <w:szCs w:val="24"/>
        </w:rPr>
        <w:t>Sursa:</w:t>
      </w:r>
      <w:hyperlink r:id="rId17" w:history="1">
        <w:r w:rsidRPr="00D51B2F">
          <w:rPr>
            <w:rStyle w:val="Hyperlink"/>
            <w:rFonts w:ascii="Trebuchet MS" w:hAnsi="Trebuchet MS" w:cs="Times New Roman"/>
            <w:i/>
            <w:sz w:val="24"/>
            <w:szCs w:val="24"/>
          </w:rPr>
          <w:t>https://www.eyromania.ro/assets/Studies/239212d699/EY_Barometrul-afacerilor-de-tip-startup_2019.pdf</w:t>
        </w:r>
      </w:hyperlink>
    </w:p>
    <w:p w:rsidR="00D51B2F" w:rsidRPr="00D51B2F" w:rsidRDefault="00D51B2F" w:rsidP="00D51B2F">
      <w:pPr>
        <w:spacing w:after="0" w:line="240" w:lineRule="auto"/>
        <w:jc w:val="both"/>
        <w:rPr>
          <w:rFonts w:ascii="Trebuchet MS" w:hAnsi="Trebuchet MS" w:cs="Times New Roman"/>
          <w:i/>
          <w:color w:val="000000" w:themeColor="text1"/>
          <w:sz w:val="24"/>
          <w:szCs w:val="24"/>
        </w:rPr>
      </w:pPr>
    </w:p>
    <w:p w:rsidR="00D51B2F" w:rsidRPr="00D51B2F" w:rsidRDefault="00D51B2F" w:rsidP="00D51B2F">
      <w:pPr>
        <w:spacing w:after="0" w:line="360" w:lineRule="auto"/>
        <w:jc w:val="right"/>
        <w:rPr>
          <w:rFonts w:ascii="Trebuchet MS" w:hAnsi="Trebuchet MS" w:cs="Times New Roman"/>
          <w:b/>
          <w:color w:val="000000" w:themeColor="text1"/>
          <w:sz w:val="24"/>
          <w:szCs w:val="24"/>
        </w:rPr>
      </w:pPr>
      <w:r w:rsidRPr="00D51B2F">
        <w:rPr>
          <w:rFonts w:ascii="Trebuchet MS" w:hAnsi="Trebuchet MS" w:cs="Times New Roman"/>
          <w:b/>
          <w:color w:val="000000" w:themeColor="text1"/>
          <w:sz w:val="24"/>
          <w:szCs w:val="24"/>
        </w:rPr>
        <w:t>Tabelul nr. 2.</w:t>
      </w:r>
    </w:p>
    <w:p w:rsidR="00D51B2F" w:rsidRPr="00D51B2F" w:rsidRDefault="00D51B2F" w:rsidP="00D51B2F">
      <w:pPr>
        <w:spacing w:after="0" w:line="360" w:lineRule="auto"/>
        <w:jc w:val="both"/>
        <w:rPr>
          <w:rFonts w:ascii="Trebuchet MS" w:hAnsi="Trebuchet MS" w:cs="Times New Roman"/>
          <w:b/>
          <w:color w:val="000000" w:themeColor="text1"/>
          <w:sz w:val="24"/>
          <w:szCs w:val="24"/>
        </w:rPr>
      </w:pPr>
      <w:r w:rsidRPr="00D51B2F">
        <w:rPr>
          <w:rFonts w:ascii="Trebuchet MS" w:hAnsi="Trebuchet MS" w:cs="Times New Roman"/>
          <w:b/>
          <w:color w:val="000000" w:themeColor="text1"/>
          <w:sz w:val="24"/>
          <w:szCs w:val="24"/>
        </w:rPr>
        <w:t>Distribuția populației ocupate pe sexe și medii după sta</w:t>
      </w:r>
      <w:r w:rsidR="007F52D1">
        <w:rPr>
          <w:rFonts w:ascii="Trebuchet MS" w:hAnsi="Trebuchet MS" w:cs="Times New Roman"/>
          <w:b/>
          <w:color w:val="000000" w:themeColor="text1"/>
          <w:sz w:val="24"/>
          <w:szCs w:val="24"/>
        </w:rPr>
        <w:t xml:space="preserve">tutul profesional, în România, </w:t>
      </w:r>
      <w:r w:rsidR="00406603">
        <w:rPr>
          <w:rFonts w:ascii="Trebuchet MS" w:hAnsi="Trebuchet MS" w:cs="Times New Roman"/>
          <w:b/>
          <w:color w:val="000000" w:themeColor="text1"/>
          <w:sz w:val="24"/>
          <w:szCs w:val="24"/>
        </w:rPr>
        <w:t>în anul 2017</w:t>
      </w:r>
    </w:p>
    <w:tbl>
      <w:tblPr>
        <w:tblW w:w="9087" w:type="dxa"/>
        <w:tblInd w:w="93" w:type="dxa"/>
        <w:tblLayout w:type="fixed"/>
        <w:tblLook w:val="04A0" w:firstRow="1" w:lastRow="0" w:firstColumn="1" w:lastColumn="0" w:noHBand="0" w:noVBand="1"/>
      </w:tblPr>
      <w:tblGrid>
        <w:gridCol w:w="3160"/>
        <w:gridCol w:w="1460"/>
        <w:gridCol w:w="1491"/>
        <w:gridCol w:w="1134"/>
        <w:gridCol w:w="992"/>
        <w:gridCol w:w="850"/>
      </w:tblGrid>
      <w:tr w:rsidR="00D51B2F" w:rsidRPr="00D51B2F" w:rsidTr="00D51B2F">
        <w:trPr>
          <w:trHeight w:val="285"/>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b/>
                <w:sz w:val="24"/>
                <w:szCs w:val="24"/>
                <w:lang w:eastAsia="ro-RO"/>
              </w:rPr>
            </w:pPr>
            <w:r w:rsidRPr="00D51B2F">
              <w:rPr>
                <w:rFonts w:ascii="Trebuchet MS" w:eastAsia="Times New Roman" w:hAnsi="Trebuchet MS" w:cs="Times New Roman"/>
                <w:b/>
                <w:sz w:val="24"/>
                <w:szCs w:val="24"/>
                <w:lang w:eastAsia="ro-RO"/>
              </w:rPr>
              <w:t>Total</w:t>
            </w:r>
          </w:p>
        </w:tc>
        <w:tc>
          <w:tcPr>
            <w:tcW w:w="1491" w:type="dxa"/>
            <w:tcBorders>
              <w:top w:val="single" w:sz="4" w:space="0" w:color="auto"/>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b/>
                <w:sz w:val="24"/>
                <w:szCs w:val="24"/>
                <w:lang w:eastAsia="ro-RO"/>
              </w:rPr>
            </w:pPr>
            <w:r w:rsidRPr="00D51B2F">
              <w:rPr>
                <w:rFonts w:ascii="Trebuchet MS" w:eastAsia="Times New Roman" w:hAnsi="Trebuchet MS" w:cs="Times New Roman"/>
                <w:b/>
                <w:sz w:val="24"/>
                <w:szCs w:val="24"/>
                <w:lang w:eastAsia="ro-RO"/>
              </w:rPr>
              <w:t>Masculin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b/>
                <w:sz w:val="24"/>
                <w:szCs w:val="24"/>
                <w:lang w:eastAsia="ro-RO"/>
              </w:rPr>
            </w:pPr>
            <w:r w:rsidRPr="00D51B2F">
              <w:rPr>
                <w:rFonts w:ascii="Trebuchet MS" w:eastAsia="Times New Roman" w:hAnsi="Trebuchet MS" w:cs="Times New Roman"/>
                <w:b/>
                <w:sz w:val="24"/>
                <w:szCs w:val="24"/>
                <w:lang w:eastAsia="ro-RO"/>
              </w:rPr>
              <w:t>Feminin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b/>
                <w:sz w:val="24"/>
                <w:szCs w:val="24"/>
                <w:lang w:eastAsia="ro-RO"/>
              </w:rPr>
            </w:pPr>
            <w:r w:rsidRPr="00D51B2F">
              <w:rPr>
                <w:rFonts w:ascii="Trebuchet MS" w:eastAsia="Times New Roman" w:hAnsi="Trebuchet MS" w:cs="Times New Roman"/>
                <w:b/>
                <w:sz w:val="24"/>
                <w:szCs w:val="24"/>
                <w:lang w:eastAsia="ro-RO"/>
              </w:rPr>
              <w:t>Urban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b/>
                <w:sz w:val="24"/>
                <w:szCs w:val="24"/>
                <w:lang w:eastAsia="ro-RO"/>
              </w:rPr>
            </w:pPr>
            <w:r w:rsidRPr="00D51B2F">
              <w:rPr>
                <w:rFonts w:ascii="Trebuchet MS" w:eastAsia="Times New Roman" w:hAnsi="Trebuchet MS" w:cs="Times New Roman"/>
                <w:b/>
                <w:sz w:val="24"/>
                <w:szCs w:val="24"/>
                <w:lang w:eastAsia="ro-RO"/>
              </w:rPr>
              <w:t>Rural</w:t>
            </w:r>
          </w:p>
        </w:tc>
      </w:tr>
      <w:tr w:rsidR="00D51B2F" w:rsidRPr="00D51B2F" w:rsidTr="00D51B2F">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D51B2F" w:rsidRPr="00D51B2F" w:rsidRDefault="00D51B2F" w:rsidP="00D51B2F">
            <w:pPr>
              <w:spacing w:after="0" w:line="240" w:lineRule="auto"/>
              <w:jc w:val="center"/>
              <w:rPr>
                <w:rFonts w:ascii="Trebuchet MS" w:eastAsia="Times New Roman" w:hAnsi="Trebuchet MS" w:cs="Times New Roman"/>
                <w:b/>
                <w:sz w:val="24"/>
                <w:szCs w:val="24"/>
                <w:lang w:eastAsia="ro-RO"/>
              </w:rPr>
            </w:pPr>
            <w:r w:rsidRPr="00D51B2F">
              <w:rPr>
                <w:rFonts w:ascii="Trebuchet MS" w:eastAsia="Times New Roman" w:hAnsi="Trebuchet MS" w:cs="Times New Roman"/>
                <w:b/>
                <w:sz w:val="24"/>
                <w:szCs w:val="24"/>
                <w:lang w:eastAsia="ro-RO"/>
              </w:rPr>
              <w:t>TOTAL POPULAȚIE OCUPATĂ (mii persoane)</w:t>
            </w:r>
          </w:p>
        </w:tc>
        <w:tc>
          <w:tcPr>
            <w:tcW w:w="1460" w:type="dxa"/>
            <w:tcBorders>
              <w:top w:val="nil"/>
              <w:left w:val="nil"/>
              <w:bottom w:val="single" w:sz="4" w:space="0" w:color="auto"/>
              <w:right w:val="single" w:sz="4" w:space="0" w:color="auto"/>
            </w:tcBorders>
            <w:shd w:val="clear" w:color="auto" w:fill="auto"/>
            <w:noWrap/>
            <w:vAlign w:val="center"/>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8671</w:t>
            </w:r>
          </w:p>
        </w:tc>
        <w:tc>
          <w:tcPr>
            <w:tcW w:w="1491" w:type="dxa"/>
            <w:tcBorders>
              <w:top w:val="nil"/>
              <w:left w:val="nil"/>
              <w:bottom w:val="single" w:sz="4" w:space="0" w:color="auto"/>
              <w:right w:val="single" w:sz="4" w:space="0" w:color="auto"/>
            </w:tcBorders>
            <w:shd w:val="clear" w:color="auto" w:fill="auto"/>
            <w:noWrap/>
            <w:vAlign w:val="center"/>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4894</w:t>
            </w:r>
          </w:p>
        </w:tc>
        <w:tc>
          <w:tcPr>
            <w:tcW w:w="1134" w:type="dxa"/>
            <w:tcBorders>
              <w:top w:val="nil"/>
              <w:left w:val="nil"/>
              <w:bottom w:val="single" w:sz="4" w:space="0" w:color="auto"/>
              <w:right w:val="single" w:sz="4" w:space="0" w:color="auto"/>
            </w:tcBorders>
            <w:shd w:val="clear" w:color="auto" w:fill="auto"/>
            <w:noWrap/>
            <w:vAlign w:val="center"/>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3777</w:t>
            </w:r>
          </w:p>
        </w:tc>
        <w:tc>
          <w:tcPr>
            <w:tcW w:w="992" w:type="dxa"/>
            <w:tcBorders>
              <w:top w:val="nil"/>
              <w:left w:val="nil"/>
              <w:bottom w:val="single" w:sz="4" w:space="0" w:color="auto"/>
              <w:right w:val="single" w:sz="4" w:space="0" w:color="auto"/>
            </w:tcBorders>
            <w:shd w:val="clear" w:color="auto" w:fill="auto"/>
            <w:noWrap/>
            <w:vAlign w:val="center"/>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4769</w:t>
            </w:r>
          </w:p>
        </w:tc>
        <w:tc>
          <w:tcPr>
            <w:tcW w:w="850" w:type="dxa"/>
            <w:tcBorders>
              <w:top w:val="nil"/>
              <w:left w:val="nil"/>
              <w:bottom w:val="single" w:sz="4" w:space="0" w:color="auto"/>
              <w:right w:val="single" w:sz="4" w:space="0" w:color="auto"/>
            </w:tcBorders>
            <w:shd w:val="clear" w:color="auto" w:fill="auto"/>
            <w:noWrap/>
            <w:vAlign w:val="center"/>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3902</w:t>
            </w:r>
          </w:p>
        </w:tc>
      </w:tr>
      <w:tr w:rsidR="00D51B2F" w:rsidRPr="00D51B2F" w:rsidTr="00D51B2F">
        <w:trPr>
          <w:trHeight w:val="28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rPr>
                <w:rFonts w:ascii="Trebuchet MS" w:eastAsia="Times New Roman" w:hAnsi="Trebuchet MS" w:cs="Times New Roman"/>
                <w:b/>
                <w:sz w:val="24"/>
                <w:szCs w:val="24"/>
                <w:lang w:eastAsia="ro-RO"/>
              </w:rPr>
            </w:pPr>
            <w:r w:rsidRPr="00D51B2F">
              <w:rPr>
                <w:rFonts w:ascii="Trebuchet MS" w:eastAsia="Times New Roman" w:hAnsi="Trebuchet MS" w:cs="Times New Roman"/>
                <w:b/>
                <w:sz w:val="24"/>
                <w:szCs w:val="24"/>
                <w:lang w:eastAsia="ro-RO"/>
              </w:rPr>
              <w:t>din care:</w:t>
            </w:r>
          </w:p>
        </w:tc>
        <w:tc>
          <w:tcPr>
            <w:tcW w:w="5927" w:type="dxa"/>
            <w:gridSpan w:val="5"/>
            <w:tcBorders>
              <w:top w:val="single" w:sz="4" w:space="0" w:color="auto"/>
              <w:left w:val="nil"/>
              <w:bottom w:val="single" w:sz="4" w:space="0" w:color="auto"/>
              <w:right w:val="single" w:sz="4" w:space="0" w:color="auto"/>
            </w:tcBorders>
            <w:shd w:val="clear" w:color="auto" w:fill="auto"/>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în procente față de total</w:t>
            </w:r>
          </w:p>
        </w:tc>
      </w:tr>
      <w:tr w:rsidR="00D51B2F" w:rsidRPr="00D51B2F" w:rsidTr="00D51B2F">
        <w:trPr>
          <w:trHeight w:val="28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rPr>
                <w:rFonts w:ascii="Trebuchet MS" w:eastAsia="Times New Roman" w:hAnsi="Trebuchet MS" w:cs="Times New Roman"/>
                <w:b/>
                <w:sz w:val="24"/>
                <w:szCs w:val="24"/>
                <w:lang w:eastAsia="ro-RO"/>
              </w:rPr>
            </w:pPr>
            <w:r w:rsidRPr="00D51B2F">
              <w:rPr>
                <w:rFonts w:ascii="Trebuchet MS" w:eastAsia="Times New Roman" w:hAnsi="Trebuchet MS" w:cs="Times New Roman"/>
                <w:b/>
                <w:sz w:val="24"/>
                <w:szCs w:val="24"/>
                <w:lang w:eastAsia="ro-RO"/>
              </w:rPr>
              <w:t>Salariat</w:t>
            </w:r>
          </w:p>
        </w:tc>
        <w:tc>
          <w:tcPr>
            <w:tcW w:w="1460"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73,7</w:t>
            </w:r>
          </w:p>
        </w:tc>
        <w:tc>
          <w:tcPr>
            <w:tcW w:w="1491"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72,3</w:t>
            </w:r>
          </w:p>
        </w:tc>
        <w:tc>
          <w:tcPr>
            <w:tcW w:w="1134"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75,5</w:t>
            </w:r>
          </w:p>
        </w:tc>
        <w:tc>
          <w:tcPr>
            <w:tcW w:w="992"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92,0</w:t>
            </w:r>
          </w:p>
        </w:tc>
        <w:tc>
          <w:tcPr>
            <w:tcW w:w="850"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51,4</w:t>
            </w:r>
          </w:p>
        </w:tc>
      </w:tr>
      <w:tr w:rsidR="00D51B2F" w:rsidRPr="00D51B2F" w:rsidTr="00D51B2F">
        <w:trPr>
          <w:trHeight w:val="28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rPr>
                <w:rFonts w:ascii="Trebuchet MS" w:eastAsia="Times New Roman" w:hAnsi="Trebuchet MS" w:cs="Times New Roman"/>
                <w:b/>
                <w:sz w:val="24"/>
                <w:szCs w:val="24"/>
                <w:lang w:eastAsia="ro-RO"/>
              </w:rPr>
            </w:pPr>
            <w:r w:rsidRPr="00D51B2F">
              <w:rPr>
                <w:rFonts w:ascii="Trebuchet MS" w:eastAsia="Times New Roman" w:hAnsi="Trebuchet MS" w:cs="Times New Roman"/>
                <w:b/>
                <w:sz w:val="24"/>
                <w:szCs w:val="24"/>
                <w:lang w:eastAsia="ro-RO"/>
              </w:rPr>
              <w:t>Patron</w:t>
            </w:r>
          </w:p>
        </w:tc>
        <w:tc>
          <w:tcPr>
            <w:tcW w:w="1460"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1,0</w:t>
            </w:r>
          </w:p>
        </w:tc>
        <w:tc>
          <w:tcPr>
            <w:tcW w:w="1491"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1,4</w:t>
            </w:r>
          </w:p>
        </w:tc>
        <w:tc>
          <w:tcPr>
            <w:tcW w:w="1134"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0,6</w:t>
            </w:r>
          </w:p>
        </w:tc>
        <w:tc>
          <w:tcPr>
            <w:tcW w:w="992"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1,3</w:t>
            </w:r>
          </w:p>
        </w:tc>
        <w:tc>
          <w:tcPr>
            <w:tcW w:w="850"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0,7</w:t>
            </w:r>
          </w:p>
        </w:tc>
      </w:tr>
      <w:tr w:rsidR="00D51B2F" w:rsidRPr="00D51B2F" w:rsidTr="00D51B2F">
        <w:trPr>
          <w:trHeight w:val="28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rPr>
                <w:rFonts w:ascii="Trebuchet MS" w:eastAsia="Times New Roman" w:hAnsi="Trebuchet MS" w:cs="Times New Roman"/>
                <w:b/>
                <w:sz w:val="24"/>
                <w:szCs w:val="24"/>
                <w:lang w:eastAsia="ro-RO"/>
              </w:rPr>
            </w:pPr>
            <w:r w:rsidRPr="00D51B2F">
              <w:rPr>
                <w:rFonts w:ascii="Trebuchet MS" w:eastAsia="Times New Roman" w:hAnsi="Trebuchet MS" w:cs="Times New Roman"/>
                <w:b/>
                <w:sz w:val="24"/>
                <w:szCs w:val="24"/>
                <w:lang w:eastAsia="ro-RO"/>
              </w:rPr>
              <w:t>Lucrător pe cont propriu</w:t>
            </w:r>
          </w:p>
        </w:tc>
        <w:tc>
          <w:tcPr>
            <w:tcW w:w="1460"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17,1</w:t>
            </w:r>
          </w:p>
        </w:tc>
        <w:tc>
          <w:tcPr>
            <w:tcW w:w="1491"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21,6</w:t>
            </w:r>
          </w:p>
        </w:tc>
        <w:tc>
          <w:tcPr>
            <w:tcW w:w="1134"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11,2</w:t>
            </w:r>
          </w:p>
        </w:tc>
        <w:tc>
          <w:tcPr>
            <w:tcW w:w="992"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5,7</w:t>
            </w:r>
          </w:p>
        </w:tc>
        <w:tc>
          <w:tcPr>
            <w:tcW w:w="850"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31,0</w:t>
            </w:r>
          </w:p>
        </w:tc>
      </w:tr>
      <w:tr w:rsidR="00D51B2F" w:rsidRPr="00D51B2F" w:rsidTr="00D51B2F">
        <w:trPr>
          <w:trHeight w:val="28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rPr>
                <w:rFonts w:ascii="Trebuchet MS" w:eastAsia="Times New Roman" w:hAnsi="Trebuchet MS" w:cs="Times New Roman"/>
                <w:b/>
                <w:sz w:val="24"/>
                <w:szCs w:val="24"/>
                <w:lang w:eastAsia="ro-RO"/>
              </w:rPr>
            </w:pPr>
            <w:r w:rsidRPr="00D51B2F">
              <w:rPr>
                <w:rFonts w:ascii="Trebuchet MS" w:eastAsia="Times New Roman" w:hAnsi="Trebuchet MS" w:cs="Times New Roman"/>
                <w:b/>
                <w:sz w:val="24"/>
                <w:szCs w:val="24"/>
                <w:lang w:eastAsia="ro-RO"/>
              </w:rPr>
              <w:t>Lucrător familial neremunerat</w:t>
            </w:r>
          </w:p>
        </w:tc>
        <w:tc>
          <w:tcPr>
            <w:tcW w:w="1460"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8,2</w:t>
            </w:r>
          </w:p>
        </w:tc>
        <w:tc>
          <w:tcPr>
            <w:tcW w:w="1491"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4,7</w:t>
            </w:r>
          </w:p>
        </w:tc>
        <w:tc>
          <w:tcPr>
            <w:tcW w:w="1134"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12,7</w:t>
            </w:r>
          </w:p>
        </w:tc>
        <w:tc>
          <w:tcPr>
            <w:tcW w:w="992"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1,0</w:t>
            </w:r>
          </w:p>
        </w:tc>
        <w:tc>
          <w:tcPr>
            <w:tcW w:w="850" w:type="dxa"/>
            <w:tcBorders>
              <w:top w:val="nil"/>
              <w:left w:val="nil"/>
              <w:bottom w:val="single" w:sz="4" w:space="0" w:color="auto"/>
              <w:right w:val="single" w:sz="4" w:space="0" w:color="auto"/>
            </w:tcBorders>
            <w:shd w:val="clear" w:color="auto" w:fill="auto"/>
            <w:noWrap/>
            <w:vAlign w:val="bottom"/>
            <w:hideMark/>
          </w:tcPr>
          <w:p w:rsidR="00D51B2F" w:rsidRPr="00D51B2F" w:rsidRDefault="00D51B2F" w:rsidP="00D51B2F">
            <w:pPr>
              <w:spacing w:after="0" w:line="240" w:lineRule="auto"/>
              <w:jc w:val="center"/>
              <w:rPr>
                <w:rFonts w:ascii="Trebuchet MS" w:eastAsia="Times New Roman" w:hAnsi="Trebuchet MS" w:cs="Times New Roman"/>
                <w:sz w:val="24"/>
                <w:szCs w:val="24"/>
                <w:lang w:eastAsia="ro-RO"/>
              </w:rPr>
            </w:pPr>
            <w:r w:rsidRPr="00D51B2F">
              <w:rPr>
                <w:rFonts w:ascii="Trebuchet MS" w:eastAsia="Times New Roman" w:hAnsi="Trebuchet MS" w:cs="Times New Roman"/>
                <w:sz w:val="24"/>
                <w:szCs w:val="24"/>
                <w:lang w:eastAsia="ro-RO"/>
              </w:rPr>
              <w:t>17,0</w:t>
            </w:r>
          </w:p>
        </w:tc>
      </w:tr>
    </w:tbl>
    <w:p w:rsidR="00D51B2F" w:rsidRDefault="00D51B2F" w:rsidP="00D51B2F">
      <w:pPr>
        <w:spacing w:after="0" w:line="240" w:lineRule="auto"/>
        <w:jc w:val="both"/>
        <w:rPr>
          <w:rFonts w:ascii="Trebuchet MS" w:hAnsi="Trebuchet MS" w:cs="Times New Roman"/>
          <w:i/>
          <w:color w:val="000000" w:themeColor="text1"/>
          <w:sz w:val="24"/>
          <w:szCs w:val="24"/>
        </w:rPr>
      </w:pPr>
      <w:r w:rsidRPr="00D51B2F">
        <w:rPr>
          <w:rFonts w:ascii="Trebuchet MS" w:hAnsi="Trebuchet MS" w:cs="Times New Roman"/>
          <w:i/>
          <w:color w:val="000000" w:themeColor="text1"/>
          <w:sz w:val="24"/>
          <w:szCs w:val="24"/>
        </w:rPr>
        <w:t>Sursa</w:t>
      </w:r>
      <w:r w:rsidRPr="00D51B2F">
        <w:rPr>
          <w:rFonts w:ascii="Trebuchet MS" w:hAnsi="Trebuchet MS" w:cs="Times New Roman"/>
          <w:i/>
          <w:color w:val="000000" w:themeColor="text1"/>
          <w:sz w:val="24"/>
          <w:szCs w:val="24"/>
          <w:lang w:val="en-US"/>
        </w:rPr>
        <w:t>:</w:t>
      </w:r>
      <w:r w:rsidRPr="00D51B2F">
        <w:rPr>
          <w:rFonts w:ascii="Trebuchet MS" w:hAnsi="Trebuchet MS" w:cs="Times New Roman"/>
          <w:i/>
          <w:color w:val="000000" w:themeColor="text1"/>
          <w:sz w:val="24"/>
          <w:szCs w:val="24"/>
        </w:rPr>
        <w:t xml:space="preserve"> Prelucrări date</w:t>
      </w:r>
      <w:r w:rsidRPr="00D51B2F">
        <w:rPr>
          <w:rFonts w:ascii="Trebuchet MS" w:hAnsi="Trebuchet MS"/>
          <w:i/>
          <w:sz w:val="24"/>
          <w:szCs w:val="24"/>
        </w:rPr>
        <w:t xml:space="preserve"> </w:t>
      </w:r>
      <w:r w:rsidRPr="00D51B2F">
        <w:rPr>
          <w:rFonts w:ascii="Trebuchet MS" w:hAnsi="Trebuchet MS" w:cs="Times New Roman"/>
          <w:i/>
          <w:color w:val="000000" w:themeColor="text1"/>
          <w:sz w:val="24"/>
          <w:szCs w:val="24"/>
        </w:rPr>
        <w:t>Forța de muncă în România în anul 2017. Ocupare și șomaj</w:t>
      </w:r>
      <w:r w:rsidRPr="00D51B2F">
        <w:rPr>
          <w:rFonts w:ascii="Trebuchet MS" w:hAnsi="Trebuchet MS"/>
          <w:i/>
          <w:sz w:val="24"/>
          <w:szCs w:val="24"/>
        </w:rPr>
        <w:t xml:space="preserve"> </w:t>
      </w:r>
      <w:r w:rsidRPr="00D51B2F">
        <w:rPr>
          <w:rFonts w:ascii="Trebuchet MS" w:hAnsi="Trebuchet MS" w:cs="Times New Roman"/>
          <w:i/>
          <w:color w:val="000000" w:themeColor="text1"/>
          <w:sz w:val="24"/>
          <w:szCs w:val="24"/>
        </w:rPr>
        <w:t>Institutul Național de Statistică (2019)</w:t>
      </w:r>
    </w:p>
    <w:p w:rsidR="00DE1F5B" w:rsidRPr="00D51B2F" w:rsidRDefault="00DE1F5B" w:rsidP="00D51B2F">
      <w:pPr>
        <w:spacing w:after="0" w:line="240" w:lineRule="auto"/>
        <w:jc w:val="both"/>
        <w:rPr>
          <w:rFonts w:ascii="Trebuchet MS" w:hAnsi="Trebuchet MS" w:cs="Times New Roman"/>
          <w:i/>
          <w:color w:val="000000" w:themeColor="text1"/>
          <w:sz w:val="24"/>
          <w:szCs w:val="24"/>
        </w:rPr>
      </w:pPr>
    </w:p>
    <w:p w:rsidR="00D51B2F" w:rsidRPr="00DE1F5B" w:rsidRDefault="00DE1F5B" w:rsidP="00DE1F5B">
      <w:pPr>
        <w:spacing w:after="0" w:line="360" w:lineRule="auto"/>
        <w:ind w:firstLine="708"/>
        <w:jc w:val="both"/>
        <w:rPr>
          <w:rFonts w:ascii="Trebuchet MS" w:hAnsi="Trebuchet MS" w:cs="Times New Roman"/>
          <w:color w:val="000000" w:themeColor="text1"/>
          <w:sz w:val="24"/>
          <w:szCs w:val="24"/>
        </w:rPr>
      </w:pPr>
      <w:r w:rsidRPr="00D51B2F">
        <w:rPr>
          <w:rFonts w:ascii="Trebuchet MS" w:hAnsi="Trebuchet MS" w:cs="Times New Roman"/>
          <w:color w:val="000000" w:themeColor="text1"/>
          <w:sz w:val="24"/>
          <w:szCs w:val="24"/>
        </w:rPr>
        <w:t xml:space="preserve">Datele prezentate privind distribuția populației pe medii și grupe de vârstă scot în evidență existența unui potențial uman important în zonele rurale. Dar, din păcate, numărul celor dispuși să se angajeze în activități antreprenoriale în mediul rural este extrem de </w:t>
      </w:r>
      <w:r>
        <w:rPr>
          <w:rFonts w:ascii="Trebuchet MS" w:hAnsi="Trebuchet MS" w:cs="Times New Roman"/>
          <w:color w:val="000000" w:themeColor="text1"/>
          <w:sz w:val="24"/>
          <w:szCs w:val="24"/>
        </w:rPr>
        <w:t>scăzut. (fig.nr.5, fig.nr.6 și tab.nr.2)</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Micro-întreprinderile din mediul rural cresc potențialul economic al zonei și, datorită capacității de a se adapta rapid la cerințele pieței, fac față mai ușor </w:t>
      </w:r>
      <w:r w:rsidRPr="00D51B2F">
        <w:rPr>
          <w:rFonts w:ascii="Trebuchet MS" w:hAnsi="Trebuchet MS" w:cs="Times New Roman"/>
          <w:sz w:val="24"/>
          <w:szCs w:val="24"/>
        </w:rPr>
        <w:lastRenderedPageBreak/>
        <w:t xml:space="preserve">perioadelor de recesiune economică. Cu investiții relativ reduse, pot profita de apariția unor noi oportunități de afaceri. </w:t>
      </w:r>
      <w:proofErr w:type="spellStart"/>
      <w:r w:rsidRPr="00D51B2F">
        <w:rPr>
          <w:rFonts w:ascii="Trebuchet MS" w:hAnsi="Trebuchet MS" w:cs="Times New Roman"/>
          <w:sz w:val="24"/>
          <w:szCs w:val="24"/>
        </w:rPr>
        <w:t>Utilizănd</w:t>
      </w:r>
      <w:proofErr w:type="spellEnd"/>
      <w:r w:rsidRPr="00D51B2F">
        <w:rPr>
          <w:rFonts w:ascii="Trebuchet MS" w:hAnsi="Trebuchet MS" w:cs="Times New Roman"/>
          <w:sz w:val="24"/>
          <w:szCs w:val="24"/>
        </w:rPr>
        <w:t xml:space="preserve"> resursele regenerabile ale zonei, pot deveni independente energetic, micșorând, în acest fel, impactul negativ asupra mediului, </w:t>
      </w:r>
      <w:proofErr w:type="spellStart"/>
      <w:r w:rsidRPr="00D51B2F">
        <w:rPr>
          <w:rFonts w:ascii="Trebuchet MS" w:hAnsi="Trebuchet MS" w:cs="Times New Roman"/>
          <w:sz w:val="24"/>
          <w:szCs w:val="24"/>
        </w:rPr>
        <w:t>existînd</w:t>
      </w:r>
      <w:proofErr w:type="spellEnd"/>
      <w:r w:rsidRPr="00D51B2F">
        <w:rPr>
          <w:rFonts w:ascii="Trebuchet MS" w:hAnsi="Trebuchet MS" w:cs="Times New Roman"/>
          <w:sz w:val="24"/>
          <w:szCs w:val="24"/>
        </w:rPr>
        <w:t xml:space="preserve"> o legătură puternică între politica de dezvoltare rurală și dezvoltarea unor activități noi în mediul rural. </w:t>
      </w:r>
    </w:p>
    <w:p w:rsid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Inițiativele derulate la nivelul întregii UE sub auspiciile programului LEADER ajută la promovarea și diversificarea economică, în special, spre activități neagricole în mediul rural. Această inițiativă la nivel european este susținută de programele și politicile naționale. Programul LEADER abordează problemele la nivel zonal prin intermediul GAL-urilor, </w:t>
      </w:r>
      <w:proofErr w:type="spellStart"/>
      <w:r w:rsidRPr="00D51B2F">
        <w:rPr>
          <w:rFonts w:ascii="Trebuchet MS" w:hAnsi="Trebuchet MS" w:cs="Times New Roman"/>
          <w:sz w:val="24"/>
          <w:szCs w:val="24"/>
        </w:rPr>
        <w:t>find</w:t>
      </w:r>
      <w:proofErr w:type="spellEnd"/>
      <w:r w:rsidRPr="00D51B2F">
        <w:rPr>
          <w:rFonts w:ascii="Trebuchet MS" w:hAnsi="Trebuchet MS" w:cs="Times New Roman"/>
          <w:sz w:val="24"/>
          <w:szCs w:val="24"/>
        </w:rPr>
        <w:t xml:space="preserve"> o viziune unitară asupra posibilității de dezvoltare a unei anumite zone rurale și nu o abordare sectorială a dezvoltării rurale.</w:t>
      </w:r>
    </w:p>
    <w:p w:rsidR="00605C6B" w:rsidRPr="00D51B2F" w:rsidRDefault="00605C6B" w:rsidP="00D51B2F">
      <w:pPr>
        <w:spacing w:line="360" w:lineRule="auto"/>
        <w:ind w:firstLine="708"/>
        <w:jc w:val="both"/>
        <w:rPr>
          <w:rFonts w:ascii="Trebuchet MS" w:hAnsi="Trebuchet MS" w:cs="Times New Roman"/>
          <w:sz w:val="24"/>
          <w:szCs w:val="24"/>
        </w:rPr>
      </w:pPr>
    </w:p>
    <w:p w:rsidR="00D51B2F" w:rsidRPr="00D51B2F" w:rsidRDefault="00406603" w:rsidP="00406603">
      <w:pPr>
        <w:pStyle w:val="Listparagraf"/>
        <w:spacing w:line="360" w:lineRule="auto"/>
        <w:ind w:left="420"/>
        <w:jc w:val="center"/>
        <w:rPr>
          <w:rFonts w:ascii="Trebuchet MS" w:hAnsi="Trebuchet MS" w:cs="Times New Roman"/>
          <w:b/>
          <w:sz w:val="24"/>
          <w:szCs w:val="24"/>
        </w:rPr>
      </w:pPr>
      <w:r>
        <w:rPr>
          <w:rFonts w:ascii="Trebuchet MS" w:hAnsi="Trebuchet MS" w:cs="Times New Roman"/>
          <w:b/>
          <w:sz w:val="24"/>
          <w:szCs w:val="24"/>
        </w:rPr>
        <w:t xml:space="preserve">2.2. </w:t>
      </w:r>
      <w:r w:rsidR="00D51B2F" w:rsidRPr="00D51B2F">
        <w:rPr>
          <w:rFonts w:ascii="Trebuchet MS" w:hAnsi="Trebuchet MS" w:cs="Times New Roman"/>
          <w:b/>
          <w:sz w:val="24"/>
          <w:szCs w:val="24"/>
        </w:rPr>
        <w:t xml:space="preserve">Analiza impactului PNDR 2014 – 2020 asupra </w:t>
      </w:r>
      <w:proofErr w:type="spellStart"/>
      <w:r w:rsidR="00D51B2F" w:rsidRPr="00D51B2F">
        <w:rPr>
          <w:rFonts w:ascii="Trebuchet MS" w:hAnsi="Trebuchet MS" w:cs="Times New Roman"/>
          <w:b/>
          <w:sz w:val="24"/>
          <w:szCs w:val="24"/>
        </w:rPr>
        <w:t>antreprenoriatului</w:t>
      </w:r>
      <w:proofErr w:type="spellEnd"/>
      <w:r w:rsidR="00D51B2F" w:rsidRPr="00D51B2F">
        <w:rPr>
          <w:rFonts w:ascii="Trebuchet MS" w:hAnsi="Trebuchet MS" w:cs="Times New Roman"/>
          <w:b/>
          <w:sz w:val="24"/>
          <w:szCs w:val="24"/>
        </w:rPr>
        <w:t xml:space="preserve"> rural</w:t>
      </w:r>
    </w:p>
    <w:p w:rsidR="00D51B2F" w:rsidRPr="00D51B2F" w:rsidRDefault="00D51B2F" w:rsidP="00206FD6">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Prin PNDR 2014 - 2020 s-a urmărit dezvoltarea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rural prin </w:t>
      </w:r>
      <w:proofErr w:type="spellStart"/>
      <w:r w:rsidRPr="00D51B2F">
        <w:rPr>
          <w:rFonts w:ascii="Trebuchet MS" w:hAnsi="Trebuchet MS" w:cs="Times New Roman"/>
          <w:sz w:val="24"/>
          <w:szCs w:val="24"/>
        </w:rPr>
        <w:t>inițiera</w:t>
      </w:r>
      <w:proofErr w:type="spellEnd"/>
      <w:r w:rsidRPr="00D51B2F">
        <w:rPr>
          <w:rFonts w:ascii="Trebuchet MS" w:hAnsi="Trebuchet MS" w:cs="Times New Roman"/>
          <w:sz w:val="24"/>
          <w:szCs w:val="24"/>
        </w:rPr>
        <w:t xml:space="preserve"> unor finanțări care se referă la Investiții în active fizice (Măsura 4) și la Dezvoltarea exploatațiilor și</w:t>
      </w:r>
      <w:r w:rsidR="00206FD6">
        <w:rPr>
          <w:rFonts w:ascii="Trebuchet MS" w:hAnsi="Trebuchet MS" w:cs="Times New Roman"/>
          <w:sz w:val="24"/>
          <w:szCs w:val="24"/>
        </w:rPr>
        <w:t xml:space="preserve"> a </w:t>
      </w:r>
      <w:proofErr w:type="spellStart"/>
      <w:r w:rsidR="00206FD6">
        <w:rPr>
          <w:rFonts w:ascii="Trebuchet MS" w:hAnsi="Trebuchet MS" w:cs="Times New Roman"/>
          <w:sz w:val="24"/>
          <w:szCs w:val="24"/>
        </w:rPr>
        <w:t>intreprinderilor</w:t>
      </w:r>
      <w:proofErr w:type="spellEnd"/>
      <w:r w:rsidR="00206FD6">
        <w:rPr>
          <w:rFonts w:ascii="Trebuchet MS" w:hAnsi="Trebuchet MS" w:cs="Times New Roman"/>
          <w:sz w:val="24"/>
          <w:szCs w:val="24"/>
        </w:rPr>
        <w:t xml:space="preserve"> (Măsura 6).</w:t>
      </w:r>
    </w:p>
    <w:p w:rsidR="00DE1F5B" w:rsidRDefault="00DE1F5B" w:rsidP="00DE1F5B">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Sectorul agricol românesc este caracterizat, din punctul de vedere al tehnologiilor utilizate, de o uzură morală și materială extrem de avansată, care se reflectă în calitatea produselor și implicit, în performanțele economice ale exploatațiilor agricole. Pornind de la această realitate,  PNDR conține </w:t>
      </w:r>
      <w:r w:rsidRPr="00D51B2F">
        <w:rPr>
          <w:rFonts w:ascii="Trebuchet MS" w:hAnsi="Trebuchet MS" w:cs="Times New Roman"/>
          <w:b/>
          <w:sz w:val="24"/>
          <w:szCs w:val="24"/>
        </w:rPr>
        <w:t>Măsura 4 – Investiții în active fizice 2014-202</w:t>
      </w:r>
      <w:r w:rsidRPr="00D51B2F">
        <w:rPr>
          <w:rFonts w:ascii="Trebuchet MS" w:hAnsi="Trebuchet MS" w:cs="Times New Roman"/>
          <w:sz w:val="24"/>
          <w:szCs w:val="24"/>
        </w:rPr>
        <w:t>0, care are drept obiectiv introducerea, în economia din mediul rural a unor noi tehnologii, moderne si prietenoase cu mediul.</w:t>
      </w:r>
    </w:p>
    <w:p w:rsidR="00DE1F5B" w:rsidRPr="00D51B2F" w:rsidRDefault="00DE1F5B" w:rsidP="00DE1F5B">
      <w:pPr>
        <w:spacing w:line="360" w:lineRule="auto"/>
        <w:ind w:firstLine="708"/>
        <w:jc w:val="both"/>
        <w:rPr>
          <w:rFonts w:ascii="Trebuchet MS" w:hAnsi="Trebuchet MS" w:cs="Times New Roman"/>
          <w:sz w:val="24"/>
          <w:szCs w:val="24"/>
        </w:rPr>
      </w:pPr>
      <w:r w:rsidRPr="00DE1F5B">
        <w:rPr>
          <w:rFonts w:ascii="Trebuchet MS" w:hAnsi="Trebuchet MS" w:cs="Times New Roman"/>
          <w:sz w:val="24"/>
          <w:szCs w:val="24"/>
        </w:rPr>
        <w:t xml:space="preserve">Prin această măsură, sunt încurajate și </w:t>
      </w:r>
      <w:proofErr w:type="spellStart"/>
      <w:r w:rsidRPr="00DE1F5B">
        <w:rPr>
          <w:rFonts w:ascii="Trebuchet MS" w:hAnsi="Trebuchet MS" w:cs="Times New Roman"/>
          <w:sz w:val="24"/>
          <w:szCs w:val="24"/>
        </w:rPr>
        <w:t>prioritizate</w:t>
      </w:r>
      <w:proofErr w:type="spellEnd"/>
      <w:r w:rsidRPr="00DE1F5B">
        <w:rPr>
          <w:rFonts w:ascii="Trebuchet MS" w:hAnsi="Trebuchet MS" w:cs="Times New Roman"/>
          <w:sz w:val="24"/>
          <w:szCs w:val="24"/>
        </w:rPr>
        <w:t xml:space="preserve"> investițiile în tehnologii de ultima generație, precum și înzestrarea tehnica a fermelor cu echipamente, mașini si utilaje performante și sisteme eficiente de irigare la nivelul fermei. Aceste investiții vor determina creșterea productivității  exploatațiilor agricole, stimularea cultivării și depozitării de legume-fructe (soiuri autohtone, adaptate condițiilor pedoclimatice, construcții, spații protejate de cultivare a legumelor), a </w:t>
      </w:r>
      <w:r w:rsidRPr="00DE1F5B">
        <w:rPr>
          <w:rFonts w:ascii="Trebuchet MS" w:hAnsi="Trebuchet MS" w:cs="Times New Roman"/>
          <w:sz w:val="24"/>
          <w:szCs w:val="24"/>
        </w:rPr>
        <w:lastRenderedPageBreak/>
        <w:t>culturilor de câmp (soiuri autohtone), creșterii efectivelor de animale (suine, bovine si păsări) și valorificarea raselor autohtone.</w:t>
      </w:r>
    </w:p>
    <w:p w:rsidR="00D51B2F" w:rsidRPr="00D51B2F" w:rsidRDefault="00D51B2F" w:rsidP="00D51B2F">
      <w:pPr>
        <w:spacing w:line="360" w:lineRule="auto"/>
        <w:ind w:firstLine="708"/>
        <w:jc w:val="both"/>
        <w:rPr>
          <w:rFonts w:ascii="Trebuchet MS" w:hAnsi="Trebuchet MS" w:cs="Times New Roman"/>
          <w:sz w:val="24"/>
          <w:szCs w:val="24"/>
        </w:rPr>
      </w:pP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noProof/>
          <w:sz w:val="24"/>
          <w:szCs w:val="24"/>
          <w:lang w:eastAsia="ro-RO"/>
        </w:rPr>
        <mc:AlternateContent>
          <mc:Choice Requires="wps">
            <w:drawing>
              <wp:anchor distT="0" distB="0" distL="114300" distR="114300" simplePos="0" relativeHeight="251691008" behindDoc="0" locked="0" layoutInCell="1" allowOverlap="1" wp14:anchorId="73BAC011" wp14:editId="5E674DBA">
                <wp:simplePos x="0" y="0"/>
                <wp:positionH relativeFrom="column">
                  <wp:posOffset>4462780</wp:posOffset>
                </wp:positionH>
                <wp:positionV relativeFrom="paragraph">
                  <wp:posOffset>347345</wp:posOffset>
                </wp:positionV>
                <wp:extent cx="390525" cy="914400"/>
                <wp:effectExtent l="0" t="0" r="66675" b="57150"/>
                <wp:wrapNone/>
                <wp:docPr id="44" name="Straight Arrow Connector 44"/>
                <wp:cNvGraphicFramePr/>
                <a:graphic xmlns:a="http://schemas.openxmlformats.org/drawingml/2006/main">
                  <a:graphicData uri="http://schemas.microsoft.com/office/word/2010/wordprocessingShape">
                    <wps:wsp>
                      <wps:cNvCnPr/>
                      <wps:spPr>
                        <a:xfrm>
                          <a:off x="0" y="0"/>
                          <a:ext cx="390525" cy="9144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7C10E5FB" id="Straight Arrow Connector 44" o:spid="_x0000_s1026" type="#_x0000_t32" style="position:absolute;margin-left:351.4pt;margin-top:27.35pt;width:30.75pt;height:1in;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" strokecolor="windowText">
                <v:stroke endarrow="open"/>
              </v:shape>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89984" behindDoc="0" locked="0" layoutInCell="1" allowOverlap="1" wp14:anchorId="3C1DB4A8" wp14:editId="5AA873EF">
                <wp:simplePos x="0" y="0"/>
                <wp:positionH relativeFrom="column">
                  <wp:posOffset>4462780</wp:posOffset>
                </wp:positionH>
                <wp:positionV relativeFrom="paragraph">
                  <wp:posOffset>347345</wp:posOffset>
                </wp:positionV>
                <wp:extent cx="390525" cy="133350"/>
                <wp:effectExtent l="0" t="0" r="66675" b="76200"/>
                <wp:wrapNone/>
                <wp:docPr id="43" name="Straight Arrow Connector 43"/>
                <wp:cNvGraphicFramePr/>
                <a:graphic xmlns:a="http://schemas.openxmlformats.org/drawingml/2006/main">
                  <a:graphicData uri="http://schemas.microsoft.com/office/word/2010/wordprocessingShape">
                    <wps:wsp>
                      <wps:cNvCnPr/>
                      <wps:spPr>
                        <a:xfrm>
                          <a:off x="0" y="0"/>
                          <a:ext cx="390525" cy="1333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42D8F4FB" id="Straight Arrow Connector 43" o:spid="_x0000_s1026" type="#_x0000_t32" style="position:absolute;margin-left:351.4pt;margin-top:27.35pt;width:30.75pt;height:1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" strokecolor="windowText">
                <v:stroke endarrow="open"/>
              </v:shape>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85888" behindDoc="0" locked="0" layoutInCell="1" allowOverlap="1" wp14:anchorId="0B748F0A" wp14:editId="11A025BD">
                <wp:simplePos x="0" y="0"/>
                <wp:positionH relativeFrom="column">
                  <wp:posOffset>4853305</wp:posOffset>
                </wp:positionH>
                <wp:positionV relativeFrom="paragraph">
                  <wp:posOffset>128271</wp:posOffset>
                </wp:positionV>
                <wp:extent cx="1000125" cy="8382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000125" cy="838200"/>
                        </a:xfrm>
                        <a:prstGeom prst="rect">
                          <a:avLst/>
                        </a:prstGeom>
                        <a:solidFill>
                          <a:srgbClr val="9BBB59">
                            <a:lumMod val="20000"/>
                            <a:lumOff val="80000"/>
                          </a:srgbClr>
                        </a:solidFill>
                        <a:ln w="25400" cap="flat" cmpd="sng" algn="ctr">
                          <a:solidFill>
                            <a:srgbClr val="9BBB59">
                              <a:lumMod val="60000"/>
                              <a:lumOff val="40000"/>
                            </a:srgbClr>
                          </a:solidFill>
                          <a:prstDash val="solid"/>
                        </a:ln>
                        <a:effectLst/>
                      </wps:spPr>
                      <wps:txbx>
                        <w:txbxContent>
                          <w:p w:rsidR="00406603" w:rsidRPr="00BB02AA" w:rsidRDefault="00406603" w:rsidP="00D51B2F">
                            <w:pPr>
                              <w:jc w:val="center"/>
                              <w:rPr>
                                <w:color w:val="000000" w:themeColor="text1"/>
                              </w:rPr>
                            </w:pPr>
                            <w:r>
                              <w:rPr>
                                <w:color w:val="000000" w:themeColor="text1"/>
                              </w:rPr>
                              <w:t>Dezvoltarea fermelor deținute de tineri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48F0A" id="Rectangle 36" o:spid="_x0000_s1031" style="position:absolute;left:0;text-align:left;margin-left:382.15pt;margin-top:10.1pt;width:78.75pt;height: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" fillcolor="#ebf1de" strokecolor="#c3d69b" strokeweight="2pt">
                <v:textbox>
                  <w:txbxContent>
                    <w:p w:rsidR="00406603" w:rsidRPr="00BB02AA" w:rsidRDefault="00406603" w:rsidP="00D51B2F">
                      <w:pPr>
                        <w:jc w:val="center"/>
                        <w:rPr>
                          <w:color w:val="000000" w:themeColor="text1"/>
                        </w:rPr>
                      </w:pPr>
                      <w:r>
                        <w:rPr>
                          <w:color w:val="000000" w:themeColor="text1"/>
                        </w:rPr>
                        <w:t>Dezvoltarea fermelor deținute de tineri</w:t>
                      </w:r>
                    </w:p>
                  </w:txbxContent>
                </v:textbox>
              </v:rect>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71552" behindDoc="0" locked="0" layoutInCell="1" allowOverlap="1" wp14:anchorId="47D4727D" wp14:editId="3C391368">
                <wp:simplePos x="0" y="0"/>
                <wp:positionH relativeFrom="column">
                  <wp:posOffset>2052955</wp:posOffset>
                </wp:positionH>
                <wp:positionV relativeFrom="paragraph">
                  <wp:posOffset>128270</wp:posOffset>
                </wp:positionV>
                <wp:extent cx="2409825" cy="447675"/>
                <wp:effectExtent l="0" t="0" r="28575" b="28575"/>
                <wp:wrapNone/>
                <wp:docPr id="22" name="Rounded Rectangle 22"/>
                <wp:cNvGraphicFramePr/>
                <a:graphic xmlns:a="http://schemas.openxmlformats.org/drawingml/2006/main">
                  <a:graphicData uri="http://schemas.microsoft.com/office/word/2010/wordprocessingShape">
                    <wps:wsp>
                      <wps:cNvSpPr/>
                      <wps:spPr>
                        <a:xfrm>
                          <a:off x="0" y="0"/>
                          <a:ext cx="2409825" cy="447675"/>
                        </a:xfrm>
                        <a:prstGeom prst="roundRect">
                          <a:avLst/>
                        </a:prstGeom>
                        <a:solidFill>
                          <a:srgbClr val="F79646">
                            <a:lumMod val="20000"/>
                            <a:lumOff val="80000"/>
                          </a:srgbClr>
                        </a:solidFill>
                        <a:ln w="25400" cap="flat" cmpd="sng" algn="ctr">
                          <a:solidFill>
                            <a:srgbClr val="C0504D">
                              <a:lumMod val="40000"/>
                              <a:lumOff val="60000"/>
                            </a:srgbClr>
                          </a:solidFill>
                          <a:prstDash val="solid"/>
                        </a:ln>
                        <a:effectLst/>
                      </wps:spPr>
                      <wps:txbx>
                        <w:txbxContent>
                          <w:p w:rsidR="00406603" w:rsidRPr="003C0C05" w:rsidRDefault="00406603" w:rsidP="00D51B2F">
                            <w:pPr>
                              <w:spacing w:after="0" w:line="240" w:lineRule="auto"/>
                              <w:jc w:val="center"/>
                              <w:rPr>
                                <w:rFonts w:ascii="Times New Roman" w:hAnsi="Times New Roman" w:cs="Times New Roman"/>
                                <w:color w:val="000000" w:themeColor="text1"/>
                                <w:sz w:val="20"/>
                              </w:rPr>
                            </w:pPr>
                            <w:proofErr w:type="spellStart"/>
                            <w:r w:rsidRPr="003C0C05">
                              <w:rPr>
                                <w:rFonts w:ascii="Times New Roman" w:hAnsi="Times New Roman" w:cs="Times New Roman"/>
                                <w:color w:val="000000" w:themeColor="text1"/>
                                <w:sz w:val="20"/>
                              </w:rPr>
                              <w:t>s.M.</w:t>
                            </w:r>
                            <w:proofErr w:type="spellEnd"/>
                            <w:r w:rsidRPr="003C0C05">
                              <w:rPr>
                                <w:rFonts w:ascii="Times New Roman" w:hAnsi="Times New Roman" w:cs="Times New Roman"/>
                                <w:color w:val="000000" w:themeColor="text1"/>
                                <w:sz w:val="20"/>
                              </w:rPr>
                              <w:t xml:space="preserve"> 6.5. Schemă pentru micii fermieri.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D4727D" id="Rounded Rectangle 22" o:spid="_x0000_s1032" style="position:absolute;left:0;text-align:left;margin-left:161.65pt;margin-top:10.1pt;width:189.75pt;height:35.2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" fillcolor="#fdeada" strokecolor="#e6b9b8" strokeweight="2pt">
                <v:textbox>
                  <w:txbxContent>
                    <w:p w:rsidR="00406603" w:rsidRPr="003C0C05" w:rsidRDefault="00406603" w:rsidP="00D51B2F">
                      <w:pPr>
                        <w:spacing w:after="0" w:line="240" w:lineRule="auto"/>
                        <w:jc w:val="center"/>
                        <w:rPr>
                          <w:rFonts w:ascii="Times New Roman" w:hAnsi="Times New Roman" w:cs="Times New Roman"/>
                          <w:color w:val="000000" w:themeColor="text1"/>
                          <w:sz w:val="20"/>
                        </w:rPr>
                      </w:pPr>
                      <w:proofErr w:type="spellStart"/>
                      <w:r w:rsidRPr="003C0C05">
                        <w:rPr>
                          <w:rFonts w:ascii="Times New Roman" w:hAnsi="Times New Roman" w:cs="Times New Roman"/>
                          <w:color w:val="000000" w:themeColor="text1"/>
                          <w:sz w:val="20"/>
                        </w:rPr>
                        <w:t>s.M.</w:t>
                      </w:r>
                      <w:proofErr w:type="spellEnd"/>
                      <w:r w:rsidRPr="003C0C05">
                        <w:rPr>
                          <w:rFonts w:ascii="Times New Roman" w:hAnsi="Times New Roman" w:cs="Times New Roman"/>
                          <w:color w:val="000000" w:themeColor="text1"/>
                          <w:sz w:val="20"/>
                        </w:rPr>
                        <w:t xml:space="preserve"> 6.5. Schemă pentru micii fermieri.</w:t>
                      </w:r>
                    </w:p>
                  </w:txbxContent>
                </v:textbox>
              </v:roundrect>
            </w:pict>
          </mc:Fallback>
        </mc:AlternateConten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noProof/>
          <w:sz w:val="24"/>
          <w:szCs w:val="24"/>
          <w:lang w:eastAsia="ro-RO"/>
        </w:rPr>
        <mc:AlternateContent>
          <mc:Choice Requires="wps">
            <w:drawing>
              <wp:anchor distT="0" distB="0" distL="114300" distR="114300" simplePos="0" relativeHeight="251692032" behindDoc="0" locked="0" layoutInCell="1" allowOverlap="1" wp14:anchorId="74AA4921" wp14:editId="43C47AB6">
                <wp:simplePos x="0" y="0"/>
                <wp:positionH relativeFrom="column">
                  <wp:posOffset>4462780</wp:posOffset>
                </wp:positionH>
                <wp:positionV relativeFrom="paragraph">
                  <wp:posOffset>186055</wp:posOffset>
                </wp:positionV>
                <wp:extent cx="390525" cy="438150"/>
                <wp:effectExtent l="0" t="38100" r="47625" b="19050"/>
                <wp:wrapNone/>
                <wp:docPr id="45" name="Straight Arrow Connector 45"/>
                <wp:cNvGraphicFramePr/>
                <a:graphic xmlns:a="http://schemas.openxmlformats.org/drawingml/2006/main">
                  <a:graphicData uri="http://schemas.microsoft.com/office/word/2010/wordprocessingShape">
                    <wps:wsp>
                      <wps:cNvCnPr/>
                      <wps:spPr>
                        <a:xfrm flipV="1">
                          <a:off x="0" y="0"/>
                          <a:ext cx="390525" cy="4381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5ADD30D1" id="Straight Arrow Connector 45" o:spid="_x0000_s1026" type="#_x0000_t32" style="position:absolute;margin-left:351.4pt;margin-top:14.65pt;width:30.75pt;height:34.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" strokecolor="windowText">
                <v:stroke endarrow="open"/>
              </v:shape>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78720" behindDoc="0" locked="0" layoutInCell="1" allowOverlap="1" wp14:anchorId="63A47E64" wp14:editId="3891C035">
                <wp:simplePos x="0" y="0"/>
                <wp:positionH relativeFrom="column">
                  <wp:posOffset>1681480</wp:posOffset>
                </wp:positionH>
                <wp:positionV relativeFrom="paragraph">
                  <wp:posOffset>138430</wp:posOffset>
                </wp:positionV>
                <wp:extent cx="371475" cy="914400"/>
                <wp:effectExtent l="0" t="38100" r="66675" b="19050"/>
                <wp:wrapNone/>
                <wp:docPr id="29" name="Straight Arrow Connector 29"/>
                <wp:cNvGraphicFramePr/>
                <a:graphic xmlns:a="http://schemas.openxmlformats.org/drawingml/2006/main">
                  <a:graphicData uri="http://schemas.microsoft.com/office/word/2010/wordprocessingShape">
                    <wps:wsp>
                      <wps:cNvCnPr/>
                      <wps:spPr>
                        <a:xfrm flipV="1">
                          <a:off x="0" y="0"/>
                          <a:ext cx="371475" cy="9144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701B64F0" id="Straight Arrow Connector 29" o:spid="_x0000_s1026" type="#_x0000_t32" style="position:absolute;margin-left:132.4pt;margin-top:10.9pt;width:29.25pt;height:1in;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" strokecolor="windowText">
                <v:stroke endarrow="open"/>
              </v:shape>
            </w:pict>
          </mc:Fallback>
        </mc:AlternateConten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noProof/>
          <w:sz w:val="24"/>
          <w:szCs w:val="24"/>
          <w:lang w:eastAsia="ro-RO"/>
        </w:rPr>
        <mc:AlternateContent>
          <mc:Choice Requires="wps">
            <w:drawing>
              <wp:anchor distT="0" distB="0" distL="114300" distR="114300" simplePos="0" relativeHeight="251695104" behindDoc="0" locked="0" layoutInCell="1" allowOverlap="1" wp14:anchorId="4A879116" wp14:editId="4DD5DF0B">
                <wp:simplePos x="0" y="0"/>
                <wp:positionH relativeFrom="column">
                  <wp:posOffset>4462780</wp:posOffset>
                </wp:positionH>
                <wp:positionV relativeFrom="paragraph">
                  <wp:posOffset>186690</wp:posOffset>
                </wp:positionV>
                <wp:extent cx="390525" cy="1266825"/>
                <wp:effectExtent l="0" t="38100" r="66675" b="28575"/>
                <wp:wrapNone/>
                <wp:docPr id="48" name="Straight Arrow Connector 48"/>
                <wp:cNvGraphicFramePr/>
                <a:graphic xmlns:a="http://schemas.openxmlformats.org/drawingml/2006/main">
                  <a:graphicData uri="http://schemas.microsoft.com/office/word/2010/wordprocessingShape">
                    <wps:wsp>
                      <wps:cNvCnPr/>
                      <wps:spPr>
                        <a:xfrm flipV="1">
                          <a:off x="0" y="0"/>
                          <a:ext cx="390525" cy="12668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451838E8" id="Straight Arrow Connector 48" o:spid="_x0000_s1026" type="#_x0000_t32" style="position:absolute;margin-left:351.4pt;margin-top:14.7pt;width:30.75pt;height:99.7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" strokecolor="windowText">
                <v:stroke endarrow="open"/>
              </v:shape>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93056" behindDoc="0" locked="0" layoutInCell="1" allowOverlap="1" wp14:anchorId="20DA91F9" wp14:editId="7C1EC349">
                <wp:simplePos x="0" y="0"/>
                <wp:positionH relativeFrom="column">
                  <wp:posOffset>4462780</wp:posOffset>
                </wp:positionH>
                <wp:positionV relativeFrom="paragraph">
                  <wp:posOffset>-3810</wp:posOffset>
                </wp:positionV>
                <wp:extent cx="390525" cy="857250"/>
                <wp:effectExtent l="0" t="38100" r="66675" b="19050"/>
                <wp:wrapNone/>
                <wp:docPr id="46" name="Straight Arrow Connector 46"/>
                <wp:cNvGraphicFramePr/>
                <a:graphic xmlns:a="http://schemas.openxmlformats.org/drawingml/2006/main">
                  <a:graphicData uri="http://schemas.microsoft.com/office/word/2010/wordprocessingShape">
                    <wps:wsp>
                      <wps:cNvCnPr/>
                      <wps:spPr>
                        <a:xfrm flipV="1">
                          <a:off x="0" y="0"/>
                          <a:ext cx="390525" cy="8572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62559871" id="Straight Arrow Connector 46" o:spid="_x0000_s1026" type="#_x0000_t32" style="position:absolute;margin-left:351.4pt;margin-top:-.3pt;width:30.75pt;height:67.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" strokecolor="windowText">
                <v:stroke endarrow="open"/>
              </v:shape>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70528" behindDoc="0" locked="0" layoutInCell="1" allowOverlap="1" wp14:anchorId="4336D2D0" wp14:editId="294242D1">
                <wp:simplePos x="0" y="0"/>
                <wp:positionH relativeFrom="column">
                  <wp:posOffset>2052955</wp:posOffset>
                </wp:positionH>
                <wp:positionV relativeFrom="paragraph">
                  <wp:posOffset>-3810</wp:posOffset>
                </wp:positionV>
                <wp:extent cx="2409825" cy="44767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2409825" cy="447675"/>
                        </a:xfrm>
                        <a:prstGeom prst="roundRect">
                          <a:avLst/>
                        </a:prstGeom>
                        <a:solidFill>
                          <a:srgbClr val="F79646">
                            <a:lumMod val="20000"/>
                            <a:lumOff val="80000"/>
                          </a:srgbClr>
                        </a:solidFill>
                        <a:ln w="25400" cap="flat" cmpd="sng" algn="ctr">
                          <a:solidFill>
                            <a:srgbClr val="C0504D">
                              <a:lumMod val="40000"/>
                              <a:lumOff val="60000"/>
                            </a:srgbClr>
                          </a:solidFill>
                          <a:prstDash val="solid"/>
                        </a:ln>
                        <a:effectLst/>
                      </wps:spPr>
                      <wps:txbx>
                        <w:txbxContent>
                          <w:p w:rsidR="00406603" w:rsidRDefault="00406603" w:rsidP="00D51B2F">
                            <w:pPr>
                              <w:jc w:val="center"/>
                            </w:pPr>
                            <w:proofErr w:type="spellStart"/>
                            <w:r w:rsidRPr="003C0C05">
                              <w:rPr>
                                <w:rFonts w:ascii="Times New Roman" w:hAnsi="Times New Roman" w:cs="Times New Roman"/>
                                <w:color w:val="000000" w:themeColor="text1"/>
                                <w:sz w:val="20"/>
                              </w:rPr>
                              <w:t>s.M.</w:t>
                            </w:r>
                            <w:proofErr w:type="spellEnd"/>
                            <w:r w:rsidRPr="003C0C05">
                              <w:rPr>
                                <w:rFonts w:ascii="Times New Roman" w:hAnsi="Times New Roman" w:cs="Times New Roman"/>
                                <w:color w:val="000000" w:themeColor="text1"/>
                                <w:sz w:val="20"/>
                              </w:rPr>
                              <w:t xml:space="preserve"> 6.</w:t>
                            </w:r>
                            <w:r>
                              <w:rPr>
                                <w:rFonts w:ascii="Times New Roman" w:hAnsi="Times New Roman" w:cs="Times New Roman"/>
                                <w:color w:val="000000" w:themeColor="text1"/>
                                <w:sz w:val="20"/>
                              </w:rPr>
                              <w:t>1. Sprijin pentru instalarea tinerilor fermieri.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36D2D0" id="Rounded Rectangle 21" o:spid="_x0000_s1033" style="position:absolute;left:0;text-align:left;margin-left:161.65pt;margin-top:-.3pt;width:189.75pt;height:35.2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" fillcolor="#fdeada" strokecolor="#e6b9b8" strokeweight="2pt">
                <v:textbox>
                  <w:txbxContent>
                    <w:p w:rsidR="00406603" w:rsidRDefault="00406603" w:rsidP="00D51B2F">
                      <w:pPr>
                        <w:jc w:val="center"/>
                      </w:pPr>
                      <w:proofErr w:type="spellStart"/>
                      <w:r w:rsidRPr="003C0C05">
                        <w:rPr>
                          <w:rFonts w:ascii="Times New Roman" w:hAnsi="Times New Roman" w:cs="Times New Roman"/>
                          <w:color w:val="000000" w:themeColor="text1"/>
                          <w:sz w:val="20"/>
                        </w:rPr>
                        <w:t>s.M.</w:t>
                      </w:r>
                      <w:proofErr w:type="spellEnd"/>
                      <w:r w:rsidRPr="003C0C05">
                        <w:rPr>
                          <w:rFonts w:ascii="Times New Roman" w:hAnsi="Times New Roman" w:cs="Times New Roman"/>
                          <w:color w:val="000000" w:themeColor="text1"/>
                          <w:sz w:val="20"/>
                        </w:rPr>
                        <w:t xml:space="preserve"> 6.</w:t>
                      </w:r>
                      <w:r>
                        <w:rPr>
                          <w:rFonts w:ascii="Times New Roman" w:hAnsi="Times New Roman" w:cs="Times New Roman"/>
                          <w:color w:val="000000" w:themeColor="text1"/>
                          <w:sz w:val="20"/>
                        </w:rPr>
                        <w:t>1. Sprijin pentru instalarea tinerilor fermieri.</w:t>
                      </w:r>
                    </w:p>
                  </w:txbxContent>
                </v:textbox>
              </v:roundrect>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69504" behindDoc="0" locked="0" layoutInCell="1" allowOverlap="1" wp14:anchorId="6E0A09D0" wp14:editId="1227721E">
                <wp:simplePos x="0" y="0"/>
                <wp:positionH relativeFrom="column">
                  <wp:posOffset>262254</wp:posOffset>
                </wp:positionH>
                <wp:positionV relativeFrom="paragraph">
                  <wp:posOffset>310515</wp:posOffset>
                </wp:positionV>
                <wp:extent cx="1419225" cy="828675"/>
                <wp:effectExtent l="0" t="0" r="28575" b="28575"/>
                <wp:wrapNone/>
                <wp:docPr id="20" name="Oval 20"/>
                <wp:cNvGraphicFramePr/>
                <a:graphic xmlns:a="http://schemas.openxmlformats.org/drawingml/2006/main">
                  <a:graphicData uri="http://schemas.microsoft.com/office/word/2010/wordprocessingShape">
                    <wps:wsp>
                      <wps:cNvSpPr/>
                      <wps:spPr>
                        <a:xfrm>
                          <a:off x="0" y="0"/>
                          <a:ext cx="1419225" cy="828675"/>
                        </a:xfrm>
                        <a:prstGeom prst="ellipse">
                          <a:avLst/>
                        </a:prstGeom>
                        <a:solidFill>
                          <a:srgbClr val="FFFF00"/>
                        </a:solidFill>
                        <a:ln w="25400" cap="flat" cmpd="sng" algn="ctr">
                          <a:solidFill>
                            <a:srgbClr val="F79646">
                              <a:lumMod val="20000"/>
                              <a:lumOff val="80000"/>
                            </a:srgbClr>
                          </a:solidFill>
                          <a:prstDash val="solid"/>
                        </a:ln>
                        <a:effectLst/>
                      </wps:spPr>
                      <wps:txbx>
                        <w:txbxContent>
                          <w:p w:rsidR="00406603" w:rsidRPr="003C0C05" w:rsidRDefault="00406603" w:rsidP="00D51B2F">
                            <w:pPr>
                              <w:spacing w:after="0"/>
                              <w:jc w:val="center"/>
                              <w:rPr>
                                <w:color w:val="000000" w:themeColor="text1"/>
                              </w:rPr>
                            </w:pPr>
                            <w:r w:rsidRPr="003C0C05">
                              <w:rPr>
                                <w:rFonts w:ascii="Times New Roman" w:hAnsi="Times New Roman" w:cs="Times New Roman"/>
                                <w:b/>
                                <w:color w:val="000000" w:themeColor="text1"/>
                                <w:sz w:val="24"/>
                                <w:szCs w:val="24"/>
                              </w:rPr>
                              <w:t>Dezvoltarea fermei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0A09D0" id="Oval 20" o:spid="_x0000_s1034" style="position:absolute;left:0;text-align:left;margin-left:20.65pt;margin-top:24.45pt;width:111.7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" fillcolor="yellow" strokecolor="#fdeada" strokeweight="2pt">
                <v:textbox>
                  <w:txbxContent>
                    <w:p w:rsidR="00406603" w:rsidRPr="003C0C05" w:rsidRDefault="00406603" w:rsidP="00D51B2F">
                      <w:pPr>
                        <w:spacing w:after="0"/>
                        <w:jc w:val="center"/>
                        <w:rPr>
                          <w:color w:val="000000" w:themeColor="text1"/>
                        </w:rPr>
                      </w:pPr>
                      <w:r w:rsidRPr="003C0C05">
                        <w:rPr>
                          <w:rFonts w:ascii="Times New Roman" w:hAnsi="Times New Roman" w:cs="Times New Roman"/>
                          <w:b/>
                          <w:color w:val="000000" w:themeColor="text1"/>
                          <w:sz w:val="24"/>
                          <w:szCs w:val="24"/>
                        </w:rPr>
                        <w:t>Dezvoltarea fermei</w:t>
                      </w:r>
                    </w:p>
                  </w:txbxContent>
                </v:textbox>
              </v:oval>
            </w:pict>
          </mc:Fallback>
        </mc:AlternateContent>
      </w:r>
    </w:p>
    <w:p w:rsidR="00D51B2F" w:rsidRPr="00D51B2F" w:rsidRDefault="00D51B2F" w:rsidP="00D51B2F">
      <w:pPr>
        <w:tabs>
          <w:tab w:val="left" w:pos="3795"/>
        </w:tabs>
        <w:spacing w:line="360" w:lineRule="auto"/>
        <w:ind w:firstLine="708"/>
        <w:jc w:val="both"/>
        <w:rPr>
          <w:rFonts w:ascii="Trebuchet MS" w:hAnsi="Trebuchet MS" w:cs="Times New Roman"/>
          <w:b/>
          <w:sz w:val="24"/>
          <w:szCs w:val="24"/>
        </w:rPr>
      </w:pPr>
      <w:r w:rsidRPr="00D51B2F">
        <w:rPr>
          <w:rFonts w:ascii="Trebuchet MS" w:hAnsi="Trebuchet MS" w:cs="Times New Roman"/>
          <w:noProof/>
          <w:sz w:val="24"/>
          <w:szCs w:val="24"/>
          <w:lang w:eastAsia="ro-RO"/>
        </w:rPr>
        <mc:AlternateContent>
          <mc:Choice Requires="wps">
            <w:drawing>
              <wp:anchor distT="0" distB="0" distL="114300" distR="114300" simplePos="0" relativeHeight="251686912" behindDoc="0" locked="0" layoutInCell="1" allowOverlap="1" wp14:anchorId="0E519EA0" wp14:editId="6C3F1CAA">
                <wp:simplePos x="0" y="0"/>
                <wp:positionH relativeFrom="column">
                  <wp:posOffset>4853305</wp:posOffset>
                </wp:positionH>
                <wp:positionV relativeFrom="paragraph">
                  <wp:posOffset>92076</wp:posOffset>
                </wp:positionV>
                <wp:extent cx="1076325" cy="8382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1076325" cy="838200"/>
                        </a:xfrm>
                        <a:prstGeom prst="rect">
                          <a:avLst/>
                        </a:prstGeom>
                        <a:solidFill>
                          <a:srgbClr val="9BBB59">
                            <a:lumMod val="20000"/>
                            <a:lumOff val="80000"/>
                          </a:srgbClr>
                        </a:solidFill>
                        <a:ln w="25400" cap="flat" cmpd="sng" algn="ctr">
                          <a:solidFill>
                            <a:srgbClr val="9BBB59">
                              <a:lumMod val="60000"/>
                              <a:lumOff val="40000"/>
                            </a:srgbClr>
                          </a:solidFill>
                          <a:prstDash val="solid"/>
                        </a:ln>
                        <a:effectLst/>
                      </wps:spPr>
                      <wps:txbx>
                        <w:txbxContent>
                          <w:p w:rsidR="00406603" w:rsidRPr="00BB02AA" w:rsidRDefault="00406603" w:rsidP="00D51B2F">
                            <w:pPr>
                              <w:spacing w:after="0"/>
                              <w:jc w:val="center"/>
                              <w:rPr>
                                <w:color w:val="000000" w:themeColor="text1"/>
                                <w:sz w:val="20"/>
                              </w:rPr>
                            </w:pPr>
                            <w:r w:rsidRPr="00BB02AA">
                              <w:rPr>
                                <w:color w:val="000000" w:themeColor="text1"/>
                                <w:sz w:val="20"/>
                              </w:rPr>
                              <w:t>Creșterea performanțelor</w:t>
                            </w:r>
                            <w:r>
                              <w:rPr>
                                <w:color w:val="000000" w:themeColor="text1"/>
                                <w:sz w:val="20"/>
                              </w:rPr>
                              <w:t xml:space="preserve"> economice ale fermei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19EA0" id="Rectangle 40" o:spid="_x0000_s1035" style="position:absolute;left:0;text-align:left;margin-left:382.15pt;margin-top:7.25pt;width:84.75pt;height: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" fillcolor="#ebf1de" strokecolor="#c3d69b" strokeweight="2pt">
                <v:textbox>
                  <w:txbxContent>
                    <w:p w:rsidR="00406603" w:rsidRPr="00BB02AA" w:rsidRDefault="00406603" w:rsidP="00D51B2F">
                      <w:pPr>
                        <w:spacing w:after="0"/>
                        <w:jc w:val="center"/>
                        <w:rPr>
                          <w:color w:val="000000" w:themeColor="text1"/>
                          <w:sz w:val="20"/>
                        </w:rPr>
                      </w:pPr>
                      <w:r w:rsidRPr="00BB02AA">
                        <w:rPr>
                          <w:color w:val="000000" w:themeColor="text1"/>
                          <w:sz w:val="20"/>
                        </w:rPr>
                        <w:t>Creșterea performanțelor</w:t>
                      </w:r>
                      <w:r>
                        <w:rPr>
                          <w:color w:val="000000" w:themeColor="text1"/>
                          <w:sz w:val="20"/>
                        </w:rPr>
                        <w:t xml:space="preserve"> economice ale fermei</w:t>
                      </w:r>
                    </w:p>
                  </w:txbxContent>
                </v:textbox>
              </v:rect>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79744" behindDoc="0" locked="0" layoutInCell="1" allowOverlap="1" wp14:anchorId="4C3B9CF8" wp14:editId="2601AFA3">
                <wp:simplePos x="0" y="0"/>
                <wp:positionH relativeFrom="column">
                  <wp:posOffset>1681480</wp:posOffset>
                </wp:positionH>
                <wp:positionV relativeFrom="paragraph">
                  <wp:posOffset>53975</wp:posOffset>
                </wp:positionV>
                <wp:extent cx="371475" cy="219075"/>
                <wp:effectExtent l="0" t="38100" r="47625" b="28575"/>
                <wp:wrapNone/>
                <wp:docPr id="30" name="Straight Arrow Connector 30"/>
                <wp:cNvGraphicFramePr/>
                <a:graphic xmlns:a="http://schemas.openxmlformats.org/drawingml/2006/main">
                  <a:graphicData uri="http://schemas.microsoft.com/office/word/2010/wordprocessingShape">
                    <wps:wsp>
                      <wps:cNvCnPr/>
                      <wps:spPr>
                        <a:xfrm flipV="1">
                          <a:off x="0" y="0"/>
                          <a:ext cx="371475" cy="21907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510152E2" id="Straight Arrow Connector 30" o:spid="_x0000_s1026" type="#_x0000_t32" style="position:absolute;margin-left:132.4pt;margin-top:4.25pt;width:29.25pt;height:17.25p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" strokecolor="windowText">
                <v:stroke endarrow="open"/>
              </v:shape>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81792" behindDoc="0" locked="0" layoutInCell="1" allowOverlap="1" wp14:anchorId="29BBB604" wp14:editId="21427AF7">
                <wp:simplePos x="0" y="0"/>
                <wp:positionH relativeFrom="column">
                  <wp:posOffset>1681480</wp:posOffset>
                </wp:positionH>
                <wp:positionV relativeFrom="paragraph">
                  <wp:posOffset>273050</wp:posOffset>
                </wp:positionV>
                <wp:extent cx="371475" cy="657225"/>
                <wp:effectExtent l="0" t="0" r="85725" b="66675"/>
                <wp:wrapNone/>
                <wp:docPr id="32" name="Straight Arrow Connector 32"/>
                <wp:cNvGraphicFramePr/>
                <a:graphic xmlns:a="http://schemas.openxmlformats.org/drawingml/2006/main">
                  <a:graphicData uri="http://schemas.microsoft.com/office/word/2010/wordprocessingShape">
                    <wps:wsp>
                      <wps:cNvCnPr/>
                      <wps:spPr>
                        <a:xfrm>
                          <a:off x="0" y="0"/>
                          <a:ext cx="371475" cy="65722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6CD62F73" id="Straight Arrow Connector 32" o:spid="_x0000_s1026" type="#_x0000_t32" style="position:absolute;margin-left:132.4pt;margin-top:21.5pt;width:29.25pt;height:51.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" strokecolor="windowText">
                <v:stroke endarrow="open"/>
              </v:shape>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82816" behindDoc="0" locked="0" layoutInCell="1" allowOverlap="1" wp14:anchorId="0E742276" wp14:editId="185ABC58">
                <wp:simplePos x="0" y="0"/>
                <wp:positionH relativeFrom="column">
                  <wp:posOffset>1681480</wp:posOffset>
                </wp:positionH>
                <wp:positionV relativeFrom="paragraph">
                  <wp:posOffset>273050</wp:posOffset>
                </wp:positionV>
                <wp:extent cx="371475" cy="1238250"/>
                <wp:effectExtent l="0" t="0" r="85725" b="57150"/>
                <wp:wrapNone/>
                <wp:docPr id="33" name="Straight Arrow Connector 33"/>
                <wp:cNvGraphicFramePr/>
                <a:graphic xmlns:a="http://schemas.openxmlformats.org/drawingml/2006/main">
                  <a:graphicData uri="http://schemas.microsoft.com/office/word/2010/wordprocessingShape">
                    <wps:wsp>
                      <wps:cNvCnPr/>
                      <wps:spPr>
                        <a:xfrm>
                          <a:off x="0" y="0"/>
                          <a:ext cx="371475" cy="12382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636E82FB" id="Straight Arrow Connector 33" o:spid="_x0000_s1026" type="#_x0000_t32" style="position:absolute;margin-left:132.4pt;margin-top:21.5pt;width:29.25pt;height:9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" strokecolor="windowText">
                <v:stroke endarrow="open"/>
              </v:shape>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80768" behindDoc="0" locked="0" layoutInCell="1" allowOverlap="1" wp14:anchorId="6BF84DA3" wp14:editId="2FC765F8">
                <wp:simplePos x="0" y="0"/>
                <wp:positionH relativeFrom="column">
                  <wp:posOffset>1681480</wp:posOffset>
                </wp:positionH>
                <wp:positionV relativeFrom="paragraph">
                  <wp:posOffset>273050</wp:posOffset>
                </wp:positionV>
                <wp:extent cx="371475" cy="133350"/>
                <wp:effectExtent l="0" t="0" r="66675" b="76200"/>
                <wp:wrapNone/>
                <wp:docPr id="31" name="Straight Arrow Connector 31"/>
                <wp:cNvGraphicFramePr/>
                <a:graphic xmlns:a="http://schemas.openxmlformats.org/drawingml/2006/main">
                  <a:graphicData uri="http://schemas.microsoft.com/office/word/2010/wordprocessingShape">
                    <wps:wsp>
                      <wps:cNvCnPr/>
                      <wps:spPr>
                        <a:xfrm>
                          <a:off x="0" y="0"/>
                          <a:ext cx="371475" cy="1333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3E8437E5" id="Straight Arrow Connector 31" o:spid="_x0000_s1026" type="#_x0000_t32" style="position:absolute;margin-left:132.4pt;margin-top:21.5pt;width:29.25pt;height:1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" strokecolor="windowText">
                <v:stroke endarrow="open"/>
              </v:shape>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72576" behindDoc="0" locked="0" layoutInCell="1" allowOverlap="1" wp14:anchorId="0F9FA966" wp14:editId="7B325A69">
                <wp:simplePos x="0" y="0"/>
                <wp:positionH relativeFrom="column">
                  <wp:posOffset>2052955</wp:posOffset>
                </wp:positionH>
                <wp:positionV relativeFrom="paragraph">
                  <wp:posOffset>206375</wp:posOffset>
                </wp:positionV>
                <wp:extent cx="2409825" cy="4476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2409825" cy="447675"/>
                        </a:xfrm>
                        <a:prstGeom prst="roundRect">
                          <a:avLst/>
                        </a:prstGeom>
                        <a:solidFill>
                          <a:srgbClr val="F79646">
                            <a:lumMod val="20000"/>
                            <a:lumOff val="80000"/>
                          </a:srgbClr>
                        </a:solidFill>
                        <a:ln w="25400" cap="flat" cmpd="sng" algn="ctr">
                          <a:solidFill>
                            <a:srgbClr val="C0504D">
                              <a:lumMod val="40000"/>
                              <a:lumOff val="60000"/>
                            </a:srgbClr>
                          </a:solidFill>
                          <a:prstDash val="solid"/>
                        </a:ln>
                        <a:effectLst/>
                      </wps:spPr>
                      <wps:txbx>
                        <w:txbxContent>
                          <w:p w:rsidR="00406603" w:rsidRDefault="00406603" w:rsidP="00D51B2F">
                            <w:pPr>
                              <w:jc w:val="center"/>
                            </w:pPr>
                            <w:proofErr w:type="spellStart"/>
                            <w:r w:rsidRPr="003C0C05">
                              <w:rPr>
                                <w:rFonts w:ascii="Times New Roman" w:hAnsi="Times New Roman" w:cs="Times New Roman"/>
                                <w:color w:val="000000" w:themeColor="text1"/>
                                <w:sz w:val="20"/>
                              </w:rPr>
                              <w:t>s.M.</w:t>
                            </w:r>
                            <w:proofErr w:type="spellEnd"/>
                            <w:r w:rsidRPr="003C0C05">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6.3</w:t>
                            </w:r>
                            <w:r w:rsidRPr="003C0C05">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Sprijin pentru dezvoltarea fermelor mici.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9FA966" id="Rounded Rectangle 23" o:spid="_x0000_s1036" style="position:absolute;left:0;text-align:left;margin-left:161.65pt;margin-top:16.25pt;width:189.75pt;height:35.2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" fillcolor="#fdeada" strokecolor="#e6b9b8" strokeweight="2pt">
                <v:textbox>
                  <w:txbxContent>
                    <w:p w:rsidR="00406603" w:rsidRDefault="00406603" w:rsidP="00D51B2F">
                      <w:pPr>
                        <w:jc w:val="center"/>
                      </w:pPr>
                      <w:proofErr w:type="spellStart"/>
                      <w:r w:rsidRPr="003C0C05">
                        <w:rPr>
                          <w:rFonts w:ascii="Times New Roman" w:hAnsi="Times New Roman" w:cs="Times New Roman"/>
                          <w:color w:val="000000" w:themeColor="text1"/>
                          <w:sz w:val="20"/>
                        </w:rPr>
                        <w:t>s.M.</w:t>
                      </w:r>
                      <w:proofErr w:type="spellEnd"/>
                      <w:r w:rsidRPr="003C0C05">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6.3</w:t>
                      </w:r>
                      <w:r w:rsidRPr="003C0C05">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Sprijin pentru dezvoltarea fermelor mici.</w:t>
                      </w:r>
                    </w:p>
                  </w:txbxContent>
                </v:textbox>
              </v:roundrect>
            </w:pict>
          </mc:Fallback>
        </mc:AlternateContent>
      </w:r>
      <w:r w:rsidRPr="00D51B2F">
        <w:rPr>
          <w:rFonts w:ascii="Trebuchet MS" w:hAnsi="Trebuchet MS" w:cs="Times New Roman"/>
          <w:sz w:val="24"/>
          <w:szCs w:val="24"/>
        </w:rPr>
        <w:tab/>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noProof/>
          <w:sz w:val="24"/>
          <w:szCs w:val="24"/>
          <w:lang w:eastAsia="ro-RO"/>
        </w:rPr>
        <mc:AlternateContent>
          <mc:Choice Requires="wps">
            <w:drawing>
              <wp:anchor distT="0" distB="0" distL="114300" distR="114300" simplePos="0" relativeHeight="251696128" behindDoc="0" locked="0" layoutInCell="1" allowOverlap="1" wp14:anchorId="55C35C5D" wp14:editId="42BB3D1E">
                <wp:simplePos x="0" y="0"/>
                <wp:positionH relativeFrom="column">
                  <wp:posOffset>4462780</wp:posOffset>
                </wp:positionH>
                <wp:positionV relativeFrom="paragraph">
                  <wp:posOffset>197485</wp:posOffset>
                </wp:positionV>
                <wp:extent cx="390525" cy="476250"/>
                <wp:effectExtent l="0" t="38100" r="47625" b="19050"/>
                <wp:wrapNone/>
                <wp:docPr id="49" name="Straight Arrow Connector 49"/>
                <wp:cNvGraphicFramePr/>
                <a:graphic xmlns:a="http://schemas.openxmlformats.org/drawingml/2006/main">
                  <a:graphicData uri="http://schemas.microsoft.com/office/word/2010/wordprocessingShape">
                    <wps:wsp>
                      <wps:cNvCnPr/>
                      <wps:spPr>
                        <a:xfrm flipV="1">
                          <a:off x="0" y="0"/>
                          <a:ext cx="390525" cy="4762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3895A059" id="Straight Arrow Connector 49" o:spid="_x0000_s1026" type="#_x0000_t32" style="position:absolute;margin-left:351.4pt;margin-top:15.55pt;width:30.75pt;height:37.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" strokecolor="windowText">
                <v:stroke endarrow="open"/>
              </v:shape>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94080" behindDoc="0" locked="0" layoutInCell="1" allowOverlap="1" wp14:anchorId="24247FDE" wp14:editId="274A2491">
                <wp:simplePos x="0" y="0"/>
                <wp:positionH relativeFrom="column">
                  <wp:posOffset>4462780</wp:posOffset>
                </wp:positionH>
                <wp:positionV relativeFrom="paragraph">
                  <wp:posOffset>73660</wp:posOffset>
                </wp:positionV>
                <wp:extent cx="390525" cy="0"/>
                <wp:effectExtent l="0" t="76200" r="28575" b="114300"/>
                <wp:wrapNone/>
                <wp:docPr id="47" name="Straight Arrow Connector 47"/>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3BAC62EA" id="Straight Arrow Connector 47" o:spid="_x0000_s1026" type="#_x0000_t32" style="position:absolute;margin-left:351.4pt;margin-top:5.8pt;width:30.7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" strokecolor="windowText">
                <v:stroke endarrow="open"/>
              </v:shape>
            </w:pict>
          </mc:Fallback>
        </mc:AlternateConten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noProof/>
          <w:sz w:val="24"/>
          <w:szCs w:val="24"/>
          <w:lang w:eastAsia="ro-RO"/>
        </w:rPr>
        <mc:AlternateContent>
          <mc:Choice Requires="wps">
            <w:drawing>
              <wp:anchor distT="0" distB="0" distL="114300" distR="114300" simplePos="0" relativeHeight="251697152" behindDoc="0" locked="0" layoutInCell="1" allowOverlap="1" wp14:anchorId="62699C00" wp14:editId="0892973A">
                <wp:simplePos x="0" y="0"/>
                <wp:positionH relativeFrom="column">
                  <wp:posOffset>4462780</wp:posOffset>
                </wp:positionH>
                <wp:positionV relativeFrom="paragraph">
                  <wp:posOffset>102870</wp:posOffset>
                </wp:positionV>
                <wp:extent cx="390525" cy="828675"/>
                <wp:effectExtent l="0" t="38100" r="66675" b="28575"/>
                <wp:wrapNone/>
                <wp:docPr id="50" name="Straight Arrow Connector 50"/>
                <wp:cNvGraphicFramePr/>
                <a:graphic xmlns:a="http://schemas.openxmlformats.org/drawingml/2006/main">
                  <a:graphicData uri="http://schemas.microsoft.com/office/word/2010/wordprocessingShape">
                    <wps:wsp>
                      <wps:cNvCnPr/>
                      <wps:spPr>
                        <a:xfrm flipV="1">
                          <a:off x="0" y="0"/>
                          <a:ext cx="390525" cy="8286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BD69786" id="Straight Arrow Connector 50" o:spid="_x0000_s1026" type="#_x0000_t32" style="position:absolute;margin-left:351.4pt;margin-top:8.1pt;width:30.75pt;height:65.2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" strokecolor="windowText">
                <v:stroke endarrow="open"/>
              </v:shape>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73600" behindDoc="0" locked="0" layoutInCell="1" allowOverlap="1" wp14:anchorId="7AC03CC5" wp14:editId="3BE85451">
                <wp:simplePos x="0" y="0"/>
                <wp:positionH relativeFrom="column">
                  <wp:posOffset>2052955</wp:posOffset>
                </wp:positionH>
                <wp:positionV relativeFrom="paragraph">
                  <wp:posOffset>102870</wp:posOffset>
                </wp:positionV>
                <wp:extent cx="2409825" cy="447675"/>
                <wp:effectExtent l="0" t="0" r="28575" b="28575"/>
                <wp:wrapNone/>
                <wp:docPr id="24" name="Rounded Rectangle 24"/>
                <wp:cNvGraphicFramePr/>
                <a:graphic xmlns:a="http://schemas.openxmlformats.org/drawingml/2006/main">
                  <a:graphicData uri="http://schemas.microsoft.com/office/word/2010/wordprocessingShape">
                    <wps:wsp>
                      <wps:cNvSpPr/>
                      <wps:spPr>
                        <a:xfrm>
                          <a:off x="0" y="0"/>
                          <a:ext cx="2409825" cy="447675"/>
                        </a:xfrm>
                        <a:prstGeom prst="roundRect">
                          <a:avLst/>
                        </a:prstGeom>
                        <a:solidFill>
                          <a:srgbClr val="F79646">
                            <a:lumMod val="20000"/>
                            <a:lumOff val="80000"/>
                          </a:srgbClr>
                        </a:solidFill>
                        <a:ln w="25400" cap="flat" cmpd="sng" algn="ctr">
                          <a:solidFill>
                            <a:srgbClr val="C0504D">
                              <a:lumMod val="40000"/>
                              <a:lumOff val="60000"/>
                            </a:srgbClr>
                          </a:solidFill>
                          <a:prstDash val="solid"/>
                        </a:ln>
                        <a:effectLst/>
                      </wps:spPr>
                      <wps:txbx>
                        <w:txbxContent>
                          <w:p w:rsidR="00406603" w:rsidRDefault="00406603" w:rsidP="00D51B2F">
                            <w:pPr>
                              <w:spacing w:after="0"/>
                              <w:jc w:val="center"/>
                            </w:pPr>
                            <w:proofErr w:type="spellStart"/>
                            <w:r w:rsidRPr="003C0C05">
                              <w:rPr>
                                <w:rFonts w:ascii="Times New Roman" w:hAnsi="Times New Roman" w:cs="Times New Roman"/>
                                <w:color w:val="000000" w:themeColor="text1"/>
                                <w:sz w:val="20"/>
                              </w:rPr>
                              <w:t>s.M.</w:t>
                            </w:r>
                            <w:proofErr w:type="spellEnd"/>
                            <w:r w:rsidRPr="003C0C05">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4</w:t>
                            </w:r>
                            <w:r w:rsidRPr="003C0C05">
                              <w:rPr>
                                <w:rFonts w:ascii="Times New Roman" w:hAnsi="Times New Roman" w:cs="Times New Roman"/>
                                <w:color w:val="000000" w:themeColor="text1"/>
                                <w:sz w:val="20"/>
                              </w:rPr>
                              <w:t>.</w:t>
                            </w:r>
                            <w:r>
                              <w:rPr>
                                <w:rFonts w:ascii="Times New Roman" w:hAnsi="Times New Roman" w:cs="Times New Roman"/>
                                <w:color w:val="000000" w:themeColor="text1"/>
                                <w:sz w:val="20"/>
                              </w:rPr>
                              <w:t>1</w:t>
                            </w:r>
                            <w:r w:rsidRPr="003C0C05">
                              <w:rPr>
                                <w:rFonts w:ascii="Times New Roman" w:hAnsi="Times New Roman" w:cs="Times New Roman"/>
                                <w:color w:val="000000" w:themeColor="text1"/>
                                <w:sz w:val="20"/>
                              </w:rPr>
                              <w:t>. Schemă pentru micii fermieri</w:t>
                            </w:r>
                            <w:r>
                              <w:rPr>
                                <w:rFonts w:ascii="Times New Roman" w:hAnsi="Times New Roman" w:cs="Times New Roman"/>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C03CC5" id="Rounded Rectangle 24" o:spid="_x0000_s1037" style="position:absolute;left:0;text-align:left;margin-left:161.65pt;margin-top:8.1pt;width:189.75pt;height:35.2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" fillcolor="#fdeada" strokecolor="#e6b9b8" strokeweight="2pt">
                <v:textbox>
                  <w:txbxContent>
                    <w:p w:rsidR="00406603" w:rsidRDefault="00406603" w:rsidP="00D51B2F">
                      <w:pPr>
                        <w:spacing w:after="0"/>
                        <w:jc w:val="center"/>
                      </w:pPr>
                      <w:proofErr w:type="spellStart"/>
                      <w:r w:rsidRPr="003C0C05">
                        <w:rPr>
                          <w:rFonts w:ascii="Times New Roman" w:hAnsi="Times New Roman" w:cs="Times New Roman"/>
                          <w:color w:val="000000" w:themeColor="text1"/>
                          <w:sz w:val="20"/>
                        </w:rPr>
                        <w:t>s.M.</w:t>
                      </w:r>
                      <w:proofErr w:type="spellEnd"/>
                      <w:r w:rsidRPr="003C0C05">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4</w:t>
                      </w:r>
                      <w:r w:rsidRPr="003C0C05">
                        <w:rPr>
                          <w:rFonts w:ascii="Times New Roman" w:hAnsi="Times New Roman" w:cs="Times New Roman"/>
                          <w:color w:val="000000" w:themeColor="text1"/>
                          <w:sz w:val="20"/>
                        </w:rPr>
                        <w:t>.</w:t>
                      </w:r>
                      <w:r>
                        <w:rPr>
                          <w:rFonts w:ascii="Times New Roman" w:hAnsi="Times New Roman" w:cs="Times New Roman"/>
                          <w:color w:val="000000" w:themeColor="text1"/>
                          <w:sz w:val="20"/>
                        </w:rPr>
                        <w:t>1</w:t>
                      </w:r>
                      <w:r w:rsidRPr="003C0C05">
                        <w:rPr>
                          <w:rFonts w:ascii="Times New Roman" w:hAnsi="Times New Roman" w:cs="Times New Roman"/>
                          <w:color w:val="000000" w:themeColor="text1"/>
                          <w:sz w:val="20"/>
                        </w:rPr>
                        <w:t>. Schemă pentru micii fermieri</w:t>
                      </w:r>
                      <w:r>
                        <w:rPr>
                          <w:rFonts w:ascii="Times New Roman" w:hAnsi="Times New Roman" w:cs="Times New Roman"/>
                          <w:color w:val="000000" w:themeColor="text1"/>
                          <w:sz w:val="20"/>
                        </w:rPr>
                        <w:t>.</w:t>
                      </w:r>
                    </w:p>
                  </w:txbxContent>
                </v:textbox>
              </v:roundrect>
            </w:pict>
          </mc:Fallback>
        </mc:AlternateContent>
      </w:r>
    </w:p>
    <w:p w:rsidR="00D51B2F" w:rsidRPr="00D51B2F" w:rsidRDefault="00D51B2F" w:rsidP="00D51B2F">
      <w:pPr>
        <w:spacing w:line="360" w:lineRule="auto"/>
        <w:jc w:val="both"/>
        <w:rPr>
          <w:rFonts w:ascii="Trebuchet MS" w:hAnsi="Trebuchet MS" w:cs="Times New Roman"/>
          <w:sz w:val="24"/>
          <w:szCs w:val="24"/>
        </w:rPr>
      </w:pPr>
      <w:r w:rsidRPr="00D51B2F">
        <w:rPr>
          <w:rFonts w:ascii="Trebuchet MS" w:hAnsi="Trebuchet MS" w:cs="Times New Roman"/>
          <w:noProof/>
          <w:sz w:val="24"/>
          <w:szCs w:val="24"/>
          <w:lang w:eastAsia="ro-RO"/>
        </w:rPr>
        <mc:AlternateContent>
          <mc:Choice Requires="wps">
            <w:drawing>
              <wp:anchor distT="0" distB="0" distL="114300" distR="114300" simplePos="0" relativeHeight="251674624" behindDoc="0" locked="0" layoutInCell="1" allowOverlap="1" wp14:anchorId="5AF77FEA" wp14:editId="63F321B3">
                <wp:simplePos x="0" y="0"/>
                <wp:positionH relativeFrom="column">
                  <wp:posOffset>2052955</wp:posOffset>
                </wp:positionH>
                <wp:positionV relativeFrom="paragraph">
                  <wp:posOffset>294005</wp:posOffset>
                </wp:positionV>
                <wp:extent cx="2409825" cy="704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2409825" cy="704850"/>
                        </a:xfrm>
                        <a:prstGeom prst="roundRect">
                          <a:avLst/>
                        </a:prstGeom>
                        <a:solidFill>
                          <a:srgbClr val="F79646">
                            <a:lumMod val="20000"/>
                            <a:lumOff val="80000"/>
                          </a:srgbClr>
                        </a:solidFill>
                        <a:ln w="25400" cap="flat" cmpd="sng" algn="ctr">
                          <a:solidFill>
                            <a:srgbClr val="C0504D">
                              <a:lumMod val="40000"/>
                              <a:lumOff val="60000"/>
                            </a:srgbClr>
                          </a:solidFill>
                          <a:prstDash val="solid"/>
                        </a:ln>
                        <a:effectLst/>
                      </wps:spPr>
                      <wps:txbx>
                        <w:txbxContent>
                          <w:p w:rsidR="00406603" w:rsidRDefault="00406603" w:rsidP="00D51B2F">
                            <w:pPr>
                              <w:jc w:val="center"/>
                            </w:pPr>
                            <w:proofErr w:type="spellStart"/>
                            <w:r w:rsidRPr="003C0C05">
                              <w:rPr>
                                <w:rFonts w:ascii="Times New Roman" w:hAnsi="Times New Roman" w:cs="Times New Roman"/>
                                <w:color w:val="000000" w:themeColor="text1"/>
                                <w:sz w:val="20"/>
                              </w:rPr>
                              <w:t>s.M.</w:t>
                            </w:r>
                            <w:proofErr w:type="spellEnd"/>
                            <w:r w:rsidRPr="003C0C05">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4</w:t>
                            </w:r>
                            <w:r w:rsidRPr="003C0C05">
                              <w:rPr>
                                <w:rFonts w:ascii="Times New Roman" w:hAnsi="Times New Roman" w:cs="Times New Roman"/>
                                <w:color w:val="000000" w:themeColor="text1"/>
                                <w:sz w:val="20"/>
                              </w:rPr>
                              <w:t>.</w:t>
                            </w:r>
                            <w:r>
                              <w:rPr>
                                <w:rFonts w:ascii="Times New Roman" w:hAnsi="Times New Roman" w:cs="Times New Roman"/>
                                <w:color w:val="000000" w:themeColor="text1"/>
                                <w:sz w:val="20"/>
                              </w:rPr>
                              <w:t>2</w:t>
                            </w:r>
                            <w:r w:rsidRPr="003C0C05">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 xml:space="preserve">Investiții pentru procesare/marketingul produselor agricole.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F77FEA" id="Rounded Rectangle 25" o:spid="_x0000_s1038" style="position:absolute;left:0;text-align:left;margin-left:161.65pt;margin-top:23.15pt;width:189.75pt;height:5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" fillcolor="#fdeada" strokecolor="#e6b9b8" strokeweight="2pt">
                <v:textbox>
                  <w:txbxContent>
                    <w:p w:rsidR="00406603" w:rsidRDefault="00406603" w:rsidP="00D51B2F">
                      <w:pPr>
                        <w:jc w:val="center"/>
                      </w:pPr>
                      <w:proofErr w:type="spellStart"/>
                      <w:r w:rsidRPr="003C0C05">
                        <w:rPr>
                          <w:rFonts w:ascii="Times New Roman" w:hAnsi="Times New Roman" w:cs="Times New Roman"/>
                          <w:color w:val="000000" w:themeColor="text1"/>
                          <w:sz w:val="20"/>
                        </w:rPr>
                        <w:t>s.M.</w:t>
                      </w:r>
                      <w:proofErr w:type="spellEnd"/>
                      <w:r w:rsidRPr="003C0C05">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4</w:t>
                      </w:r>
                      <w:r w:rsidRPr="003C0C05">
                        <w:rPr>
                          <w:rFonts w:ascii="Times New Roman" w:hAnsi="Times New Roman" w:cs="Times New Roman"/>
                          <w:color w:val="000000" w:themeColor="text1"/>
                          <w:sz w:val="20"/>
                        </w:rPr>
                        <w:t>.</w:t>
                      </w:r>
                      <w:r>
                        <w:rPr>
                          <w:rFonts w:ascii="Times New Roman" w:hAnsi="Times New Roman" w:cs="Times New Roman"/>
                          <w:color w:val="000000" w:themeColor="text1"/>
                          <w:sz w:val="20"/>
                        </w:rPr>
                        <w:t>2</w:t>
                      </w:r>
                      <w:r w:rsidRPr="003C0C05">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 xml:space="preserve">Investiții pentru procesare/marketingul produselor agricole. </w:t>
                      </w:r>
                    </w:p>
                  </w:txbxContent>
                </v:textbox>
              </v:roundrect>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87936" behindDoc="0" locked="0" layoutInCell="1" allowOverlap="1" wp14:anchorId="0160CD3D" wp14:editId="79AE3E46">
                <wp:simplePos x="0" y="0"/>
                <wp:positionH relativeFrom="column">
                  <wp:posOffset>4853305</wp:posOffset>
                </wp:positionH>
                <wp:positionV relativeFrom="paragraph">
                  <wp:posOffset>379730</wp:posOffset>
                </wp:positionV>
                <wp:extent cx="1000125" cy="76200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000125" cy="762000"/>
                        </a:xfrm>
                        <a:prstGeom prst="rect">
                          <a:avLst/>
                        </a:prstGeom>
                        <a:solidFill>
                          <a:srgbClr val="9BBB59">
                            <a:lumMod val="20000"/>
                            <a:lumOff val="80000"/>
                          </a:srgbClr>
                        </a:solidFill>
                        <a:ln w="25400" cap="flat" cmpd="sng" algn="ctr">
                          <a:solidFill>
                            <a:srgbClr val="9BBB59">
                              <a:lumMod val="60000"/>
                              <a:lumOff val="40000"/>
                            </a:srgbClr>
                          </a:solidFill>
                          <a:prstDash val="solid"/>
                        </a:ln>
                        <a:effectLst/>
                      </wps:spPr>
                      <wps:txbx>
                        <w:txbxContent>
                          <w:p w:rsidR="00406603" w:rsidRPr="00432257" w:rsidRDefault="00406603" w:rsidP="00D51B2F">
                            <w:pPr>
                              <w:spacing w:after="0"/>
                              <w:jc w:val="center"/>
                              <w:rPr>
                                <w:color w:val="000000" w:themeColor="text1"/>
                              </w:rPr>
                            </w:pPr>
                            <w:r w:rsidRPr="00432257">
                              <w:rPr>
                                <w:color w:val="000000" w:themeColor="text1"/>
                              </w:rPr>
                              <w:t>Diversificarea economiei rurale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0CD3D" id="Rectangle 41" o:spid="_x0000_s1039" style="position:absolute;left:0;text-align:left;margin-left:382.15pt;margin-top:29.9pt;width:78.75pt;height:6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" fillcolor="#ebf1de" strokecolor="#c3d69b" strokeweight="2pt">
                <v:textbox>
                  <w:txbxContent>
                    <w:p w:rsidR="00406603" w:rsidRPr="00432257" w:rsidRDefault="00406603" w:rsidP="00D51B2F">
                      <w:pPr>
                        <w:spacing w:after="0"/>
                        <w:jc w:val="center"/>
                        <w:rPr>
                          <w:color w:val="000000" w:themeColor="text1"/>
                        </w:rPr>
                      </w:pPr>
                      <w:r w:rsidRPr="00432257">
                        <w:rPr>
                          <w:color w:val="000000" w:themeColor="text1"/>
                        </w:rPr>
                        <w:t>Diversificarea economiei rurale</w:t>
                      </w:r>
                    </w:p>
                  </w:txbxContent>
                </v:textbox>
              </v:rect>
            </w:pict>
          </mc:Fallback>
        </mc:AlternateConten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noProof/>
          <w:sz w:val="24"/>
          <w:szCs w:val="24"/>
          <w:lang w:eastAsia="ro-RO"/>
        </w:rPr>
        <mc:AlternateContent>
          <mc:Choice Requires="wps">
            <w:drawing>
              <wp:anchor distT="0" distB="0" distL="114300" distR="114300" simplePos="0" relativeHeight="251699200" behindDoc="0" locked="0" layoutInCell="1" allowOverlap="1" wp14:anchorId="2C980E93" wp14:editId="6073E81B">
                <wp:simplePos x="0" y="0"/>
                <wp:positionH relativeFrom="column">
                  <wp:posOffset>4462780</wp:posOffset>
                </wp:positionH>
                <wp:positionV relativeFrom="paragraph">
                  <wp:posOffset>151765</wp:posOffset>
                </wp:positionV>
                <wp:extent cx="390525" cy="933450"/>
                <wp:effectExtent l="0" t="0" r="85725" b="57150"/>
                <wp:wrapNone/>
                <wp:docPr id="52" name="Straight Arrow Connector 52"/>
                <wp:cNvGraphicFramePr/>
                <a:graphic xmlns:a="http://schemas.openxmlformats.org/drawingml/2006/main">
                  <a:graphicData uri="http://schemas.microsoft.com/office/word/2010/wordprocessingShape">
                    <wps:wsp>
                      <wps:cNvCnPr/>
                      <wps:spPr>
                        <a:xfrm>
                          <a:off x="0" y="0"/>
                          <a:ext cx="390525" cy="9334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35A6EAC5" id="Straight Arrow Connector 52" o:spid="_x0000_s1026" type="#_x0000_t32" style="position:absolute;margin-left:351.4pt;margin-top:11.95pt;width:30.75pt;height:73.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" strokecolor="windowText">
                <v:stroke endarrow="open"/>
              </v:shape>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98176" behindDoc="0" locked="0" layoutInCell="1" allowOverlap="1" wp14:anchorId="599C3151" wp14:editId="581CE4A3">
                <wp:simplePos x="0" y="0"/>
                <wp:positionH relativeFrom="column">
                  <wp:posOffset>4462780</wp:posOffset>
                </wp:positionH>
                <wp:positionV relativeFrom="paragraph">
                  <wp:posOffset>151765</wp:posOffset>
                </wp:positionV>
                <wp:extent cx="390525" cy="114300"/>
                <wp:effectExtent l="0" t="0" r="66675" b="76200"/>
                <wp:wrapNone/>
                <wp:docPr id="51" name="Straight Arrow Connector 51"/>
                <wp:cNvGraphicFramePr/>
                <a:graphic xmlns:a="http://schemas.openxmlformats.org/drawingml/2006/main">
                  <a:graphicData uri="http://schemas.microsoft.com/office/word/2010/wordprocessingShape">
                    <wps:wsp>
                      <wps:cNvCnPr/>
                      <wps:spPr>
                        <a:xfrm>
                          <a:off x="0" y="0"/>
                          <a:ext cx="390525" cy="1143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36FCACA8" id="Straight Arrow Connector 51" o:spid="_x0000_s1026" type="#_x0000_t32" style="position:absolute;margin-left:351.4pt;margin-top:11.95pt;width:30.75pt;height:9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" strokecolor="windowText">
                <v:stroke endarrow="open"/>
              </v:shape>
            </w:pict>
          </mc:Fallback>
        </mc:AlternateConten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noProof/>
          <w:sz w:val="24"/>
          <w:szCs w:val="24"/>
          <w:lang w:eastAsia="ro-RO"/>
        </w:rPr>
        <mc:AlternateContent>
          <mc:Choice Requires="wps">
            <w:drawing>
              <wp:anchor distT="0" distB="0" distL="114300" distR="114300" simplePos="0" relativeHeight="251677696" behindDoc="0" locked="0" layoutInCell="1" allowOverlap="1" wp14:anchorId="677C36DA" wp14:editId="235129C8">
                <wp:simplePos x="0" y="0"/>
                <wp:positionH relativeFrom="column">
                  <wp:posOffset>338455</wp:posOffset>
                </wp:positionH>
                <wp:positionV relativeFrom="paragraph">
                  <wp:posOffset>361950</wp:posOffset>
                </wp:positionV>
                <wp:extent cx="1419225" cy="1238250"/>
                <wp:effectExtent l="0" t="0" r="28575" b="19050"/>
                <wp:wrapNone/>
                <wp:docPr id="28" name="Oval 28"/>
                <wp:cNvGraphicFramePr/>
                <a:graphic xmlns:a="http://schemas.openxmlformats.org/drawingml/2006/main">
                  <a:graphicData uri="http://schemas.microsoft.com/office/word/2010/wordprocessingShape">
                    <wps:wsp>
                      <wps:cNvSpPr/>
                      <wps:spPr>
                        <a:xfrm>
                          <a:off x="0" y="0"/>
                          <a:ext cx="1419225" cy="1238250"/>
                        </a:xfrm>
                        <a:prstGeom prst="ellipse">
                          <a:avLst/>
                        </a:prstGeom>
                        <a:solidFill>
                          <a:srgbClr val="FFFF00"/>
                        </a:solidFill>
                        <a:ln w="25400" cap="flat" cmpd="sng" algn="ctr">
                          <a:solidFill>
                            <a:srgbClr val="8064A2">
                              <a:lumMod val="20000"/>
                              <a:lumOff val="80000"/>
                            </a:srgbClr>
                          </a:solidFill>
                          <a:prstDash val="solid"/>
                        </a:ln>
                        <a:effectLst/>
                      </wps:spPr>
                      <wps:txbx>
                        <w:txbxContent>
                          <w:p w:rsidR="00406603" w:rsidRPr="003C0C05" w:rsidRDefault="00406603" w:rsidP="00D51B2F">
                            <w:pPr>
                              <w:jc w:val="center"/>
                              <w:rPr>
                                <w:color w:val="000000" w:themeColor="text1"/>
                              </w:rPr>
                            </w:pPr>
                            <w:r>
                              <w:rPr>
                                <w:rFonts w:ascii="Times New Roman" w:hAnsi="Times New Roman" w:cs="Times New Roman"/>
                                <w:b/>
                                <w:color w:val="000000" w:themeColor="text1"/>
                                <w:sz w:val="24"/>
                                <w:szCs w:val="24"/>
                              </w:rPr>
                              <w:t>Dezvoltarea micilor afaceri neagricole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7C36DA" id="Oval 28" o:spid="_x0000_s1040" style="position:absolute;left:0;text-align:left;margin-left:26.65pt;margin-top:28.5pt;width:111.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" fillcolor="yellow" strokecolor="#e6e0ec" strokeweight="2pt">
                <v:textbox>
                  <w:txbxContent>
                    <w:p w:rsidR="00406603" w:rsidRPr="003C0C05" w:rsidRDefault="00406603" w:rsidP="00D51B2F">
                      <w:pPr>
                        <w:jc w:val="center"/>
                        <w:rPr>
                          <w:color w:val="000000" w:themeColor="text1"/>
                        </w:rPr>
                      </w:pPr>
                      <w:r>
                        <w:rPr>
                          <w:rFonts w:ascii="Times New Roman" w:hAnsi="Times New Roman" w:cs="Times New Roman"/>
                          <w:b/>
                          <w:color w:val="000000" w:themeColor="text1"/>
                          <w:sz w:val="24"/>
                          <w:szCs w:val="24"/>
                        </w:rPr>
                        <w:t>Dezvoltarea micilor afaceri neagricole</w:t>
                      </w:r>
                    </w:p>
                  </w:txbxContent>
                </v:textbox>
              </v:oval>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702272" behindDoc="0" locked="0" layoutInCell="1" allowOverlap="1" wp14:anchorId="7BBC964C" wp14:editId="0CDEEE1A">
                <wp:simplePos x="0" y="0"/>
                <wp:positionH relativeFrom="column">
                  <wp:posOffset>4462780</wp:posOffset>
                </wp:positionH>
                <wp:positionV relativeFrom="paragraph">
                  <wp:posOffset>361950</wp:posOffset>
                </wp:positionV>
                <wp:extent cx="390525" cy="885825"/>
                <wp:effectExtent l="0" t="38100" r="66675" b="28575"/>
                <wp:wrapNone/>
                <wp:docPr id="55" name="Straight Arrow Connector 55"/>
                <wp:cNvGraphicFramePr/>
                <a:graphic xmlns:a="http://schemas.openxmlformats.org/drawingml/2006/main">
                  <a:graphicData uri="http://schemas.microsoft.com/office/word/2010/wordprocessingShape">
                    <wps:wsp>
                      <wps:cNvCnPr/>
                      <wps:spPr>
                        <a:xfrm flipV="1">
                          <a:off x="0" y="0"/>
                          <a:ext cx="390525" cy="8858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BD1E14C" id="Straight Arrow Connector 55" o:spid="_x0000_s1026" type="#_x0000_t32" style="position:absolute;margin-left:351.4pt;margin-top:28.5pt;width:30.75pt;height:69.7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" strokecolor="windowText">
                <v:stroke endarrow="open"/>
              </v:shape>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700224" behindDoc="0" locked="0" layoutInCell="1" allowOverlap="1" wp14:anchorId="5F612519" wp14:editId="2CD91F21">
                <wp:simplePos x="0" y="0"/>
                <wp:positionH relativeFrom="column">
                  <wp:posOffset>4462780</wp:posOffset>
                </wp:positionH>
                <wp:positionV relativeFrom="paragraph">
                  <wp:posOffset>0</wp:posOffset>
                </wp:positionV>
                <wp:extent cx="390525" cy="552450"/>
                <wp:effectExtent l="0" t="38100" r="47625" b="19050"/>
                <wp:wrapNone/>
                <wp:docPr id="53" name="Straight Arrow Connector 53"/>
                <wp:cNvGraphicFramePr/>
                <a:graphic xmlns:a="http://schemas.openxmlformats.org/drawingml/2006/main">
                  <a:graphicData uri="http://schemas.microsoft.com/office/word/2010/wordprocessingShape">
                    <wps:wsp>
                      <wps:cNvCnPr/>
                      <wps:spPr>
                        <a:xfrm flipV="1">
                          <a:off x="0" y="0"/>
                          <a:ext cx="390525" cy="5524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67E3E1D4" id="Straight Arrow Connector 53" o:spid="_x0000_s1026" type="#_x0000_t32" style="position:absolute;margin-left:351.4pt;margin-top:0;width:30.75pt;height:43.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" strokecolor="windowText">
                <v:stroke endarrow="open"/>
              </v:shape>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75648" behindDoc="0" locked="0" layoutInCell="1" allowOverlap="1" wp14:anchorId="208BEFCF" wp14:editId="337BA23B">
                <wp:simplePos x="0" y="0"/>
                <wp:positionH relativeFrom="column">
                  <wp:posOffset>2052955</wp:posOffset>
                </wp:positionH>
                <wp:positionV relativeFrom="paragraph">
                  <wp:posOffset>304800</wp:posOffset>
                </wp:positionV>
                <wp:extent cx="2409825" cy="523875"/>
                <wp:effectExtent l="0" t="0" r="28575" b="28575"/>
                <wp:wrapNone/>
                <wp:docPr id="26" name="Rounded Rectangle 26"/>
                <wp:cNvGraphicFramePr/>
                <a:graphic xmlns:a="http://schemas.openxmlformats.org/drawingml/2006/main">
                  <a:graphicData uri="http://schemas.microsoft.com/office/word/2010/wordprocessingShape">
                    <wps:wsp>
                      <wps:cNvSpPr/>
                      <wps:spPr>
                        <a:xfrm>
                          <a:off x="0" y="0"/>
                          <a:ext cx="2409825" cy="523875"/>
                        </a:xfrm>
                        <a:prstGeom prst="roundRect">
                          <a:avLst/>
                        </a:prstGeom>
                        <a:solidFill>
                          <a:srgbClr val="8064A2">
                            <a:lumMod val="20000"/>
                            <a:lumOff val="80000"/>
                          </a:srgbClr>
                        </a:solidFill>
                        <a:ln w="25400" cap="flat" cmpd="sng" algn="ctr">
                          <a:solidFill>
                            <a:srgbClr val="8064A2">
                              <a:lumMod val="40000"/>
                              <a:lumOff val="60000"/>
                            </a:srgbClr>
                          </a:solidFill>
                          <a:prstDash val="solid"/>
                        </a:ln>
                        <a:effectLst/>
                      </wps:spPr>
                      <wps:txbx>
                        <w:txbxContent>
                          <w:p w:rsidR="00406603" w:rsidRDefault="00406603" w:rsidP="00D51B2F">
                            <w:pPr>
                              <w:jc w:val="center"/>
                            </w:pPr>
                            <w:proofErr w:type="spellStart"/>
                            <w:r w:rsidRPr="003C0C05">
                              <w:rPr>
                                <w:rFonts w:ascii="Times New Roman" w:hAnsi="Times New Roman" w:cs="Times New Roman"/>
                                <w:color w:val="000000" w:themeColor="text1"/>
                                <w:sz w:val="20"/>
                              </w:rPr>
                              <w:t>s.M.</w:t>
                            </w:r>
                            <w:proofErr w:type="spellEnd"/>
                            <w:r w:rsidRPr="003C0C05">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6.2</w:t>
                            </w:r>
                            <w:r w:rsidRPr="003C0C05">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Sprijin pentru înființarea de activități neagricole.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8BEFCF" id="Rounded Rectangle 26" o:spid="_x0000_s1041" style="position:absolute;left:0;text-align:left;margin-left:161.65pt;margin-top:24pt;width:189.75pt;height:41.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" fillcolor="#e6e0ec" strokecolor="#ccc1da" strokeweight="2pt">
                <v:textbox>
                  <w:txbxContent>
                    <w:p w:rsidR="00406603" w:rsidRDefault="00406603" w:rsidP="00D51B2F">
                      <w:pPr>
                        <w:jc w:val="center"/>
                      </w:pPr>
                      <w:proofErr w:type="spellStart"/>
                      <w:r w:rsidRPr="003C0C05">
                        <w:rPr>
                          <w:rFonts w:ascii="Times New Roman" w:hAnsi="Times New Roman" w:cs="Times New Roman"/>
                          <w:color w:val="000000" w:themeColor="text1"/>
                          <w:sz w:val="20"/>
                        </w:rPr>
                        <w:t>s.M.</w:t>
                      </w:r>
                      <w:proofErr w:type="spellEnd"/>
                      <w:r w:rsidRPr="003C0C05">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6.2</w:t>
                      </w:r>
                      <w:r w:rsidRPr="003C0C05">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Sprijin pentru înființarea de activități neagricole.</w:t>
                      </w:r>
                    </w:p>
                  </w:txbxContent>
                </v:textbox>
              </v:roundrect>
            </w:pict>
          </mc:Fallback>
        </mc:AlternateConten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noProof/>
          <w:sz w:val="24"/>
          <w:szCs w:val="24"/>
          <w:lang w:eastAsia="ro-RO"/>
        </w:rPr>
        <mc:AlternateContent>
          <mc:Choice Requires="wps">
            <w:drawing>
              <wp:anchor distT="0" distB="0" distL="114300" distR="114300" simplePos="0" relativeHeight="251701248" behindDoc="0" locked="0" layoutInCell="1" allowOverlap="1" wp14:anchorId="290B7698" wp14:editId="37D171CC">
                <wp:simplePos x="0" y="0"/>
                <wp:positionH relativeFrom="column">
                  <wp:posOffset>4462780</wp:posOffset>
                </wp:positionH>
                <wp:positionV relativeFrom="paragraph">
                  <wp:posOffset>162560</wp:posOffset>
                </wp:positionV>
                <wp:extent cx="390525" cy="438150"/>
                <wp:effectExtent l="0" t="0" r="66675" b="57150"/>
                <wp:wrapNone/>
                <wp:docPr id="54" name="Straight Arrow Connector 54"/>
                <wp:cNvGraphicFramePr/>
                <a:graphic xmlns:a="http://schemas.openxmlformats.org/drawingml/2006/main">
                  <a:graphicData uri="http://schemas.microsoft.com/office/word/2010/wordprocessingShape">
                    <wps:wsp>
                      <wps:cNvCnPr/>
                      <wps:spPr>
                        <a:xfrm>
                          <a:off x="0" y="0"/>
                          <a:ext cx="390525" cy="4381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3692C02F" id="Straight Arrow Connector 54" o:spid="_x0000_s1026" type="#_x0000_t32" style="position:absolute;margin-left:351.4pt;margin-top:12.8pt;width:30.75pt;height:34.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" strokecolor="windowText">
                <v:stroke endarrow="open"/>
              </v:shape>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88960" behindDoc="0" locked="0" layoutInCell="1" allowOverlap="1" wp14:anchorId="79076B02" wp14:editId="2CA12C01">
                <wp:simplePos x="0" y="0"/>
                <wp:positionH relativeFrom="column">
                  <wp:posOffset>4853305</wp:posOffset>
                </wp:positionH>
                <wp:positionV relativeFrom="paragraph">
                  <wp:posOffset>305435</wp:posOffset>
                </wp:positionV>
                <wp:extent cx="1000125" cy="73342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1000125" cy="733425"/>
                        </a:xfrm>
                        <a:prstGeom prst="rect">
                          <a:avLst/>
                        </a:prstGeom>
                        <a:solidFill>
                          <a:srgbClr val="9BBB59">
                            <a:lumMod val="20000"/>
                            <a:lumOff val="80000"/>
                          </a:srgbClr>
                        </a:solidFill>
                        <a:ln w="25400" cap="flat" cmpd="sng" algn="ctr">
                          <a:solidFill>
                            <a:srgbClr val="9BBB59">
                              <a:lumMod val="60000"/>
                              <a:lumOff val="40000"/>
                            </a:srgbClr>
                          </a:solidFill>
                          <a:prstDash val="solid"/>
                        </a:ln>
                        <a:effectLst/>
                      </wps:spPr>
                      <wps:txbx>
                        <w:txbxContent>
                          <w:p w:rsidR="00406603" w:rsidRPr="00432257" w:rsidRDefault="00406603" w:rsidP="00D51B2F">
                            <w:pPr>
                              <w:spacing w:after="0"/>
                              <w:jc w:val="center"/>
                              <w:rPr>
                                <w:color w:val="000000" w:themeColor="text1"/>
                              </w:rPr>
                            </w:pPr>
                            <w:r w:rsidRPr="00432257">
                              <w:rPr>
                                <w:color w:val="000000" w:themeColor="text1"/>
                              </w:rPr>
                              <w:t>Crearea de noi locuri de muncă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76B02" id="Rectangle 42" o:spid="_x0000_s1042" style="position:absolute;left:0;text-align:left;margin-left:382.15pt;margin-top:24.05pt;width:78.75pt;height:5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" fillcolor="#ebf1de" strokecolor="#c3d69b" strokeweight="2pt">
                <v:textbox>
                  <w:txbxContent>
                    <w:p w:rsidR="00406603" w:rsidRPr="00432257" w:rsidRDefault="00406603" w:rsidP="00D51B2F">
                      <w:pPr>
                        <w:spacing w:after="0"/>
                        <w:jc w:val="center"/>
                        <w:rPr>
                          <w:color w:val="000000" w:themeColor="text1"/>
                        </w:rPr>
                      </w:pPr>
                      <w:r w:rsidRPr="00432257">
                        <w:rPr>
                          <w:color w:val="000000" w:themeColor="text1"/>
                        </w:rPr>
                        <w:t>Crearea de noi locuri de muncă</w:t>
                      </w:r>
                    </w:p>
                  </w:txbxContent>
                </v:textbox>
              </v:rect>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83840" behindDoc="0" locked="0" layoutInCell="1" allowOverlap="1" wp14:anchorId="3E21FB01" wp14:editId="38A72AA2">
                <wp:simplePos x="0" y="0"/>
                <wp:positionH relativeFrom="column">
                  <wp:posOffset>1757680</wp:posOffset>
                </wp:positionH>
                <wp:positionV relativeFrom="paragraph">
                  <wp:posOffset>248285</wp:posOffset>
                </wp:positionV>
                <wp:extent cx="295275" cy="238125"/>
                <wp:effectExtent l="0" t="38100" r="47625" b="28575"/>
                <wp:wrapNone/>
                <wp:docPr id="34" name="Straight Arrow Connector 34"/>
                <wp:cNvGraphicFramePr/>
                <a:graphic xmlns:a="http://schemas.openxmlformats.org/drawingml/2006/main">
                  <a:graphicData uri="http://schemas.microsoft.com/office/word/2010/wordprocessingShape">
                    <wps:wsp>
                      <wps:cNvCnPr/>
                      <wps:spPr>
                        <a:xfrm flipV="1">
                          <a:off x="0" y="0"/>
                          <a:ext cx="295275" cy="2381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36A7CCA7" id="Straight Arrow Connector 34" o:spid="_x0000_s1026" type="#_x0000_t32" style="position:absolute;margin-left:138.4pt;margin-top:19.55pt;width:23.25pt;height:18.7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" strokecolor="windowText">
                <v:stroke endarrow="open"/>
              </v:shape>
            </w:pict>
          </mc:Fallback>
        </mc:AlternateConten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noProof/>
          <w:sz w:val="24"/>
          <w:szCs w:val="24"/>
          <w:lang w:eastAsia="ro-RO"/>
        </w:rPr>
        <mc:AlternateContent>
          <mc:Choice Requires="wps">
            <w:drawing>
              <wp:anchor distT="0" distB="0" distL="114300" distR="114300" simplePos="0" relativeHeight="251703296" behindDoc="0" locked="0" layoutInCell="1" allowOverlap="1" wp14:anchorId="001B5775" wp14:editId="33F6C55F">
                <wp:simplePos x="0" y="0"/>
                <wp:positionH relativeFrom="column">
                  <wp:posOffset>4462780</wp:posOffset>
                </wp:positionH>
                <wp:positionV relativeFrom="paragraph">
                  <wp:posOffset>382270</wp:posOffset>
                </wp:positionV>
                <wp:extent cx="390525" cy="85725"/>
                <wp:effectExtent l="0" t="57150" r="9525" b="28575"/>
                <wp:wrapNone/>
                <wp:docPr id="56" name="Straight Arrow Connector 56"/>
                <wp:cNvGraphicFramePr/>
                <a:graphic xmlns:a="http://schemas.openxmlformats.org/drawingml/2006/main">
                  <a:graphicData uri="http://schemas.microsoft.com/office/word/2010/wordprocessingShape">
                    <wps:wsp>
                      <wps:cNvCnPr/>
                      <wps:spPr>
                        <a:xfrm flipV="1">
                          <a:off x="0" y="0"/>
                          <a:ext cx="390525" cy="857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4205BFD6" id="Straight Arrow Connector 56" o:spid="_x0000_s1026" type="#_x0000_t32" style="position:absolute;margin-left:351.4pt;margin-top:30.1pt;width:30.75pt;height:6.7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" strokecolor="windowText">
                <v:stroke endarrow="open"/>
              </v:shape>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84864" behindDoc="0" locked="0" layoutInCell="1" allowOverlap="1" wp14:anchorId="1CFEAB40" wp14:editId="70FC8107">
                <wp:simplePos x="0" y="0"/>
                <wp:positionH relativeFrom="column">
                  <wp:posOffset>1757680</wp:posOffset>
                </wp:positionH>
                <wp:positionV relativeFrom="paragraph">
                  <wp:posOffset>96520</wp:posOffset>
                </wp:positionV>
                <wp:extent cx="295275" cy="371475"/>
                <wp:effectExtent l="0" t="0" r="66675" b="47625"/>
                <wp:wrapNone/>
                <wp:docPr id="35" name="Straight Arrow Connector 35"/>
                <wp:cNvGraphicFramePr/>
                <a:graphic xmlns:a="http://schemas.openxmlformats.org/drawingml/2006/main">
                  <a:graphicData uri="http://schemas.microsoft.com/office/word/2010/wordprocessingShape">
                    <wps:wsp>
                      <wps:cNvCnPr/>
                      <wps:spPr>
                        <a:xfrm>
                          <a:off x="0" y="0"/>
                          <a:ext cx="295275" cy="3714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4097EA0" id="Straight Arrow Connector 35" o:spid="_x0000_s1026" type="#_x0000_t32" style="position:absolute;margin-left:138.4pt;margin-top:7.6pt;width:23.25pt;height:29.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" strokecolor="windowText">
                <v:stroke endarrow="open"/>
              </v:shape>
            </w:pict>
          </mc:Fallback>
        </mc:AlternateContent>
      </w:r>
      <w:r w:rsidRPr="00D51B2F">
        <w:rPr>
          <w:rFonts w:ascii="Trebuchet MS" w:hAnsi="Trebuchet MS" w:cs="Times New Roman"/>
          <w:noProof/>
          <w:sz w:val="24"/>
          <w:szCs w:val="24"/>
          <w:lang w:eastAsia="ro-RO"/>
        </w:rPr>
        <mc:AlternateContent>
          <mc:Choice Requires="wps">
            <w:drawing>
              <wp:anchor distT="0" distB="0" distL="114300" distR="114300" simplePos="0" relativeHeight="251676672" behindDoc="0" locked="0" layoutInCell="1" allowOverlap="1" wp14:anchorId="21EECE06" wp14:editId="616285FB">
                <wp:simplePos x="0" y="0"/>
                <wp:positionH relativeFrom="column">
                  <wp:posOffset>2052955</wp:posOffset>
                </wp:positionH>
                <wp:positionV relativeFrom="paragraph">
                  <wp:posOffset>210820</wp:posOffset>
                </wp:positionV>
                <wp:extent cx="2409825" cy="542925"/>
                <wp:effectExtent l="0" t="0" r="28575" b="28575"/>
                <wp:wrapNone/>
                <wp:docPr id="27" name="Rounded Rectangle 27"/>
                <wp:cNvGraphicFramePr/>
                <a:graphic xmlns:a="http://schemas.openxmlformats.org/drawingml/2006/main">
                  <a:graphicData uri="http://schemas.microsoft.com/office/word/2010/wordprocessingShape">
                    <wps:wsp>
                      <wps:cNvSpPr/>
                      <wps:spPr>
                        <a:xfrm>
                          <a:off x="0" y="0"/>
                          <a:ext cx="2409825" cy="542925"/>
                        </a:xfrm>
                        <a:prstGeom prst="roundRect">
                          <a:avLst/>
                        </a:prstGeom>
                        <a:solidFill>
                          <a:srgbClr val="8064A2">
                            <a:lumMod val="20000"/>
                            <a:lumOff val="80000"/>
                          </a:srgbClr>
                        </a:solidFill>
                        <a:ln w="25400" cap="flat" cmpd="sng" algn="ctr">
                          <a:solidFill>
                            <a:srgbClr val="8064A2">
                              <a:lumMod val="40000"/>
                              <a:lumOff val="60000"/>
                            </a:srgbClr>
                          </a:solidFill>
                          <a:prstDash val="solid"/>
                        </a:ln>
                        <a:effectLst/>
                      </wps:spPr>
                      <wps:txbx>
                        <w:txbxContent>
                          <w:p w:rsidR="00406603" w:rsidRDefault="00406603" w:rsidP="00D51B2F">
                            <w:pPr>
                              <w:jc w:val="center"/>
                            </w:pPr>
                            <w:proofErr w:type="spellStart"/>
                            <w:r w:rsidRPr="003C0C05">
                              <w:rPr>
                                <w:rFonts w:ascii="Times New Roman" w:hAnsi="Times New Roman" w:cs="Times New Roman"/>
                                <w:color w:val="000000" w:themeColor="text1"/>
                                <w:sz w:val="20"/>
                              </w:rPr>
                              <w:t>s.M.</w:t>
                            </w:r>
                            <w:proofErr w:type="spellEnd"/>
                            <w:r w:rsidRPr="003C0C05">
                              <w:rPr>
                                <w:rFonts w:ascii="Times New Roman" w:hAnsi="Times New Roman" w:cs="Times New Roman"/>
                                <w:color w:val="000000" w:themeColor="text1"/>
                                <w:sz w:val="20"/>
                              </w:rPr>
                              <w:t xml:space="preserve"> 6.</w:t>
                            </w:r>
                            <w:r>
                              <w:rPr>
                                <w:rFonts w:ascii="Times New Roman" w:hAnsi="Times New Roman" w:cs="Times New Roman"/>
                                <w:color w:val="000000" w:themeColor="text1"/>
                                <w:sz w:val="20"/>
                              </w:rPr>
                              <w:t>4</w:t>
                            </w:r>
                            <w:r w:rsidRPr="003C0C05">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Investiții în crearea și dezvoltarea de activități neagricole.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EECE06" id="Rounded Rectangle 27" o:spid="_x0000_s1043" style="position:absolute;left:0;text-align:left;margin-left:161.65pt;margin-top:16.6pt;width:189.75pt;height:42.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" fillcolor="#e6e0ec" strokecolor="#ccc1da" strokeweight="2pt">
                <v:textbox>
                  <w:txbxContent>
                    <w:p w:rsidR="00406603" w:rsidRDefault="00406603" w:rsidP="00D51B2F">
                      <w:pPr>
                        <w:jc w:val="center"/>
                      </w:pPr>
                      <w:proofErr w:type="spellStart"/>
                      <w:r w:rsidRPr="003C0C05">
                        <w:rPr>
                          <w:rFonts w:ascii="Times New Roman" w:hAnsi="Times New Roman" w:cs="Times New Roman"/>
                          <w:color w:val="000000" w:themeColor="text1"/>
                          <w:sz w:val="20"/>
                        </w:rPr>
                        <w:t>s.M.</w:t>
                      </w:r>
                      <w:proofErr w:type="spellEnd"/>
                      <w:r w:rsidRPr="003C0C05">
                        <w:rPr>
                          <w:rFonts w:ascii="Times New Roman" w:hAnsi="Times New Roman" w:cs="Times New Roman"/>
                          <w:color w:val="000000" w:themeColor="text1"/>
                          <w:sz w:val="20"/>
                        </w:rPr>
                        <w:t xml:space="preserve"> 6.</w:t>
                      </w:r>
                      <w:r>
                        <w:rPr>
                          <w:rFonts w:ascii="Times New Roman" w:hAnsi="Times New Roman" w:cs="Times New Roman"/>
                          <w:color w:val="000000" w:themeColor="text1"/>
                          <w:sz w:val="20"/>
                        </w:rPr>
                        <w:t>4</w:t>
                      </w:r>
                      <w:r w:rsidRPr="003C0C05">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Investiții în crearea și dezvoltarea de activități neagricole.</w:t>
                      </w:r>
                    </w:p>
                  </w:txbxContent>
                </v:textbox>
              </v:roundrect>
            </w:pict>
          </mc:Fallback>
        </mc:AlternateContent>
      </w:r>
    </w:p>
    <w:p w:rsidR="00D51B2F" w:rsidRPr="00D51B2F" w:rsidRDefault="00D51B2F" w:rsidP="00D51B2F">
      <w:pPr>
        <w:spacing w:line="360" w:lineRule="auto"/>
        <w:ind w:firstLine="708"/>
        <w:jc w:val="both"/>
        <w:rPr>
          <w:rFonts w:ascii="Trebuchet MS" w:hAnsi="Trebuchet MS" w:cs="Times New Roman"/>
          <w:sz w:val="24"/>
          <w:szCs w:val="24"/>
        </w:rPr>
      </w:pPr>
    </w:p>
    <w:p w:rsidR="00D51B2F" w:rsidRPr="00D51B2F" w:rsidRDefault="00D51B2F" w:rsidP="00D51B2F">
      <w:pPr>
        <w:spacing w:line="360" w:lineRule="auto"/>
        <w:ind w:firstLine="708"/>
        <w:jc w:val="both"/>
        <w:rPr>
          <w:rFonts w:ascii="Trebuchet MS" w:hAnsi="Trebuchet MS" w:cs="Times New Roman"/>
          <w:sz w:val="24"/>
          <w:szCs w:val="24"/>
        </w:rPr>
      </w:pPr>
    </w:p>
    <w:p w:rsidR="00D51B2F" w:rsidRPr="00D51B2F" w:rsidRDefault="00D51B2F" w:rsidP="00406603">
      <w:pPr>
        <w:spacing w:after="0"/>
        <w:rPr>
          <w:rFonts w:ascii="Trebuchet MS" w:hAnsi="Trebuchet MS" w:cs="Times New Roman"/>
          <w:color w:val="000000" w:themeColor="text1"/>
          <w:sz w:val="24"/>
          <w:szCs w:val="24"/>
        </w:rPr>
      </w:pPr>
      <w:r w:rsidRPr="00D51B2F">
        <w:rPr>
          <w:rFonts w:ascii="Trebuchet MS" w:hAnsi="Trebuchet MS" w:cs="Times New Roman"/>
          <w:b/>
          <w:color w:val="FF0000"/>
          <w:sz w:val="24"/>
          <w:szCs w:val="24"/>
        </w:rPr>
        <w:t xml:space="preserve">     </w:t>
      </w:r>
      <w:r w:rsidRPr="00D51B2F">
        <w:rPr>
          <w:rFonts w:ascii="Trebuchet MS" w:hAnsi="Trebuchet MS" w:cs="Times New Roman"/>
          <w:color w:val="000000" w:themeColor="text1"/>
          <w:sz w:val="24"/>
          <w:szCs w:val="24"/>
        </w:rPr>
        <w:t xml:space="preserve">Figura nr.7 Impactul aplicării măsurilor de dezvoltare a </w:t>
      </w:r>
      <w:proofErr w:type="spellStart"/>
      <w:r w:rsidRPr="00D51B2F">
        <w:rPr>
          <w:rFonts w:ascii="Trebuchet MS" w:hAnsi="Trebuchet MS" w:cs="Times New Roman"/>
          <w:color w:val="000000" w:themeColor="text1"/>
          <w:sz w:val="24"/>
          <w:szCs w:val="24"/>
        </w:rPr>
        <w:t>antreprenoriatului</w:t>
      </w:r>
      <w:proofErr w:type="spellEnd"/>
      <w:r w:rsidRPr="00D51B2F">
        <w:rPr>
          <w:rFonts w:ascii="Trebuchet MS" w:hAnsi="Trebuchet MS" w:cs="Times New Roman"/>
          <w:color w:val="000000" w:themeColor="text1"/>
          <w:sz w:val="24"/>
          <w:szCs w:val="24"/>
        </w:rPr>
        <w:t xml:space="preserve"> la nivel rural</w:t>
      </w:r>
    </w:p>
    <w:p w:rsidR="00D51B2F" w:rsidRPr="00D51B2F" w:rsidRDefault="00D51B2F" w:rsidP="00406603">
      <w:pPr>
        <w:spacing w:after="0"/>
        <w:rPr>
          <w:rFonts w:ascii="Trebuchet MS" w:hAnsi="Trebuchet MS" w:cs="Times New Roman"/>
          <w:color w:val="000000" w:themeColor="text1"/>
          <w:sz w:val="24"/>
          <w:szCs w:val="24"/>
        </w:rPr>
      </w:pPr>
      <w:r w:rsidRPr="00D51B2F">
        <w:rPr>
          <w:rFonts w:ascii="Trebuchet MS" w:hAnsi="Trebuchet MS" w:cs="Times New Roman"/>
          <w:color w:val="000000" w:themeColor="text1"/>
          <w:sz w:val="24"/>
          <w:szCs w:val="24"/>
        </w:rPr>
        <w:t xml:space="preserve">     Sursa  Ilustrația autorului </w:t>
      </w:r>
    </w:p>
    <w:p w:rsidR="00D51B2F" w:rsidRPr="00D51B2F" w:rsidRDefault="00D51B2F" w:rsidP="00D51B2F">
      <w:pPr>
        <w:spacing w:line="360" w:lineRule="auto"/>
        <w:ind w:firstLine="708"/>
        <w:jc w:val="both"/>
        <w:rPr>
          <w:rFonts w:ascii="Trebuchet MS" w:hAnsi="Trebuchet MS" w:cs="Times New Roman"/>
          <w:sz w:val="24"/>
          <w:szCs w:val="24"/>
        </w:rPr>
      </w:pPr>
    </w:p>
    <w:p w:rsidR="00D51B2F" w:rsidRDefault="00D51B2F" w:rsidP="00406603">
      <w:pPr>
        <w:spacing w:line="360" w:lineRule="auto"/>
        <w:ind w:firstLine="708"/>
        <w:jc w:val="both"/>
        <w:rPr>
          <w:rFonts w:ascii="Trebuchet MS" w:hAnsi="Trebuchet MS" w:cs="Times New Roman"/>
          <w:color w:val="000000"/>
          <w:sz w:val="24"/>
          <w:szCs w:val="24"/>
        </w:rPr>
      </w:pPr>
      <w:r w:rsidRPr="00D51B2F">
        <w:rPr>
          <w:rFonts w:ascii="Trebuchet MS" w:hAnsi="Trebuchet MS" w:cs="Times New Roman"/>
          <w:b/>
          <w:sz w:val="24"/>
          <w:szCs w:val="24"/>
        </w:rPr>
        <w:t>Sub-măsura 4.1</w:t>
      </w:r>
      <w:r w:rsidR="00406603">
        <w:rPr>
          <w:rFonts w:ascii="Trebuchet MS" w:hAnsi="Trebuchet MS" w:cs="Times New Roman"/>
          <w:b/>
          <w:sz w:val="24"/>
          <w:szCs w:val="24"/>
        </w:rPr>
        <w:t>.</w:t>
      </w:r>
      <w:r w:rsidRPr="00D51B2F">
        <w:rPr>
          <w:rFonts w:ascii="Trebuchet MS" w:hAnsi="Trebuchet MS" w:cs="Times New Roman"/>
          <w:b/>
          <w:sz w:val="24"/>
          <w:szCs w:val="24"/>
        </w:rPr>
        <w:t xml:space="preserve"> Investiții în exploatații agricole </w:t>
      </w:r>
      <w:r w:rsidRPr="00D51B2F">
        <w:rPr>
          <w:rFonts w:ascii="Trebuchet MS" w:hAnsi="Trebuchet MS" w:cs="Times New Roman"/>
          <w:sz w:val="24"/>
          <w:szCs w:val="24"/>
        </w:rPr>
        <w:t xml:space="preserve">urmărește sprijinirea </w:t>
      </w:r>
      <w:r w:rsidRPr="00D51B2F">
        <w:rPr>
          <w:rFonts w:ascii="Trebuchet MS" w:hAnsi="Trebuchet MS" w:cs="Times New Roman"/>
          <w:color w:val="000000"/>
          <w:sz w:val="24"/>
          <w:szCs w:val="24"/>
        </w:rPr>
        <w:t xml:space="preserve">investițiilor pentru creșterea competitivității exploataților agricole prin dotarea cu utilaje și echipamente performante în raport cu structura agricolă actuală, precum și investițiile pentru modernizarea fermei și îmbunătățirea calității activelor fixe. Aceste investiții determină creșterea competitivității activității agricole, diversificarea  producției agricole și creșterea calității produselor obținute, precum </w:t>
      </w:r>
      <w:r w:rsidRPr="00D51B2F">
        <w:rPr>
          <w:rFonts w:ascii="Trebuchet MS" w:hAnsi="Trebuchet MS" w:cs="Times New Roman"/>
          <w:color w:val="000000"/>
          <w:sz w:val="24"/>
          <w:szCs w:val="24"/>
        </w:rPr>
        <w:lastRenderedPageBreak/>
        <w:t>și creșterea valorii adăugate a produselor agricole prin procesarea produselor la nivelul fermei și comercializarea directă a acestora în vederea creării și promovării lanțurilor alimentare integrate.</w:t>
      </w:r>
    </w:p>
    <w:p w:rsidR="00206FD6" w:rsidRDefault="00206FD6" w:rsidP="0040660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Numărul proiectelor selectate reprezintă 46,5% din numărul total de proiecte depuse, ceea ce indică un nivel relativ scăzut al </w:t>
      </w:r>
      <w:proofErr w:type="spellStart"/>
      <w:r w:rsidRPr="00D51B2F">
        <w:rPr>
          <w:rFonts w:ascii="Trebuchet MS" w:hAnsi="Trebuchet MS" w:cs="Times New Roman"/>
          <w:sz w:val="24"/>
          <w:szCs w:val="24"/>
        </w:rPr>
        <w:t>cunoștinșelor</w:t>
      </w:r>
      <w:proofErr w:type="spellEnd"/>
      <w:r w:rsidRPr="00D51B2F">
        <w:rPr>
          <w:rFonts w:ascii="Trebuchet MS" w:hAnsi="Trebuchet MS" w:cs="Times New Roman"/>
          <w:sz w:val="24"/>
          <w:szCs w:val="24"/>
        </w:rPr>
        <w:t xml:space="preserve"> necesare realizării proiectelor. De remarcat ponderea relativ ridicată a proiectelor finalizate (69%) în totalul proiectelor contractate.</w:t>
      </w:r>
    </w:p>
    <w:p w:rsidR="00B028F3" w:rsidRPr="00D51B2F" w:rsidRDefault="00B028F3" w:rsidP="00406603">
      <w:pPr>
        <w:spacing w:line="360" w:lineRule="auto"/>
        <w:ind w:firstLine="708"/>
        <w:jc w:val="both"/>
        <w:rPr>
          <w:rFonts w:ascii="Trebuchet MS" w:hAnsi="Trebuchet MS" w:cs="Times New Roman"/>
          <w:sz w:val="24"/>
          <w:szCs w:val="24"/>
        </w:rPr>
      </w:pPr>
    </w:p>
    <w:p w:rsidR="00D51B2F" w:rsidRPr="00D51B2F" w:rsidRDefault="00D51B2F" w:rsidP="00B028F3">
      <w:pPr>
        <w:spacing w:before="240"/>
        <w:jc w:val="right"/>
        <w:rPr>
          <w:rFonts w:ascii="Trebuchet MS" w:hAnsi="Trebuchet MS" w:cs="Times New Roman"/>
          <w:sz w:val="24"/>
          <w:szCs w:val="24"/>
        </w:rPr>
      </w:pPr>
      <w:r w:rsidRPr="00D51B2F">
        <w:rPr>
          <w:rFonts w:ascii="Trebuchet MS" w:hAnsi="Trebuchet MS" w:cs="Times New Roman"/>
          <w:sz w:val="24"/>
          <w:szCs w:val="24"/>
        </w:rPr>
        <w:t>Tabelul nr.3</w:t>
      </w:r>
    </w:p>
    <w:p w:rsidR="00D51B2F" w:rsidRPr="00D51B2F" w:rsidRDefault="00D51B2F" w:rsidP="00406603">
      <w:pPr>
        <w:spacing w:after="0"/>
        <w:rPr>
          <w:rFonts w:ascii="Trebuchet MS" w:hAnsi="Trebuchet MS" w:cs="Times New Roman"/>
          <w:sz w:val="24"/>
          <w:szCs w:val="24"/>
        </w:rPr>
      </w:pPr>
      <w:r w:rsidRPr="00D51B2F">
        <w:rPr>
          <w:rFonts w:ascii="Trebuchet MS" w:hAnsi="Trebuchet MS" w:cs="Times New Roman"/>
          <w:sz w:val="24"/>
          <w:szCs w:val="24"/>
        </w:rPr>
        <w:t xml:space="preserve">           Situația proiectelor pe submăsura 4.1 în perioada 2014-decembrie 2019</w:t>
      </w:r>
    </w:p>
    <w:p w:rsidR="00D51B2F" w:rsidRPr="00D51B2F" w:rsidRDefault="00D51B2F" w:rsidP="00B028F3">
      <w:pPr>
        <w:spacing w:before="240"/>
        <w:jc w:val="right"/>
        <w:rPr>
          <w:rFonts w:ascii="Trebuchet MS" w:hAnsi="Trebuchet MS" w:cs="Times New Roman"/>
          <w:sz w:val="24"/>
          <w:szCs w:val="24"/>
        </w:rPr>
      </w:pPr>
      <w:r w:rsidRPr="00D51B2F">
        <w:rPr>
          <w:rFonts w:ascii="Trebuchet MS" w:hAnsi="Trebuchet MS" w:cs="Times New Roman"/>
          <w:sz w:val="24"/>
          <w:szCs w:val="24"/>
        </w:rPr>
        <w:t xml:space="preserve">                                                            -număr-</w:t>
      </w:r>
    </w:p>
    <w:tbl>
      <w:tblPr>
        <w:tblStyle w:val="Tabelgril"/>
        <w:tblW w:w="9464" w:type="dxa"/>
        <w:tblLayout w:type="fixed"/>
        <w:tblLook w:val="04A0" w:firstRow="1" w:lastRow="0" w:firstColumn="1" w:lastColumn="0" w:noHBand="0" w:noVBand="1"/>
      </w:tblPr>
      <w:tblGrid>
        <w:gridCol w:w="3227"/>
        <w:gridCol w:w="1417"/>
        <w:gridCol w:w="1418"/>
        <w:gridCol w:w="1559"/>
        <w:gridCol w:w="1843"/>
      </w:tblGrid>
      <w:tr w:rsidR="00D51B2F" w:rsidRPr="00D51B2F" w:rsidTr="00D51B2F">
        <w:tc>
          <w:tcPr>
            <w:tcW w:w="3227" w:type="dxa"/>
          </w:tcPr>
          <w:p w:rsidR="00D51B2F" w:rsidRPr="00D51B2F" w:rsidRDefault="00D51B2F" w:rsidP="00D51B2F">
            <w:pPr>
              <w:rPr>
                <w:rFonts w:ascii="Trebuchet MS" w:hAnsi="Trebuchet MS" w:cs="Times New Roman"/>
                <w:sz w:val="24"/>
                <w:szCs w:val="24"/>
              </w:rPr>
            </w:pP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Submăsura</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depuse</w:t>
            </w:r>
          </w:p>
          <w:p w:rsidR="00D51B2F" w:rsidRPr="00D51B2F" w:rsidRDefault="00D51B2F" w:rsidP="00D51B2F">
            <w:pPr>
              <w:jc w:val="center"/>
              <w:rPr>
                <w:rFonts w:ascii="Trebuchet MS" w:hAnsi="Trebuchet MS" w:cs="Times New Roman"/>
                <w:sz w:val="24"/>
                <w:szCs w:val="24"/>
              </w:rPr>
            </w:pP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selectate</w:t>
            </w:r>
          </w:p>
          <w:p w:rsidR="00D51B2F" w:rsidRPr="00D51B2F" w:rsidRDefault="00D51B2F" w:rsidP="00D51B2F">
            <w:pPr>
              <w:jc w:val="center"/>
              <w:rPr>
                <w:rFonts w:ascii="Trebuchet MS" w:hAnsi="Trebuchet MS" w:cs="Times New Roman"/>
                <w:sz w:val="24"/>
                <w:szCs w:val="24"/>
              </w:rPr>
            </w:pP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contractate</w:t>
            </w:r>
          </w:p>
          <w:p w:rsidR="00D51B2F" w:rsidRPr="00D51B2F" w:rsidRDefault="00D51B2F" w:rsidP="00D51B2F">
            <w:pPr>
              <w:jc w:val="center"/>
              <w:rPr>
                <w:rFonts w:ascii="Trebuchet MS" w:hAnsi="Trebuchet MS" w:cs="Times New Roman"/>
                <w:sz w:val="24"/>
                <w:szCs w:val="24"/>
              </w:rPr>
            </w:pPr>
          </w:p>
        </w:tc>
        <w:tc>
          <w:tcPr>
            <w:tcW w:w="1843"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finalizate</w:t>
            </w:r>
          </w:p>
          <w:p w:rsidR="00D51B2F" w:rsidRPr="00D51B2F" w:rsidRDefault="00D51B2F" w:rsidP="00D51B2F">
            <w:pPr>
              <w:jc w:val="center"/>
              <w:rPr>
                <w:rFonts w:ascii="Trebuchet MS" w:hAnsi="Trebuchet MS" w:cs="Times New Roman"/>
                <w:sz w:val="24"/>
                <w:szCs w:val="24"/>
              </w:rPr>
            </w:pPr>
          </w:p>
        </w:tc>
      </w:tr>
      <w:tr w:rsidR="00D51B2F" w:rsidRPr="00D51B2F" w:rsidTr="00D51B2F">
        <w:tc>
          <w:tcPr>
            <w:tcW w:w="3227" w:type="dxa"/>
          </w:tcPr>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sM4.1</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4048</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1886</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1723</w:t>
            </w:r>
          </w:p>
        </w:tc>
        <w:tc>
          <w:tcPr>
            <w:tcW w:w="1843"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1183</w:t>
            </w:r>
          </w:p>
        </w:tc>
      </w:tr>
      <w:tr w:rsidR="00D51B2F" w:rsidRPr="00D51B2F" w:rsidTr="00D51B2F">
        <w:tc>
          <w:tcPr>
            <w:tcW w:w="3227" w:type="dxa"/>
          </w:tcPr>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sM4.1 ITI</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133</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52</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49</w:t>
            </w:r>
          </w:p>
        </w:tc>
        <w:tc>
          <w:tcPr>
            <w:tcW w:w="1843"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25</w:t>
            </w:r>
          </w:p>
        </w:tc>
      </w:tr>
      <w:tr w:rsidR="00D51B2F" w:rsidRPr="00D51B2F" w:rsidTr="00D51B2F">
        <w:tc>
          <w:tcPr>
            <w:tcW w:w="3227" w:type="dxa"/>
          </w:tcPr>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sM4.1 a</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1170</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559</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445</w:t>
            </w:r>
          </w:p>
        </w:tc>
        <w:tc>
          <w:tcPr>
            <w:tcW w:w="1843"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46</w:t>
            </w:r>
          </w:p>
        </w:tc>
      </w:tr>
      <w:tr w:rsidR="00D51B2F" w:rsidRPr="00D51B2F" w:rsidTr="00D51B2F">
        <w:tc>
          <w:tcPr>
            <w:tcW w:w="3227" w:type="dxa"/>
          </w:tcPr>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sM4.1 a ITI</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9</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8</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7</w:t>
            </w:r>
          </w:p>
        </w:tc>
        <w:tc>
          <w:tcPr>
            <w:tcW w:w="1843"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r>
      <w:tr w:rsidR="00D51B2F" w:rsidRPr="00D51B2F" w:rsidTr="00D51B2F">
        <w:tc>
          <w:tcPr>
            <w:tcW w:w="3227" w:type="dxa"/>
          </w:tcPr>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 xml:space="preserve">TOTAL  </w:t>
            </w: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5.360</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2.505</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2.224</w:t>
            </w:r>
          </w:p>
        </w:tc>
        <w:tc>
          <w:tcPr>
            <w:tcW w:w="1843"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1.254</w:t>
            </w:r>
          </w:p>
        </w:tc>
      </w:tr>
    </w:tbl>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Sursa Prelucrări date AFIR, 2019</w:t>
      </w:r>
    </w:p>
    <w:p w:rsidR="00DE1F5B" w:rsidRPr="00D51B2F" w:rsidRDefault="00D51B2F" w:rsidP="00DE1F5B">
      <w:pPr>
        <w:rPr>
          <w:rFonts w:ascii="Trebuchet MS" w:hAnsi="Trebuchet MS" w:cs="Times New Roman"/>
          <w:sz w:val="24"/>
          <w:szCs w:val="24"/>
        </w:rPr>
      </w:pPr>
      <w:r w:rsidRPr="00D51B2F">
        <w:rPr>
          <w:rFonts w:ascii="Trebuchet MS" w:hAnsi="Trebuchet MS" w:cs="Times New Roman"/>
          <w:sz w:val="24"/>
          <w:szCs w:val="24"/>
        </w:rPr>
        <w:t xml:space="preserve">         </w:t>
      </w:r>
    </w:p>
    <w:p w:rsidR="00D51B2F" w:rsidRDefault="00DE1F5B" w:rsidP="00B028F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În cazul submăsurii 4.1- Investiții în exploatații agricole și pomicole, remarcăm valoarea proiectelor depuse care depășește de 2,5 ori alocarea publică, ceea ce dovedește, pe de o parte, gradul ridicat de uzură fizică și morală a dotărilor existente în cadrul fermelor mici și, pe de altă parte, interesul ridicat pentru retehnologizarea micilor ferme. Valoarea proiectelor contractate depășește 95% din totalul alocat, ceea ce considerăm a fi o situație bună. Interesant de remarcat că proiectele finalizate au o valoare medie de circa 273 mii Euro, o valoare care permite micilor fermieri o retehnologizare semnificativă a fermelor deținute. </w:t>
      </w:r>
    </w:p>
    <w:p w:rsidR="00B028F3" w:rsidRPr="00D51B2F" w:rsidRDefault="00B028F3" w:rsidP="00B028F3">
      <w:pPr>
        <w:spacing w:line="360" w:lineRule="auto"/>
        <w:ind w:firstLine="708"/>
        <w:jc w:val="both"/>
        <w:rPr>
          <w:rFonts w:ascii="Trebuchet MS" w:hAnsi="Trebuchet MS" w:cs="Times New Roman"/>
          <w:sz w:val="24"/>
          <w:szCs w:val="24"/>
        </w:rPr>
      </w:pPr>
    </w:p>
    <w:p w:rsidR="00D51B2F" w:rsidRPr="00D51B2F" w:rsidRDefault="00D51B2F" w:rsidP="00B028F3">
      <w:pPr>
        <w:tabs>
          <w:tab w:val="left" w:pos="255"/>
          <w:tab w:val="right" w:pos="9072"/>
        </w:tabs>
        <w:spacing w:after="0"/>
        <w:jc w:val="right"/>
        <w:rPr>
          <w:rFonts w:ascii="Trebuchet MS" w:hAnsi="Trebuchet MS" w:cs="Times New Roman"/>
          <w:sz w:val="24"/>
          <w:szCs w:val="24"/>
        </w:rPr>
      </w:pPr>
      <w:r w:rsidRPr="00D51B2F">
        <w:rPr>
          <w:rFonts w:ascii="Trebuchet MS" w:hAnsi="Trebuchet MS" w:cs="Times New Roman"/>
          <w:sz w:val="24"/>
          <w:szCs w:val="24"/>
        </w:rPr>
        <w:lastRenderedPageBreak/>
        <w:t>Tabelul nr.4</w:t>
      </w:r>
    </w:p>
    <w:p w:rsidR="00D51B2F" w:rsidRPr="00D51B2F" w:rsidRDefault="00D51B2F" w:rsidP="00B028F3">
      <w:pPr>
        <w:spacing w:after="0"/>
        <w:rPr>
          <w:rFonts w:ascii="Trebuchet MS" w:hAnsi="Trebuchet MS" w:cs="Times New Roman"/>
          <w:sz w:val="24"/>
          <w:szCs w:val="24"/>
        </w:rPr>
      </w:pPr>
      <w:r w:rsidRPr="00D51B2F">
        <w:rPr>
          <w:rFonts w:ascii="Trebuchet MS" w:hAnsi="Trebuchet MS" w:cs="Times New Roman"/>
          <w:sz w:val="24"/>
          <w:szCs w:val="24"/>
        </w:rPr>
        <w:t xml:space="preserve">           Situația proiectelor pe submăsura 4.1 în perioada 2014-decembrie 2019</w:t>
      </w:r>
    </w:p>
    <w:p w:rsidR="00D51B2F" w:rsidRPr="00D51B2F" w:rsidRDefault="00D51B2F" w:rsidP="00B028F3">
      <w:pPr>
        <w:spacing w:after="0"/>
        <w:jc w:val="right"/>
        <w:rPr>
          <w:rFonts w:ascii="Trebuchet MS" w:hAnsi="Trebuchet MS" w:cs="Times New Roman"/>
          <w:sz w:val="24"/>
          <w:szCs w:val="24"/>
        </w:rPr>
      </w:pPr>
      <w:r w:rsidRPr="00D51B2F">
        <w:rPr>
          <w:rFonts w:ascii="Trebuchet MS" w:hAnsi="Trebuchet MS" w:cs="Times New Roman"/>
          <w:sz w:val="24"/>
          <w:szCs w:val="24"/>
        </w:rPr>
        <w:t>-mii Euro-</w:t>
      </w:r>
    </w:p>
    <w:tbl>
      <w:tblPr>
        <w:tblStyle w:val="Tabelgril"/>
        <w:tblW w:w="9479" w:type="dxa"/>
        <w:tblLayout w:type="fixed"/>
        <w:tblLook w:val="04A0" w:firstRow="1" w:lastRow="0" w:firstColumn="1" w:lastColumn="0" w:noHBand="0" w:noVBand="1"/>
      </w:tblPr>
      <w:tblGrid>
        <w:gridCol w:w="1857"/>
        <w:gridCol w:w="1370"/>
        <w:gridCol w:w="1417"/>
        <w:gridCol w:w="1418"/>
        <w:gridCol w:w="1559"/>
        <w:gridCol w:w="1858"/>
      </w:tblGrid>
      <w:tr w:rsidR="00D51B2F" w:rsidRPr="00D51B2F" w:rsidTr="00D51B2F">
        <w:tc>
          <w:tcPr>
            <w:tcW w:w="1857" w:type="dxa"/>
          </w:tcPr>
          <w:p w:rsidR="00D51B2F" w:rsidRPr="00D51B2F" w:rsidRDefault="00D51B2F" w:rsidP="00D51B2F">
            <w:pPr>
              <w:jc w:val="center"/>
              <w:rPr>
                <w:rFonts w:ascii="Trebuchet MS" w:hAnsi="Trebuchet MS" w:cs="Times New Roman"/>
                <w:sz w:val="24"/>
                <w:szCs w:val="24"/>
              </w:rPr>
            </w:pP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Submăsura</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Alocare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Publică</w:t>
            </w:r>
          </w:p>
          <w:p w:rsidR="00D51B2F" w:rsidRPr="00D51B2F" w:rsidRDefault="00D51B2F" w:rsidP="00D51B2F">
            <w:pPr>
              <w:jc w:val="center"/>
              <w:rPr>
                <w:rFonts w:ascii="Trebuchet MS" w:hAnsi="Trebuchet MS" w:cs="Times New Roman"/>
                <w:sz w:val="24"/>
                <w:szCs w:val="24"/>
              </w:rPr>
            </w:pP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depuse</w:t>
            </w:r>
          </w:p>
          <w:p w:rsidR="00D51B2F" w:rsidRPr="00D51B2F" w:rsidRDefault="00D51B2F" w:rsidP="00D51B2F">
            <w:pPr>
              <w:jc w:val="center"/>
              <w:rPr>
                <w:rFonts w:ascii="Trebuchet MS" w:hAnsi="Trebuchet MS" w:cs="Times New Roman"/>
                <w:sz w:val="24"/>
                <w:szCs w:val="24"/>
              </w:rPr>
            </w:pP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selectate</w:t>
            </w:r>
          </w:p>
          <w:p w:rsidR="00D51B2F" w:rsidRPr="00D51B2F" w:rsidRDefault="00D51B2F" w:rsidP="00D51B2F">
            <w:pPr>
              <w:jc w:val="center"/>
              <w:rPr>
                <w:rFonts w:ascii="Trebuchet MS" w:hAnsi="Trebuchet MS" w:cs="Times New Roman"/>
                <w:sz w:val="24"/>
                <w:szCs w:val="24"/>
              </w:rPr>
            </w:pP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contractate</w:t>
            </w:r>
          </w:p>
          <w:p w:rsidR="00D51B2F" w:rsidRPr="00D51B2F" w:rsidRDefault="00D51B2F" w:rsidP="00D51B2F">
            <w:pPr>
              <w:jc w:val="center"/>
              <w:rPr>
                <w:rFonts w:ascii="Trebuchet MS" w:hAnsi="Trebuchet MS" w:cs="Times New Roman"/>
                <w:sz w:val="24"/>
                <w:szCs w:val="24"/>
              </w:rPr>
            </w:pP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finalizate</w:t>
            </w:r>
          </w:p>
          <w:p w:rsidR="00D51B2F" w:rsidRPr="00D51B2F" w:rsidRDefault="00D51B2F" w:rsidP="00D51B2F">
            <w:pPr>
              <w:jc w:val="center"/>
              <w:rPr>
                <w:rFonts w:ascii="Trebuchet MS" w:hAnsi="Trebuchet MS" w:cs="Times New Roman"/>
                <w:sz w:val="24"/>
                <w:szCs w:val="24"/>
              </w:rPr>
            </w:pP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sM4.1</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844.672</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2.218.264</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1.051.912</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860.053</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323.288</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sM4.1 ITI</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33.000</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56.161</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25.154</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21.671</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7.356</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sM4.1 a</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284.356</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669.333</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307.791</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229.095</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18.000</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sM4.1 a ITI</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5.000</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4.923</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4.359</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3.823</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 xml:space="preserve">TOTAL </w:t>
            </w: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4.1</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1.168.282</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2.948.681</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1,389.216</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1.114.642</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346.644</w:t>
            </w:r>
          </w:p>
        </w:tc>
      </w:tr>
    </w:tbl>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Sursa Prelucrări date AFIR, 2019</w:t>
      </w:r>
    </w:p>
    <w:p w:rsidR="00D51B2F" w:rsidRPr="00D51B2F" w:rsidRDefault="00D51B2F" w:rsidP="00B028F3">
      <w:pPr>
        <w:spacing w:line="360" w:lineRule="auto"/>
        <w:ind w:firstLine="708"/>
        <w:jc w:val="both"/>
        <w:rPr>
          <w:rFonts w:ascii="Trebuchet MS" w:eastAsia="Times New Roman" w:hAnsi="Trebuchet MS" w:cs="Times New Roman"/>
          <w:color w:val="000000"/>
          <w:sz w:val="24"/>
          <w:szCs w:val="24"/>
          <w:lang w:eastAsia="ro-RO"/>
        </w:rPr>
      </w:pPr>
      <w:r w:rsidRPr="00D51B2F">
        <w:rPr>
          <w:rFonts w:ascii="Trebuchet MS" w:hAnsi="Trebuchet MS" w:cs="Times New Roman"/>
          <w:b/>
          <w:sz w:val="24"/>
          <w:szCs w:val="24"/>
        </w:rPr>
        <w:t xml:space="preserve">Sub-măsura 4.2 Investiții pentru procesarea/marketingul produselor agricole. </w:t>
      </w:r>
      <w:r w:rsidRPr="00D51B2F">
        <w:rPr>
          <w:rFonts w:ascii="Trebuchet MS" w:eastAsia="Times New Roman" w:hAnsi="Trebuchet MS" w:cs="Times New Roman"/>
          <w:color w:val="000000"/>
          <w:sz w:val="24"/>
          <w:szCs w:val="24"/>
          <w:lang w:eastAsia="ro-RO"/>
        </w:rPr>
        <w:t>Sprijinirea întreprinderilor care realizează investiții corporale și necorporale pentru procesarea și marketingul produselor agricole cuprinse în Anexa I la Tratatul de Instituire a Comunității Europene, cu excepția produselor pescărești.</w:t>
      </w:r>
    </w:p>
    <w:p w:rsidR="00D51B2F" w:rsidRDefault="00D51B2F" w:rsidP="00B028F3">
      <w:pPr>
        <w:spacing w:line="360" w:lineRule="auto"/>
        <w:ind w:firstLine="708"/>
        <w:jc w:val="both"/>
        <w:rPr>
          <w:rFonts w:ascii="Trebuchet MS" w:eastAsia="Times New Roman" w:hAnsi="Trebuchet MS" w:cs="Times New Roman"/>
          <w:color w:val="000000"/>
          <w:sz w:val="24"/>
          <w:szCs w:val="24"/>
          <w:lang w:eastAsia="ro-RO"/>
        </w:rPr>
      </w:pPr>
      <w:r w:rsidRPr="00D51B2F">
        <w:rPr>
          <w:rFonts w:ascii="Trebuchet MS" w:eastAsia="Times New Roman" w:hAnsi="Trebuchet MS" w:cs="Times New Roman"/>
          <w:color w:val="000000"/>
          <w:sz w:val="24"/>
          <w:szCs w:val="24"/>
          <w:lang w:eastAsia="ro-RO"/>
        </w:rPr>
        <w:t>Aceste investiții urmăresc</w:t>
      </w:r>
      <w:r w:rsidRPr="00D51B2F">
        <w:rPr>
          <w:rFonts w:ascii="Trebuchet MS" w:hAnsi="Trebuchet MS" w:cs="Times New Roman"/>
          <w:sz w:val="24"/>
          <w:szCs w:val="24"/>
        </w:rPr>
        <w:t xml:space="preserve"> î</w:t>
      </w:r>
      <w:r w:rsidRPr="00D51B2F">
        <w:rPr>
          <w:rFonts w:ascii="Trebuchet MS" w:eastAsia="Times New Roman" w:hAnsi="Trebuchet MS" w:cs="Times New Roman"/>
          <w:color w:val="000000"/>
          <w:sz w:val="24"/>
          <w:szCs w:val="24"/>
          <w:lang w:eastAsia="ro-RO"/>
        </w:rPr>
        <w:t>nființarea și/ sau modernizarea unităților de procesare și comercializare;</w:t>
      </w:r>
      <w:r w:rsidRPr="00D51B2F">
        <w:rPr>
          <w:rFonts w:ascii="Trebuchet MS" w:hAnsi="Trebuchet MS" w:cs="Times New Roman"/>
          <w:sz w:val="24"/>
          <w:szCs w:val="24"/>
        </w:rPr>
        <w:t xml:space="preserve"> i</w:t>
      </w:r>
      <w:r w:rsidRPr="00D51B2F">
        <w:rPr>
          <w:rFonts w:ascii="Trebuchet MS" w:eastAsia="Times New Roman" w:hAnsi="Trebuchet MS" w:cs="Times New Roman"/>
          <w:color w:val="000000"/>
          <w:sz w:val="24"/>
          <w:szCs w:val="24"/>
          <w:lang w:eastAsia="ro-RO"/>
        </w:rPr>
        <w:t>ntroducerea de noi tehnologii pentru dezvoltarea de noi produse și procese;</w:t>
      </w:r>
      <w:r w:rsidRPr="00D51B2F">
        <w:rPr>
          <w:rFonts w:ascii="Trebuchet MS" w:hAnsi="Trebuchet MS" w:cs="Times New Roman"/>
          <w:sz w:val="24"/>
          <w:szCs w:val="24"/>
        </w:rPr>
        <w:t xml:space="preserve"> a</w:t>
      </w:r>
      <w:r w:rsidRPr="00D51B2F">
        <w:rPr>
          <w:rFonts w:ascii="Trebuchet MS" w:eastAsia="Times New Roman" w:hAnsi="Trebuchet MS" w:cs="Times New Roman"/>
          <w:color w:val="000000"/>
          <w:sz w:val="24"/>
          <w:szCs w:val="24"/>
          <w:lang w:eastAsia="ro-RO"/>
        </w:rPr>
        <w:t>plicarea măsurilor de protecția mediului inclusiv scăderea consumului de energie și a emisiilor GES;</w:t>
      </w:r>
      <w:r w:rsidRPr="00D51B2F">
        <w:rPr>
          <w:rFonts w:ascii="Trebuchet MS" w:hAnsi="Trebuchet MS" w:cs="Times New Roman"/>
          <w:sz w:val="24"/>
          <w:szCs w:val="24"/>
        </w:rPr>
        <w:t xml:space="preserve"> p</w:t>
      </w:r>
      <w:r w:rsidRPr="00D51B2F">
        <w:rPr>
          <w:rFonts w:ascii="Trebuchet MS" w:eastAsia="Times New Roman" w:hAnsi="Trebuchet MS" w:cs="Times New Roman"/>
          <w:color w:val="000000"/>
          <w:sz w:val="24"/>
          <w:szCs w:val="24"/>
          <w:lang w:eastAsia="ro-RO"/>
        </w:rPr>
        <w:t>romovarea investițiilor pentru producerea și utilizarea energiei din surse regenerabile;</w:t>
      </w:r>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c</w:t>
      </w:r>
      <w:r w:rsidRPr="00D51B2F">
        <w:rPr>
          <w:rFonts w:ascii="Trebuchet MS" w:eastAsia="Times New Roman" w:hAnsi="Trebuchet MS" w:cs="Times New Roman"/>
          <w:color w:val="000000"/>
          <w:sz w:val="24"/>
          <w:szCs w:val="24"/>
          <w:lang w:eastAsia="ro-RO"/>
        </w:rPr>
        <w:t>reşterea</w:t>
      </w:r>
      <w:proofErr w:type="spellEnd"/>
      <w:r w:rsidRPr="00D51B2F">
        <w:rPr>
          <w:rFonts w:ascii="Trebuchet MS" w:eastAsia="Times New Roman" w:hAnsi="Trebuchet MS" w:cs="Times New Roman"/>
          <w:color w:val="000000"/>
          <w:sz w:val="24"/>
          <w:szCs w:val="24"/>
          <w:lang w:eastAsia="ro-RO"/>
        </w:rPr>
        <w:t xml:space="preserve"> numărului de locuri de muncă.</w:t>
      </w:r>
    </w:p>
    <w:p w:rsidR="00D51B2F" w:rsidRPr="00D51B2F" w:rsidRDefault="00D51B2F" w:rsidP="00B028F3">
      <w:pPr>
        <w:spacing w:after="0"/>
        <w:jc w:val="right"/>
        <w:rPr>
          <w:rFonts w:ascii="Trebuchet MS" w:hAnsi="Trebuchet MS" w:cs="Times New Roman"/>
          <w:sz w:val="24"/>
          <w:szCs w:val="24"/>
        </w:rPr>
      </w:pPr>
      <w:r w:rsidRPr="00D51B2F">
        <w:rPr>
          <w:rFonts w:ascii="Trebuchet MS" w:hAnsi="Trebuchet MS" w:cs="Times New Roman"/>
          <w:sz w:val="24"/>
          <w:szCs w:val="24"/>
        </w:rPr>
        <w:t>Tabelul nr.5</w:t>
      </w:r>
    </w:p>
    <w:p w:rsidR="00D51B2F" w:rsidRPr="00D51B2F" w:rsidRDefault="00D51B2F" w:rsidP="00B028F3">
      <w:pPr>
        <w:spacing w:after="0"/>
        <w:rPr>
          <w:rFonts w:ascii="Trebuchet MS" w:hAnsi="Trebuchet MS" w:cs="Times New Roman"/>
          <w:sz w:val="24"/>
          <w:szCs w:val="24"/>
        </w:rPr>
      </w:pPr>
      <w:r w:rsidRPr="00D51B2F">
        <w:rPr>
          <w:rFonts w:ascii="Trebuchet MS" w:hAnsi="Trebuchet MS" w:cs="Times New Roman"/>
          <w:sz w:val="24"/>
          <w:szCs w:val="24"/>
        </w:rPr>
        <w:t xml:space="preserve">           Situația proiectelor pe submăsura 4.2 în perioada 2014-decembrie 2019</w:t>
      </w:r>
    </w:p>
    <w:p w:rsidR="00D51B2F" w:rsidRPr="00D51B2F" w:rsidRDefault="00D51B2F" w:rsidP="00B028F3">
      <w:pPr>
        <w:spacing w:after="0"/>
        <w:jc w:val="center"/>
        <w:rPr>
          <w:rFonts w:ascii="Trebuchet MS" w:hAnsi="Trebuchet MS" w:cs="Times New Roman"/>
          <w:sz w:val="24"/>
          <w:szCs w:val="24"/>
        </w:rPr>
      </w:pPr>
      <w:r w:rsidRPr="00D51B2F">
        <w:rPr>
          <w:rFonts w:ascii="Trebuchet MS" w:hAnsi="Trebuchet MS" w:cs="Times New Roman"/>
          <w:sz w:val="24"/>
          <w:szCs w:val="24"/>
        </w:rPr>
        <w:t xml:space="preserve">                                                                                                           -număr-</w:t>
      </w:r>
    </w:p>
    <w:tbl>
      <w:tblPr>
        <w:tblStyle w:val="Tabelgril"/>
        <w:tblW w:w="7920" w:type="dxa"/>
        <w:jc w:val="center"/>
        <w:tblLayout w:type="fixed"/>
        <w:tblLook w:val="04A0" w:firstRow="1" w:lastRow="0" w:firstColumn="1" w:lastColumn="0" w:noHBand="0" w:noVBand="1"/>
      </w:tblPr>
      <w:tblGrid>
        <w:gridCol w:w="2156"/>
        <w:gridCol w:w="1370"/>
        <w:gridCol w:w="1417"/>
        <w:gridCol w:w="1577"/>
        <w:gridCol w:w="1400"/>
      </w:tblGrid>
      <w:tr w:rsidR="00D51B2F" w:rsidRPr="00D51B2F" w:rsidTr="00B028F3">
        <w:trPr>
          <w:jc w:val="center"/>
        </w:trPr>
        <w:tc>
          <w:tcPr>
            <w:tcW w:w="2156" w:type="dxa"/>
          </w:tcPr>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 xml:space="preserve">     Submăsura</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B028F3" w:rsidP="00B028F3">
            <w:pPr>
              <w:jc w:val="center"/>
              <w:rPr>
                <w:rFonts w:ascii="Trebuchet MS" w:hAnsi="Trebuchet MS" w:cs="Times New Roman"/>
                <w:sz w:val="24"/>
                <w:szCs w:val="24"/>
              </w:rPr>
            </w:pPr>
            <w:r>
              <w:rPr>
                <w:rFonts w:ascii="Trebuchet MS" w:hAnsi="Trebuchet MS" w:cs="Times New Roman"/>
                <w:sz w:val="24"/>
                <w:szCs w:val="24"/>
              </w:rPr>
              <w:t>depuse</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B028F3" w:rsidP="00B028F3">
            <w:pPr>
              <w:jc w:val="center"/>
              <w:rPr>
                <w:rFonts w:ascii="Trebuchet MS" w:hAnsi="Trebuchet MS" w:cs="Times New Roman"/>
                <w:sz w:val="24"/>
                <w:szCs w:val="24"/>
              </w:rPr>
            </w:pPr>
            <w:r>
              <w:rPr>
                <w:rFonts w:ascii="Trebuchet MS" w:hAnsi="Trebuchet MS" w:cs="Times New Roman"/>
                <w:sz w:val="24"/>
                <w:szCs w:val="24"/>
              </w:rPr>
              <w:t>selectate</w:t>
            </w:r>
          </w:p>
        </w:tc>
        <w:tc>
          <w:tcPr>
            <w:tcW w:w="157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B028F3" w:rsidP="00B028F3">
            <w:pPr>
              <w:jc w:val="center"/>
              <w:rPr>
                <w:rFonts w:ascii="Trebuchet MS" w:hAnsi="Trebuchet MS" w:cs="Times New Roman"/>
                <w:sz w:val="24"/>
                <w:szCs w:val="24"/>
              </w:rPr>
            </w:pPr>
            <w:r>
              <w:rPr>
                <w:rFonts w:ascii="Trebuchet MS" w:hAnsi="Trebuchet MS" w:cs="Times New Roman"/>
                <w:sz w:val="24"/>
                <w:szCs w:val="24"/>
              </w:rPr>
              <w:t>contractate</w:t>
            </w:r>
          </w:p>
        </w:tc>
        <w:tc>
          <w:tcPr>
            <w:tcW w:w="140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B028F3" w:rsidP="00B028F3">
            <w:pPr>
              <w:jc w:val="center"/>
              <w:rPr>
                <w:rFonts w:ascii="Trebuchet MS" w:hAnsi="Trebuchet MS" w:cs="Times New Roman"/>
                <w:sz w:val="24"/>
                <w:szCs w:val="24"/>
              </w:rPr>
            </w:pPr>
            <w:r>
              <w:rPr>
                <w:rFonts w:ascii="Trebuchet MS" w:hAnsi="Trebuchet MS" w:cs="Times New Roman"/>
                <w:sz w:val="24"/>
                <w:szCs w:val="24"/>
              </w:rPr>
              <w:t>finalizate</w:t>
            </w:r>
          </w:p>
        </w:tc>
      </w:tr>
      <w:tr w:rsidR="00D51B2F" w:rsidRPr="00D51B2F" w:rsidTr="00B028F3">
        <w:trPr>
          <w:jc w:val="center"/>
        </w:trPr>
        <w:tc>
          <w:tcPr>
            <w:tcW w:w="2156"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739</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429</w:t>
            </w:r>
          </w:p>
        </w:tc>
        <w:tc>
          <w:tcPr>
            <w:tcW w:w="157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255</w:t>
            </w:r>
          </w:p>
        </w:tc>
        <w:tc>
          <w:tcPr>
            <w:tcW w:w="140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45</w:t>
            </w:r>
          </w:p>
        </w:tc>
      </w:tr>
      <w:tr w:rsidR="00D51B2F" w:rsidRPr="00D51B2F" w:rsidTr="00B028F3">
        <w:trPr>
          <w:jc w:val="center"/>
        </w:trPr>
        <w:tc>
          <w:tcPr>
            <w:tcW w:w="2156"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ITI</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7</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6</w:t>
            </w:r>
          </w:p>
        </w:tc>
        <w:tc>
          <w:tcPr>
            <w:tcW w:w="157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6</w:t>
            </w:r>
          </w:p>
        </w:tc>
        <w:tc>
          <w:tcPr>
            <w:tcW w:w="140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r>
      <w:tr w:rsidR="00D51B2F" w:rsidRPr="00D51B2F" w:rsidTr="00B028F3">
        <w:trPr>
          <w:jc w:val="center"/>
        </w:trPr>
        <w:tc>
          <w:tcPr>
            <w:tcW w:w="2156"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GBER</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236</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163</w:t>
            </w:r>
          </w:p>
        </w:tc>
        <w:tc>
          <w:tcPr>
            <w:tcW w:w="157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101</w:t>
            </w:r>
          </w:p>
        </w:tc>
        <w:tc>
          <w:tcPr>
            <w:tcW w:w="140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20</w:t>
            </w:r>
          </w:p>
        </w:tc>
      </w:tr>
      <w:tr w:rsidR="00D51B2F" w:rsidRPr="00D51B2F" w:rsidTr="00B028F3">
        <w:trPr>
          <w:jc w:val="center"/>
        </w:trPr>
        <w:tc>
          <w:tcPr>
            <w:tcW w:w="2156"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w:t>
            </w:r>
            <w:proofErr w:type="spellStart"/>
            <w:r w:rsidRPr="00D51B2F">
              <w:rPr>
                <w:rFonts w:ascii="Trebuchet MS" w:hAnsi="Trebuchet MS" w:cs="Times New Roman"/>
                <w:sz w:val="24"/>
                <w:szCs w:val="24"/>
              </w:rPr>
              <w:t>minimis</w:t>
            </w:r>
            <w:proofErr w:type="spellEnd"/>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64</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59</w:t>
            </w:r>
          </w:p>
        </w:tc>
        <w:tc>
          <w:tcPr>
            <w:tcW w:w="157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57</w:t>
            </w:r>
          </w:p>
        </w:tc>
        <w:tc>
          <w:tcPr>
            <w:tcW w:w="140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13</w:t>
            </w:r>
          </w:p>
        </w:tc>
      </w:tr>
      <w:tr w:rsidR="00D51B2F" w:rsidRPr="00D51B2F" w:rsidTr="00B028F3">
        <w:trPr>
          <w:jc w:val="center"/>
        </w:trPr>
        <w:tc>
          <w:tcPr>
            <w:tcW w:w="2156"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a</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73</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25</w:t>
            </w:r>
          </w:p>
        </w:tc>
        <w:tc>
          <w:tcPr>
            <w:tcW w:w="157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14</w:t>
            </w:r>
          </w:p>
        </w:tc>
        <w:tc>
          <w:tcPr>
            <w:tcW w:w="140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w:t>
            </w:r>
          </w:p>
        </w:tc>
      </w:tr>
      <w:tr w:rsidR="00D51B2F" w:rsidRPr="00D51B2F" w:rsidTr="00B028F3">
        <w:trPr>
          <w:jc w:val="center"/>
        </w:trPr>
        <w:tc>
          <w:tcPr>
            <w:tcW w:w="2156"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a  ITI</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57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40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r>
      <w:tr w:rsidR="00D51B2F" w:rsidRPr="00D51B2F" w:rsidTr="00B028F3">
        <w:trPr>
          <w:jc w:val="center"/>
        </w:trPr>
        <w:tc>
          <w:tcPr>
            <w:tcW w:w="2156"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a GBER</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57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40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r>
      <w:tr w:rsidR="00D51B2F" w:rsidRPr="00D51B2F" w:rsidTr="00B028F3">
        <w:trPr>
          <w:jc w:val="center"/>
        </w:trPr>
        <w:tc>
          <w:tcPr>
            <w:tcW w:w="2156"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w:t>
            </w:r>
            <w:proofErr w:type="spellStart"/>
            <w:r w:rsidRPr="00D51B2F">
              <w:rPr>
                <w:rFonts w:ascii="Trebuchet MS" w:hAnsi="Trebuchet MS" w:cs="Times New Roman"/>
                <w:sz w:val="24"/>
                <w:szCs w:val="24"/>
              </w:rPr>
              <w:t>minimis</w:t>
            </w:r>
            <w:proofErr w:type="spellEnd"/>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57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40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r>
      <w:tr w:rsidR="00D51B2F" w:rsidRPr="00D51B2F" w:rsidTr="00B028F3">
        <w:trPr>
          <w:jc w:val="center"/>
        </w:trPr>
        <w:tc>
          <w:tcPr>
            <w:tcW w:w="2156" w:type="dxa"/>
          </w:tcPr>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TOTAL   4.2</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1119</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682</w:t>
            </w:r>
          </w:p>
        </w:tc>
        <w:tc>
          <w:tcPr>
            <w:tcW w:w="157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433</w:t>
            </w:r>
          </w:p>
        </w:tc>
        <w:tc>
          <w:tcPr>
            <w:tcW w:w="140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80</w:t>
            </w:r>
          </w:p>
        </w:tc>
      </w:tr>
    </w:tbl>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 xml:space="preserve">            Sursa Prelucrări date AFIR, 2019</w:t>
      </w:r>
    </w:p>
    <w:p w:rsidR="00D51B2F" w:rsidRPr="00D51B2F" w:rsidRDefault="00D51B2F" w:rsidP="00D51B2F">
      <w:pPr>
        <w:rPr>
          <w:rFonts w:ascii="Trebuchet MS" w:hAnsi="Trebuchet MS" w:cs="Times New Roman"/>
          <w:sz w:val="24"/>
          <w:szCs w:val="24"/>
        </w:rPr>
      </w:pPr>
    </w:p>
    <w:p w:rsidR="00D51B2F" w:rsidRPr="00D51B2F" w:rsidRDefault="00D51B2F" w:rsidP="00B028F3">
      <w:pPr>
        <w:spacing w:after="0"/>
        <w:jc w:val="right"/>
        <w:rPr>
          <w:rFonts w:ascii="Trebuchet MS" w:hAnsi="Trebuchet MS" w:cs="Times New Roman"/>
          <w:sz w:val="24"/>
          <w:szCs w:val="24"/>
        </w:rPr>
      </w:pPr>
      <w:r w:rsidRPr="00D51B2F">
        <w:rPr>
          <w:rFonts w:ascii="Trebuchet MS" w:hAnsi="Trebuchet MS" w:cs="Times New Roman"/>
          <w:sz w:val="24"/>
          <w:szCs w:val="24"/>
        </w:rPr>
        <w:t>Tabelul nr.6</w:t>
      </w:r>
    </w:p>
    <w:p w:rsidR="00D51B2F" w:rsidRPr="00D51B2F" w:rsidRDefault="00D51B2F" w:rsidP="00B028F3">
      <w:pPr>
        <w:spacing w:after="0"/>
        <w:rPr>
          <w:rFonts w:ascii="Trebuchet MS" w:hAnsi="Trebuchet MS" w:cs="Times New Roman"/>
          <w:sz w:val="24"/>
          <w:szCs w:val="24"/>
        </w:rPr>
      </w:pPr>
      <w:r w:rsidRPr="00D51B2F">
        <w:rPr>
          <w:rFonts w:ascii="Trebuchet MS" w:hAnsi="Trebuchet MS" w:cs="Times New Roman"/>
          <w:sz w:val="24"/>
          <w:szCs w:val="24"/>
        </w:rPr>
        <w:t xml:space="preserve">           Situația proiectelor pe submăsura 4.2 în perioada 2014-decembrie 2019</w:t>
      </w:r>
    </w:p>
    <w:p w:rsidR="00D51B2F" w:rsidRPr="00D51B2F" w:rsidRDefault="00D51B2F" w:rsidP="00B028F3">
      <w:pPr>
        <w:spacing w:after="0"/>
        <w:jc w:val="right"/>
        <w:rPr>
          <w:rFonts w:ascii="Trebuchet MS" w:hAnsi="Trebuchet MS" w:cs="Times New Roman"/>
          <w:sz w:val="24"/>
          <w:szCs w:val="24"/>
        </w:rPr>
      </w:pPr>
      <w:r w:rsidRPr="00D51B2F">
        <w:rPr>
          <w:rFonts w:ascii="Trebuchet MS" w:hAnsi="Trebuchet MS" w:cs="Times New Roman"/>
          <w:sz w:val="24"/>
          <w:szCs w:val="24"/>
        </w:rPr>
        <w:t>-mii Euro-</w:t>
      </w:r>
    </w:p>
    <w:tbl>
      <w:tblPr>
        <w:tblStyle w:val="Tabelgril"/>
        <w:tblW w:w="9479" w:type="dxa"/>
        <w:tblLayout w:type="fixed"/>
        <w:tblLook w:val="04A0" w:firstRow="1" w:lastRow="0" w:firstColumn="1" w:lastColumn="0" w:noHBand="0" w:noVBand="1"/>
      </w:tblPr>
      <w:tblGrid>
        <w:gridCol w:w="1857"/>
        <w:gridCol w:w="1370"/>
        <w:gridCol w:w="1417"/>
        <w:gridCol w:w="1418"/>
        <w:gridCol w:w="1559"/>
        <w:gridCol w:w="1858"/>
      </w:tblGrid>
      <w:tr w:rsidR="00D51B2F" w:rsidRPr="00D51B2F" w:rsidTr="00D51B2F">
        <w:tc>
          <w:tcPr>
            <w:tcW w:w="1857" w:type="dxa"/>
          </w:tcPr>
          <w:p w:rsidR="00D51B2F" w:rsidRPr="00D51B2F" w:rsidRDefault="00D51B2F" w:rsidP="00D51B2F">
            <w:pPr>
              <w:jc w:val="center"/>
              <w:rPr>
                <w:rFonts w:ascii="Trebuchet MS" w:hAnsi="Trebuchet MS" w:cs="Times New Roman"/>
                <w:sz w:val="24"/>
                <w:szCs w:val="24"/>
              </w:rPr>
            </w:pP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Submăsura</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Alocare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Publică</w:t>
            </w:r>
          </w:p>
          <w:p w:rsidR="00D51B2F" w:rsidRPr="00D51B2F" w:rsidRDefault="00D51B2F" w:rsidP="00D51B2F">
            <w:pPr>
              <w:jc w:val="center"/>
              <w:rPr>
                <w:rFonts w:ascii="Trebuchet MS" w:hAnsi="Trebuchet MS" w:cs="Times New Roman"/>
                <w:sz w:val="24"/>
                <w:szCs w:val="24"/>
              </w:rPr>
            </w:pP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depuse</w:t>
            </w:r>
          </w:p>
          <w:p w:rsidR="00D51B2F" w:rsidRPr="00D51B2F" w:rsidRDefault="00D51B2F" w:rsidP="00D51B2F">
            <w:pPr>
              <w:jc w:val="center"/>
              <w:rPr>
                <w:rFonts w:ascii="Trebuchet MS" w:hAnsi="Trebuchet MS" w:cs="Times New Roman"/>
                <w:sz w:val="24"/>
                <w:szCs w:val="24"/>
              </w:rPr>
            </w:pP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selectate</w:t>
            </w:r>
          </w:p>
          <w:p w:rsidR="00D51B2F" w:rsidRPr="00D51B2F" w:rsidRDefault="00D51B2F" w:rsidP="00D51B2F">
            <w:pPr>
              <w:jc w:val="center"/>
              <w:rPr>
                <w:rFonts w:ascii="Trebuchet MS" w:hAnsi="Trebuchet MS" w:cs="Times New Roman"/>
                <w:sz w:val="24"/>
                <w:szCs w:val="24"/>
              </w:rPr>
            </w:pP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contractate</w:t>
            </w:r>
          </w:p>
          <w:p w:rsidR="00D51B2F" w:rsidRPr="00D51B2F" w:rsidRDefault="00D51B2F" w:rsidP="00D51B2F">
            <w:pPr>
              <w:jc w:val="center"/>
              <w:rPr>
                <w:rFonts w:ascii="Trebuchet MS" w:hAnsi="Trebuchet MS" w:cs="Times New Roman"/>
                <w:sz w:val="24"/>
                <w:szCs w:val="24"/>
              </w:rPr>
            </w:pP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finalizate</w:t>
            </w:r>
          </w:p>
          <w:p w:rsidR="00D51B2F" w:rsidRPr="00D51B2F" w:rsidRDefault="00D51B2F" w:rsidP="00D51B2F">
            <w:pPr>
              <w:jc w:val="center"/>
              <w:rPr>
                <w:rFonts w:ascii="Trebuchet MS" w:hAnsi="Trebuchet MS" w:cs="Times New Roman"/>
                <w:sz w:val="24"/>
                <w:szCs w:val="24"/>
              </w:rPr>
            </w:pPr>
          </w:p>
        </w:tc>
      </w:tr>
      <w:tr w:rsidR="00D51B2F" w:rsidRPr="00D51B2F" w:rsidTr="00D51B2F">
        <w:tc>
          <w:tcPr>
            <w:tcW w:w="1857" w:type="dxa"/>
          </w:tcPr>
          <w:p w:rsidR="00D51B2F" w:rsidRPr="00D51B2F" w:rsidRDefault="00D51B2F" w:rsidP="00D51B2F">
            <w:pPr>
              <w:jc w:val="cente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359.883</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614.108</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410.722</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215.895</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26.935</w:t>
            </w:r>
          </w:p>
        </w:tc>
      </w:tr>
      <w:tr w:rsidR="00D51B2F" w:rsidRPr="00D51B2F" w:rsidTr="00D51B2F">
        <w:tc>
          <w:tcPr>
            <w:tcW w:w="1857" w:type="dxa"/>
          </w:tcPr>
          <w:p w:rsidR="00D51B2F" w:rsidRPr="00D51B2F" w:rsidRDefault="00D51B2F" w:rsidP="00D51B2F">
            <w:pPr>
              <w:jc w:val="cente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ITI</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10.600</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11.490</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10.960</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10.960</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r>
      <w:tr w:rsidR="00D51B2F" w:rsidRPr="00D51B2F" w:rsidTr="00D51B2F">
        <w:tc>
          <w:tcPr>
            <w:tcW w:w="1857" w:type="dxa"/>
          </w:tcPr>
          <w:p w:rsidR="00D51B2F" w:rsidRPr="00D51B2F" w:rsidRDefault="00D51B2F" w:rsidP="00D51B2F">
            <w:pPr>
              <w:jc w:val="cente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GBER</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112.500</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152.161</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117.790</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74.015</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10.021</w:t>
            </w:r>
          </w:p>
        </w:tc>
      </w:tr>
      <w:tr w:rsidR="00D51B2F" w:rsidRPr="00D51B2F" w:rsidTr="00D51B2F">
        <w:tc>
          <w:tcPr>
            <w:tcW w:w="1857" w:type="dxa"/>
          </w:tcPr>
          <w:p w:rsidR="00D51B2F" w:rsidRPr="00D51B2F" w:rsidRDefault="00D51B2F" w:rsidP="00D51B2F">
            <w:pPr>
              <w:jc w:val="cente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w:t>
            </w:r>
            <w:proofErr w:type="spellStart"/>
            <w:r w:rsidRPr="00D51B2F">
              <w:rPr>
                <w:rFonts w:ascii="Trebuchet MS" w:hAnsi="Trebuchet MS" w:cs="Times New Roman"/>
                <w:sz w:val="24"/>
                <w:szCs w:val="24"/>
              </w:rPr>
              <w:t>minimis</w:t>
            </w:r>
            <w:proofErr w:type="spellEnd"/>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12.500</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979</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961</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932</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82</w:t>
            </w:r>
          </w:p>
        </w:tc>
      </w:tr>
      <w:tr w:rsidR="00D51B2F" w:rsidRPr="00D51B2F" w:rsidTr="00D51B2F">
        <w:tc>
          <w:tcPr>
            <w:tcW w:w="1857" w:type="dxa"/>
          </w:tcPr>
          <w:p w:rsidR="00D51B2F" w:rsidRPr="00D51B2F" w:rsidRDefault="00D51B2F" w:rsidP="00D51B2F">
            <w:pPr>
              <w:jc w:val="cente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a</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34.629</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38.045</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10.235</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6.945</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1.009</w:t>
            </w:r>
          </w:p>
        </w:tc>
      </w:tr>
      <w:tr w:rsidR="00D51B2F" w:rsidRPr="00D51B2F" w:rsidTr="00D51B2F">
        <w:tc>
          <w:tcPr>
            <w:tcW w:w="1857" w:type="dxa"/>
          </w:tcPr>
          <w:p w:rsidR="00D51B2F" w:rsidRPr="00D51B2F" w:rsidRDefault="00D51B2F" w:rsidP="00D51B2F">
            <w:pPr>
              <w:jc w:val="cente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a  ITI</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800</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r>
      <w:tr w:rsidR="00D51B2F" w:rsidRPr="00D51B2F" w:rsidTr="00D51B2F">
        <w:tc>
          <w:tcPr>
            <w:tcW w:w="1857" w:type="dxa"/>
          </w:tcPr>
          <w:p w:rsidR="00D51B2F" w:rsidRPr="00D51B2F" w:rsidRDefault="00D51B2F" w:rsidP="00D51B2F">
            <w:pPr>
              <w:jc w:val="cente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a GBER</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10.800</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r>
      <w:tr w:rsidR="00D51B2F" w:rsidRPr="00D51B2F" w:rsidTr="00D51B2F">
        <w:tc>
          <w:tcPr>
            <w:tcW w:w="1857" w:type="dxa"/>
          </w:tcPr>
          <w:p w:rsidR="00D51B2F" w:rsidRPr="00D51B2F" w:rsidRDefault="00D51B2F" w:rsidP="00D51B2F">
            <w:pPr>
              <w:jc w:val="cente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w:t>
            </w:r>
            <w:proofErr w:type="spellStart"/>
            <w:r w:rsidRPr="00D51B2F">
              <w:rPr>
                <w:rFonts w:ascii="Trebuchet MS" w:hAnsi="Trebuchet MS" w:cs="Times New Roman"/>
                <w:sz w:val="24"/>
                <w:szCs w:val="24"/>
              </w:rPr>
              <w:t>minimis</w:t>
            </w:r>
            <w:proofErr w:type="spellEnd"/>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1.200</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r>
      <w:tr w:rsidR="00D51B2F" w:rsidRPr="00D51B2F" w:rsidTr="00D51B2F">
        <w:tc>
          <w:tcPr>
            <w:tcW w:w="185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TOTAL   4.2</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542.912</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1.359.695</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550.668</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308.747</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346.794</w:t>
            </w:r>
          </w:p>
        </w:tc>
      </w:tr>
    </w:tbl>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Sursa Prelucrări date AFIR, 2019</w:t>
      </w:r>
    </w:p>
    <w:p w:rsidR="00D51B2F" w:rsidRPr="00D51B2F" w:rsidRDefault="00D51B2F" w:rsidP="00B028F3">
      <w:pPr>
        <w:spacing w:line="360" w:lineRule="auto"/>
        <w:ind w:firstLine="708"/>
        <w:jc w:val="both"/>
        <w:rPr>
          <w:rFonts w:ascii="Trebuchet MS" w:hAnsi="Trebuchet MS" w:cs="Times New Roman"/>
          <w:sz w:val="24"/>
          <w:szCs w:val="24"/>
        </w:rPr>
      </w:pPr>
      <w:r w:rsidRPr="00B028F3">
        <w:rPr>
          <w:rFonts w:ascii="Trebuchet MS" w:hAnsi="Trebuchet MS" w:cs="Times New Roman"/>
          <w:b/>
          <w:sz w:val="24"/>
          <w:szCs w:val="24"/>
        </w:rPr>
        <w:t>Submăsura 4.2a</w:t>
      </w:r>
      <w:r w:rsidRPr="00D51B2F">
        <w:rPr>
          <w:rFonts w:ascii="Trebuchet MS" w:hAnsi="Trebuchet MS" w:cs="Times New Roman"/>
          <w:sz w:val="24"/>
          <w:szCs w:val="24"/>
        </w:rPr>
        <w:t xml:space="preserve"> - Investiții în procesarea/ marketingul produselor din sectorul pomicol, care urmărește modernizarea și crearea de unități de procesare, introducerea de noi tehnologii pentru dezvoltarea de noi produse și procese tehnologice, creșterea valorii adăugate a produselor din sectorul pomicol, îmbunătățirea controlului intern al calității, creșterea numărului de locuri de muncă și scăderea consumului de energie și a emisiilor de GES.</w:t>
      </w:r>
    </w:p>
    <w:p w:rsidR="00D51B2F" w:rsidRPr="00D51B2F" w:rsidRDefault="00D51B2F" w:rsidP="00B028F3">
      <w:pPr>
        <w:spacing w:line="360" w:lineRule="auto"/>
        <w:ind w:firstLine="708"/>
        <w:jc w:val="both"/>
        <w:rPr>
          <w:rFonts w:ascii="Trebuchet MS" w:hAnsi="Trebuchet MS" w:cs="Times New Roman"/>
          <w:sz w:val="24"/>
          <w:szCs w:val="24"/>
        </w:rPr>
      </w:pPr>
      <w:r w:rsidRPr="00B028F3">
        <w:rPr>
          <w:rFonts w:ascii="Trebuchet MS" w:hAnsi="Trebuchet MS" w:cs="Times New Roman"/>
          <w:b/>
          <w:sz w:val="24"/>
          <w:szCs w:val="24"/>
        </w:rPr>
        <w:t>Submăsurile 4.2 a ITI ,</w:t>
      </w:r>
      <w:proofErr w:type="spellStart"/>
      <w:r w:rsidRPr="00B028F3">
        <w:rPr>
          <w:rFonts w:ascii="Trebuchet MS" w:hAnsi="Trebuchet MS" w:cs="Times New Roman"/>
          <w:b/>
          <w:sz w:val="24"/>
          <w:szCs w:val="24"/>
        </w:rPr>
        <w:t>sM</w:t>
      </w:r>
      <w:proofErr w:type="spellEnd"/>
      <w:r w:rsidRPr="00B028F3">
        <w:rPr>
          <w:rFonts w:ascii="Trebuchet MS" w:hAnsi="Trebuchet MS" w:cs="Times New Roman"/>
          <w:b/>
          <w:sz w:val="24"/>
          <w:szCs w:val="24"/>
        </w:rPr>
        <w:t xml:space="preserve">  4.2 a GBER, </w:t>
      </w:r>
      <w:proofErr w:type="spellStart"/>
      <w:r w:rsidRPr="00B028F3">
        <w:rPr>
          <w:rFonts w:ascii="Trebuchet MS" w:hAnsi="Trebuchet MS" w:cs="Times New Roman"/>
          <w:b/>
          <w:sz w:val="24"/>
          <w:szCs w:val="24"/>
        </w:rPr>
        <w:t>sM</w:t>
      </w:r>
      <w:proofErr w:type="spellEnd"/>
      <w:r w:rsidRPr="00B028F3">
        <w:rPr>
          <w:rFonts w:ascii="Trebuchet MS" w:hAnsi="Trebuchet MS" w:cs="Times New Roman"/>
          <w:b/>
          <w:sz w:val="24"/>
          <w:szCs w:val="24"/>
        </w:rPr>
        <w:t xml:space="preserve"> 4.2</w:t>
      </w:r>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minimis</w:t>
      </w:r>
      <w:proofErr w:type="spellEnd"/>
      <w:r w:rsidRPr="00D51B2F">
        <w:rPr>
          <w:rFonts w:ascii="Trebuchet MS" w:hAnsi="Trebuchet MS" w:cs="Times New Roman"/>
          <w:sz w:val="24"/>
          <w:szCs w:val="24"/>
        </w:rPr>
        <w:t xml:space="preserve"> nu au avut proiecte depuse datorită, în principal, condițiilor restrictive care trebuiau îndeplinite pentru aprobarea proiectelor. Remarcăm valoarea relativ ridicată a contribuției proprii. Lipsa accesibilității la împrumuturi în condiții decente a firmelor românești constituind un impediment major, în special, în cazul </w:t>
      </w:r>
      <w:proofErr w:type="spellStart"/>
      <w:r w:rsidRPr="00D51B2F">
        <w:rPr>
          <w:rFonts w:ascii="Trebuchet MS" w:hAnsi="Trebuchet MS" w:cs="Times New Roman"/>
          <w:sz w:val="24"/>
          <w:szCs w:val="24"/>
        </w:rPr>
        <w:t>intreprinderilor</w:t>
      </w:r>
      <w:proofErr w:type="spellEnd"/>
      <w:r w:rsidRPr="00D51B2F">
        <w:rPr>
          <w:rFonts w:ascii="Trebuchet MS" w:hAnsi="Trebuchet MS" w:cs="Times New Roman"/>
          <w:sz w:val="24"/>
          <w:szCs w:val="24"/>
        </w:rPr>
        <w:t xml:space="preserve"> micro și mici a căror contribuție se ridică la 50%</w:t>
      </w:r>
      <w:r w:rsidRPr="00D51B2F">
        <w:rPr>
          <w:rFonts w:ascii="Trebuchet MS" w:hAnsi="Trebuchet MS"/>
          <w:sz w:val="24"/>
          <w:szCs w:val="24"/>
        </w:rPr>
        <w:t xml:space="preserve"> </w:t>
      </w:r>
      <w:r w:rsidRPr="00D51B2F">
        <w:rPr>
          <w:rFonts w:ascii="Trebuchet MS" w:hAnsi="Trebuchet MS" w:cs="Times New Roman"/>
          <w:sz w:val="24"/>
          <w:szCs w:val="24"/>
        </w:rPr>
        <w:t>din totalul cheltuielilor eligibile.</w:t>
      </w:r>
    </w:p>
    <w:p w:rsidR="00D51B2F" w:rsidRPr="00D51B2F" w:rsidRDefault="00D51B2F" w:rsidP="00B028F3">
      <w:pPr>
        <w:shd w:val="clear" w:color="auto" w:fill="FFFFFF"/>
        <w:spacing w:after="0" w:line="360" w:lineRule="auto"/>
        <w:ind w:firstLine="708"/>
        <w:jc w:val="both"/>
        <w:rPr>
          <w:rFonts w:ascii="Trebuchet MS" w:eastAsia="Times New Roman" w:hAnsi="Trebuchet MS" w:cs="Times New Roman"/>
          <w:b/>
          <w:bCs/>
          <w:color w:val="000000"/>
          <w:sz w:val="24"/>
          <w:szCs w:val="24"/>
          <w:lang w:eastAsia="ro-RO"/>
        </w:rPr>
      </w:pPr>
      <w:r w:rsidRPr="00D51B2F">
        <w:rPr>
          <w:rFonts w:ascii="Trebuchet MS" w:hAnsi="Trebuchet MS" w:cs="Times New Roman"/>
          <w:sz w:val="24"/>
          <w:szCs w:val="24"/>
        </w:rPr>
        <w:t xml:space="preserve">Inexistența unor proiecte depuse pe </w:t>
      </w: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4.2a ITI, </w:t>
      </w: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a GBER și </w:t>
      </w: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w:t>
      </w:r>
      <w:proofErr w:type="spellStart"/>
      <w:r w:rsidRPr="00D51B2F">
        <w:rPr>
          <w:rFonts w:ascii="Trebuchet MS" w:hAnsi="Trebuchet MS" w:cs="Times New Roman"/>
          <w:sz w:val="24"/>
          <w:szCs w:val="24"/>
        </w:rPr>
        <w:t>minimis</w:t>
      </w:r>
      <w:proofErr w:type="spellEnd"/>
      <w:r w:rsidRPr="00D51B2F">
        <w:rPr>
          <w:rFonts w:ascii="Trebuchet MS" w:hAnsi="Trebuchet MS" w:cs="Times New Roman"/>
          <w:sz w:val="24"/>
          <w:szCs w:val="24"/>
        </w:rPr>
        <w:t xml:space="preserve"> privind  investițiile în procesarea/ marketingul produselor din sectorul pomicol, ar trebui să dea de gândit factorilor decizionali, în sensul redirecționării parțiale a </w:t>
      </w:r>
      <w:proofErr w:type="spellStart"/>
      <w:r w:rsidRPr="00D51B2F">
        <w:rPr>
          <w:rFonts w:ascii="Trebuchet MS" w:hAnsi="Trebuchet MS" w:cs="Times New Roman"/>
          <w:sz w:val="24"/>
          <w:szCs w:val="24"/>
        </w:rPr>
        <w:t>banior</w:t>
      </w:r>
      <w:proofErr w:type="spellEnd"/>
      <w:r w:rsidRPr="00D51B2F">
        <w:rPr>
          <w:rFonts w:ascii="Trebuchet MS" w:hAnsi="Trebuchet MS" w:cs="Times New Roman"/>
          <w:sz w:val="24"/>
          <w:szCs w:val="24"/>
        </w:rPr>
        <w:t xml:space="preserve"> spre submăsuri din cadrul măsurii 4.2 unde valoarea proiectelor selectate a fost superioară alocărilor disponibile prin PNDR 2014-2020.</w:t>
      </w:r>
    </w:p>
    <w:p w:rsidR="00D51B2F" w:rsidRPr="00D51B2F" w:rsidRDefault="00D51B2F" w:rsidP="00B028F3">
      <w:pPr>
        <w:shd w:val="clear" w:color="auto" w:fill="FFFFFF"/>
        <w:spacing w:after="0" w:line="360" w:lineRule="auto"/>
        <w:ind w:firstLine="708"/>
        <w:jc w:val="both"/>
        <w:rPr>
          <w:rFonts w:ascii="Trebuchet MS" w:eastAsia="Times New Roman" w:hAnsi="Trebuchet MS" w:cs="Times New Roman"/>
          <w:color w:val="000000"/>
          <w:sz w:val="24"/>
          <w:szCs w:val="24"/>
          <w:lang w:eastAsia="ro-RO"/>
        </w:rPr>
      </w:pPr>
      <w:r w:rsidRPr="00D51B2F">
        <w:rPr>
          <w:rFonts w:ascii="Trebuchet MS" w:eastAsia="Times New Roman" w:hAnsi="Trebuchet MS" w:cs="Times New Roman"/>
          <w:bCs/>
          <w:color w:val="000000"/>
          <w:sz w:val="24"/>
          <w:szCs w:val="24"/>
          <w:lang w:eastAsia="ro-RO"/>
        </w:rPr>
        <w:lastRenderedPageBreak/>
        <w:t xml:space="preserve">Se pare că în domeniul de intervenție 4.2a - Investiții în procesarea/ marketingul produselor din sectorul pomicol, condițiile impuse sunt extrem de greu de abordat, atât schema de ajutor de stat GBER, care </w:t>
      </w:r>
      <w:r w:rsidRPr="00D51B2F">
        <w:rPr>
          <w:rFonts w:ascii="Trebuchet MS" w:eastAsia="Times New Roman" w:hAnsi="Trebuchet MS" w:cs="Times New Roman"/>
          <w:color w:val="000000"/>
          <w:sz w:val="24"/>
          <w:szCs w:val="24"/>
          <w:lang w:eastAsia="ro-RO"/>
        </w:rPr>
        <w:t xml:space="preserve">vizează </w:t>
      </w:r>
      <w:proofErr w:type="spellStart"/>
      <w:r w:rsidRPr="00D51B2F">
        <w:rPr>
          <w:rFonts w:ascii="Trebuchet MS" w:eastAsia="Times New Roman" w:hAnsi="Trebuchet MS" w:cs="Times New Roman"/>
          <w:color w:val="000000"/>
          <w:sz w:val="24"/>
          <w:szCs w:val="24"/>
          <w:lang w:eastAsia="ro-RO"/>
        </w:rPr>
        <w:t>îmbunătăţirea</w:t>
      </w:r>
      <w:proofErr w:type="spellEnd"/>
      <w:r w:rsidRPr="00D51B2F">
        <w:rPr>
          <w:rFonts w:ascii="Trebuchet MS" w:eastAsia="Times New Roman" w:hAnsi="Trebuchet MS" w:cs="Times New Roman"/>
          <w:color w:val="000000"/>
          <w:sz w:val="24"/>
          <w:szCs w:val="24"/>
          <w:lang w:eastAsia="ro-RO"/>
        </w:rPr>
        <w:t xml:space="preserve"> nivelului general de </w:t>
      </w:r>
      <w:proofErr w:type="spellStart"/>
      <w:r w:rsidRPr="00D51B2F">
        <w:rPr>
          <w:rFonts w:ascii="Trebuchet MS" w:eastAsia="Times New Roman" w:hAnsi="Trebuchet MS" w:cs="Times New Roman"/>
          <w:color w:val="000000"/>
          <w:sz w:val="24"/>
          <w:szCs w:val="24"/>
          <w:lang w:eastAsia="ro-RO"/>
        </w:rPr>
        <w:t>performanţă</w:t>
      </w:r>
      <w:proofErr w:type="spellEnd"/>
      <w:r w:rsidRPr="00D51B2F">
        <w:rPr>
          <w:rFonts w:ascii="Trebuchet MS" w:eastAsia="Times New Roman" w:hAnsi="Trebuchet MS" w:cs="Times New Roman"/>
          <w:color w:val="000000"/>
          <w:sz w:val="24"/>
          <w:szCs w:val="24"/>
          <w:lang w:eastAsia="ro-RO"/>
        </w:rPr>
        <w:t xml:space="preserve"> al întreprinderilor, prin </w:t>
      </w:r>
      <w:proofErr w:type="spellStart"/>
      <w:r w:rsidRPr="00D51B2F">
        <w:rPr>
          <w:rFonts w:ascii="Trebuchet MS" w:eastAsia="Times New Roman" w:hAnsi="Trebuchet MS" w:cs="Times New Roman"/>
          <w:color w:val="000000"/>
          <w:sz w:val="24"/>
          <w:szCs w:val="24"/>
          <w:lang w:eastAsia="ro-RO"/>
        </w:rPr>
        <w:t>creşterea</w:t>
      </w:r>
      <w:proofErr w:type="spellEnd"/>
      <w:r w:rsidRPr="00D51B2F">
        <w:rPr>
          <w:rFonts w:ascii="Trebuchet MS" w:eastAsia="Times New Roman" w:hAnsi="Trebuchet MS" w:cs="Times New Roman"/>
          <w:color w:val="000000"/>
          <w:sz w:val="24"/>
          <w:szCs w:val="24"/>
          <w:lang w:eastAsia="ro-RO"/>
        </w:rPr>
        <w:t xml:space="preserve"> </w:t>
      </w:r>
      <w:proofErr w:type="spellStart"/>
      <w:r w:rsidRPr="00D51B2F">
        <w:rPr>
          <w:rFonts w:ascii="Trebuchet MS" w:eastAsia="Times New Roman" w:hAnsi="Trebuchet MS" w:cs="Times New Roman"/>
          <w:color w:val="000000"/>
          <w:sz w:val="24"/>
          <w:szCs w:val="24"/>
          <w:lang w:eastAsia="ro-RO"/>
        </w:rPr>
        <w:t>competitivităţii</w:t>
      </w:r>
      <w:proofErr w:type="spellEnd"/>
      <w:r w:rsidRPr="00D51B2F">
        <w:rPr>
          <w:rFonts w:ascii="Trebuchet MS" w:eastAsia="Times New Roman" w:hAnsi="Trebuchet MS" w:cs="Times New Roman"/>
          <w:color w:val="000000"/>
          <w:sz w:val="24"/>
          <w:szCs w:val="24"/>
          <w:lang w:eastAsia="ro-RO"/>
        </w:rPr>
        <w:t xml:space="preserve"> acestora, cât și </w:t>
      </w:r>
      <w:r w:rsidRPr="00D51B2F">
        <w:rPr>
          <w:rFonts w:ascii="Trebuchet MS" w:eastAsia="Times New Roman" w:hAnsi="Trebuchet MS" w:cs="Times New Roman"/>
          <w:iCs/>
          <w:color w:val="000000"/>
          <w:sz w:val="24"/>
          <w:szCs w:val="24"/>
          <w:lang w:eastAsia="ro-RO"/>
        </w:rPr>
        <w:t xml:space="preserve">sprijinul de </w:t>
      </w:r>
      <w:proofErr w:type="spellStart"/>
      <w:r w:rsidRPr="00D51B2F">
        <w:rPr>
          <w:rFonts w:ascii="Trebuchet MS" w:eastAsia="Times New Roman" w:hAnsi="Trebuchet MS" w:cs="Times New Roman"/>
          <w:iCs/>
          <w:color w:val="000000"/>
          <w:sz w:val="24"/>
          <w:szCs w:val="24"/>
          <w:lang w:eastAsia="ro-RO"/>
        </w:rPr>
        <w:t>minimis</w:t>
      </w:r>
      <w:proofErr w:type="spellEnd"/>
      <w:r w:rsidRPr="00D51B2F">
        <w:rPr>
          <w:rFonts w:ascii="Trebuchet MS" w:eastAsia="Times New Roman" w:hAnsi="Trebuchet MS" w:cs="Times New Roman"/>
          <w:iCs/>
          <w:color w:val="000000"/>
          <w:sz w:val="24"/>
          <w:szCs w:val="24"/>
          <w:lang w:eastAsia="ro-RO"/>
        </w:rPr>
        <w:t>,</w:t>
      </w:r>
      <w:r w:rsidRPr="00D51B2F">
        <w:rPr>
          <w:rFonts w:ascii="Trebuchet MS" w:eastAsia="Times New Roman" w:hAnsi="Trebuchet MS" w:cs="Times New Roman"/>
          <w:color w:val="000000"/>
          <w:sz w:val="24"/>
          <w:szCs w:val="24"/>
          <w:lang w:eastAsia="ro-RO"/>
        </w:rPr>
        <w:t xml:space="preserve"> care urmărește creșterea competitivității întreprinderilor prin realizarea de produse noi, cu valoare adăugată, fără a afecta însă </w:t>
      </w:r>
      <w:proofErr w:type="spellStart"/>
      <w:r w:rsidRPr="00D51B2F">
        <w:rPr>
          <w:rFonts w:ascii="Trebuchet MS" w:eastAsia="Times New Roman" w:hAnsi="Trebuchet MS" w:cs="Times New Roman"/>
          <w:color w:val="000000"/>
          <w:sz w:val="24"/>
          <w:szCs w:val="24"/>
          <w:lang w:eastAsia="ro-RO"/>
        </w:rPr>
        <w:t>concurenţa</w:t>
      </w:r>
      <w:proofErr w:type="spellEnd"/>
      <w:r w:rsidRPr="00D51B2F">
        <w:rPr>
          <w:rFonts w:ascii="Trebuchet MS" w:eastAsia="Times New Roman" w:hAnsi="Trebuchet MS" w:cs="Times New Roman"/>
          <w:color w:val="000000"/>
          <w:sz w:val="24"/>
          <w:szCs w:val="24"/>
          <w:lang w:eastAsia="ro-RO"/>
        </w:rPr>
        <w:t xml:space="preserve"> pe </w:t>
      </w:r>
      <w:proofErr w:type="spellStart"/>
      <w:r w:rsidRPr="00D51B2F">
        <w:rPr>
          <w:rFonts w:ascii="Trebuchet MS" w:eastAsia="Times New Roman" w:hAnsi="Trebuchet MS" w:cs="Times New Roman"/>
          <w:color w:val="000000"/>
          <w:sz w:val="24"/>
          <w:szCs w:val="24"/>
          <w:lang w:eastAsia="ro-RO"/>
        </w:rPr>
        <w:t>piaţa</w:t>
      </w:r>
      <w:proofErr w:type="spellEnd"/>
      <w:r w:rsidRPr="00D51B2F">
        <w:rPr>
          <w:rFonts w:ascii="Trebuchet MS" w:eastAsia="Times New Roman" w:hAnsi="Trebuchet MS" w:cs="Times New Roman"/>
          <w:color w:val="000000"/>
          <w:sz w:val="24"/>
          <w:szCs w:val="24"/>
          <w:lang w:eastAsia="ro-RO"/>
        </w:rPr>
        <w:t xml:space="preserve"> internă </w:t>
      </w:r>
      <w:proofErr w:type="spellStart"/>
      <w:r w:rsidRPr="00D51B2F">
        <w:rPr>
          <w:rFonts w:ascii="Trebuchet MS" w:eastAsia="Times New Roman" w:hAnsi="Trebuchet MS" w:cs="Times New Roman"/>
          <w:color w:val="000000"/>
          <w:sz w:val="24"/>
          <w:szCs w:val="24"/>
          <w:lang w:eastAsia="ro-RO"/>
        </w:rPr>
        <w:t>şi</w:t>
      </w:r>
      <w:proofErr w:type="spellEnd"/>
      <w:r w:rsidRPr="00D51B2F">
        <w:rPr>
          <w:rFonts w:ascii="Trebuchet MS" w:eastAsia="Times New Roman" w:hAnsi="Trebuchet MS" w:cs="Times New Roman"/>
          <w:color w:val="000000"/>
          <w:sz w:val="24"/>
          <w:szCs w:val="24"/>
          <w:lang w:eastAsia="ro-RO"/>
        </w:rPr>
        <w:t xml:space="preserve"> </w:t>
      </w:r>
      <w:proofErr w:type="spellStart"/>
      <w:r w:rsidRPr="00D51B2F">
        <w:rPr>
          <w:rFonts w:ascii="Trebuchet MS" w:eastAsia="Times New Roman" w:hAnsi="Trebuchet MS" w:cs="Times New Roman"/>
          <w:color w:val="000000"/>
          <w:sz w:val="24"/>
          <w:szCs w:val="24"/>
          <w:lang w:eastAsia="ro-RO"/>
        </w:rPr>
        <w:t>comerţul</w:t>
      </w:r>
      <w:proofErr w:type="spellEnd"/>
      <w:r w:rsidRPr="00D51B2F">
        <w:rPr>
          <w:rFonts w:ascii="Trebuchet MS" w:eastAsia="Times New Roman" w:hAnsi="Trebuchet MS" w:cs="Times New Roman"/>
          <w:color w:val="000000"/>
          <w:sz w:val="24"/>
          <w:szCs w:val="24"/>
          <w:lang w:eastAsia="ro-RO"/>
        </w:rPr>
        <w:t xml:space="preserve"> intracomunitar într-o măsură contrară interesului comun.</w:t>
      </w:r>
    </w:p>
    <w:p w:rsidR="00D51B2F" w:rsidRPr="00D51B2F" w:rsidRDefault="00D51B2F" w:rsidP="00D51B2F">
      <w:pPr>
        <w:shd w:val="clear" w:color="auto" w:fill="FFFFFF"/>
        <w:spacing w:after="0" w:line="240" w:lineRule="atLeast"/>
        <w:jc w:val="both"/>
        <w:rPr>
          <w:rFonts w:ascii="Trebuchet MS" w:eastAsia="Times New Roman" w:hAnsi="Trebuchet MS" w:cs="Times New Roman"/>
          <w:color w:val="000000"/>
          <w:sz w:val="24"/>
          <w:szCs w:val="24"/>
          <w:lang w:eastAsia="ro-RO"/>
        </w:rPr>
      </w:pPr>
      <w:r w:rsidRPr="00D51B2F">
        <w:rPr>
          <w:rFonts w:ascii="Trebuchet MS" w:eastAsia="Times New Roman" w:hAnsi="Trebuchet MS" w:cs="Times New Roman"/>
          <w:color w:val="000000"/>
          <w:sz w:val="24"/>
          <w:szCs w:val="24"/>
          <w:lang w:eastAsia="ro-RO"/>
        </w:rPr>
        <w:t> </w:t>
      </w:r>
    </w:p>
    <w:p w:rsidR="00D51B2F" w:rsidRPr="00D51B2F" w:rsidRDefault="00D51B2F" w:rsidP="00B028F3">
      <w:pPr>
        <w:pStyle w:val="NormalWeb"/>
        <w:shd w:val="clear" w:color="auto" w:fill="FFFFFF"/>
        <w:spacing w:before="0" w:beforeAutospacing="0" w:after="0" w:afterAutospacing="0" w:line="360" w:lineRule="auto"/>
        <w:jc w:val="both"/>
        <w:rPr>
          <w:rFonts w:ascii="Trebuchet MS" w:hAnsi="Trebuchet MS"/>
          <w:b/>
        </w:rPr>
      </w:pPr>
      <w:r w:rsidRPr="00D51B2F">
        <w:rPr>
          <w:rFonts w:ascii="Trebuchet MS" w:hAnsi="Trebuchet MS"/>
          <w:color w:val="000000"/>
        </w:rPr>
        <w:t> </w:t>
      </w:r>
      <w:r w:rsidRPr="00D51B2F">
        <w:rPr>
          <w:rFonts w:ascii="Trebuchet MS" w:hAnsi="Trebuchet MS"/>
          <w:b/>
        </w:rPr>
        <w:t xml:space="preserve">Măsura 6 - Dezvoltarea </w:t>
      </w:r>
      <w:proofErr w:type="spellStart"/>
      <w:r w:rsidRPr="00D51B2F">
        <w:rPr>
          <w:rFonts w:ascii="Trebuchet MS" w:hAnsi="Trebuchet MS"/>
          <w:b/>
        </w:rPr>
        <w:t>exploataţiilor</w:t>
      </w:r>
      <w:proofErr w:type="spellEnd"/>
      <w:r w:rsidRPr="00D51B2F">
        <w:rPr>
          <w:rFonts w:ascii="Trebuchet MS" w:hAnsi="Trebuchet MS"/>
          <w:b/>
        </w:rPr>
        <w:t xml:space="preserve"> </w:t>
      </w:r>
      <w:proofErr w:type="spellStart"/>
      <w:r w:rsidRPr="00D51B2F">
        <w:rPr>
          <w:rFonts w:ascii="Trebuchet MS" w:hAnsi="Trebuchet MS"/>
          <w:b/>
        </w:rPr>
        <w:t>şi</w:t>
      </w:r>
      <w:proofErr w:type="spellEnd"/>
      <w:r w:rsidRPr="00D51B2F">
        <w:rPr>
          <w:rFonts w:ascii="Trebuchet MS" w:hAnsi="Trebuchet MS"/>
          <w:b/>
        </w:rPr>
        <w:t xml:space="preserve"> a întreprinderilor din mediul rural</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Una dintre problemele majore ale sectorului agricol românesc este structura pe vârste a proprietarilor de ferme agricole. La nivelul anului 2019 peste 50% dintre fermieri aveau vârste de peste 50 de ani. Pe termen mediu și lung, fenomenul îmbătrânirii deținătorilor de exploatații agricole, poate  afecta performanța sectorului agricol, în ansamblul său. Pornind de la situația existentă s-a considerat oportună sprijinirea tinerilor fermieri de a deveni șefi/ conducători unici ai unei exploatații agricole.</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Tinerii fermieri, prin pregătirea pe care o dețin, prin cunoștințele acumulate, prin activitatea lor, pot contribui semnificativ la dezvoltarea </w:t>
      </w:r>
      <w:proofErr w:type="spellStart"/>
      <w:r w:rsidRPr="00D51B2F">
        <w:rPr>
          <w:rFonts w:ascii="Trebuchet MS" w:hAnsi="Trebuchet MS" w:cs="Times New Roman"/>
          <w:sz w:val="24"/>
          <w:szCs w:val="24"/>
        </w:rPr>
        <w:t>socio</w:t>
      </w:r>
      <w:proofErr w:type="spellEnd"/>
      <w:r w:rsidRPr="00D51B2F">
        <w:rPr>
          <w:rFonts w:ascii="Trebuchet MS" w:hAnsi="Trebuchet MS" w:cs="Times New Roman"/>
          <w:sz w:val="24"/>
          <w:szCs w:val="24"/>
        </w:rPr>
        <w:t>-economică a comunității locale.</w:t>
      </w:r>
      <w:r w:rsidRPr="00D51B2F">
        <w:rPr>
          <w:rFonts w:ascii="Trebuchet MS" w:hAnsi="Trebuchet MS"/>
          <w:sz w:val="24"/>
          <w:szCs w:val="24"/>
        </w:rPr>
        <w:t xml:space="preserve"> </w:t>
      </w:r>
      <w:r w:rsidRPr="00D51B2F">
        <w:rPr>
          <w:rFonts w:ascii="Trebuchet MS" w:hAnsi="Trebuchet MS" w:cs="Times New Roman"/>
          <w:sz w:val="24"/>
          <w:szCs w:val="24"/>
        </w:rPr>
        <w:t xml:space="preserve">În același timp, ei pot contribui și la dezvoltarea activităților neagricole în mediul rural, (turism rural, conservarea </w:t>
      </w:r>
      <w:proofErr w:type="spellStart"/>
      <w:r w:rsidRPr="00D51B2F">
        <w:rPr>
          <w:rFonts w:ascii="Trebuchet MS" w:hAnsi="Trebuchet MS" w:cs="Times New Roman"/>
          <w:sz w:val="24"/>
          <w:szCs w:val="24"/>
        </w:rPr>
        <w:t>tradiţiilor</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moştenirii</w:t>
      </w:r>
      <w:proofErr w:type="spellEnd"/>
      <w:r w:rsidRPr="00D51B2F">
        <w:rPr>
          <w:rFonts w:ascii="Trebuchet MS" w:hAnsi="Trebuchet MS" w:cs="Times New Roman"/>
          <w:sz w:val="24"/>
          <w:szCs w:val="24"/>
        </w:rPr>
        <w:t xml:space="preserve"> culturale), element extrem de important pentru diversificarea economiei rurale, și implicit, la absorbția forței de muncă neremunerată, excedentară, din agricultură. </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Apariția în mediul agricol a tinerilor cu o pregătire adecvată contextului economic actual, constituie o oportunitate majoră în acest moment pentru agricultura românească, deoarece </w:t>
      </w:r>
      <w:proofErr w:type="spellStart"/>
      <w:r w:rsidRPr="00D51B2F">
        <w:rPr>
          <w:rFonts w:ascii="Trebuchet MS" w:hAnsi="Trebuchet MS" w:cs="Times New Roman"/>
          <w:sz w:val="24"/>
          <w:szCs w:val="24"/>
        </w:rPr>
        <w:t>crează</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premizele</w:t>
      </w:r>
      <w:proofErr w:type="spellEnd"/>
      <w:r w:rsidRPr="00D51B2F">
        <w:rPr>
          <w:rFonts w:ascii="Trebuchet MS" w:hAnsi="Trebuchet MS" w:cs="Times New Roman"/>
          <w:sz w:val="24"/>
          <w:szCs w:val="24"/>
        </w:rPr>
        <w:t xml:space="preserve"> creșterii competitivității și modernizării acestui segment strategic al economiei naționale.</w:t>
      </w:r>
    </w:p>
    <w:p w:rsidR="00D51B2F" w:rsidRPr="00D51B2F" w:rsidRDefault="00D51B2F" w:rsidP="00B028F3">
      <w:pPr>
        <w:spacing w:after="0" w:line="360" w:lineRule="auto"/>
        <w:jc w:val="both"/>
        <w:rPr>
          <w:rFonts w:ascii="Trebuchet MS" w:hAnsi="Trebuchet MS" w:cs="Times New Roman"/>
          <w:sz w:val="24"/>
          <w:szCs w:val="24"/>
        </w:rPr>
      </w:pPr>
      <w:r w:rsidRPr="00D51B2F">
        <w:rPr>
          <w:rFonts w:ascii="Trebuchet MS" w:hAnsi="Trebuchet MS" w:cs="Times New Roman"/>
          <w:b/>
          <w:sz w:val="24"/>
          <w:szCs w:val="24"/>
        </w:rPr>
        <w:t>Sub-măsura 6.1  Sprijin pentru instalarea tinerilor fermieri</w:t>
      </w:r>
      <w:r w:rsidRPr="00D51B2F">
        <w:rPr>
          <w:rFonts w:ascii="Trebuchet MS" w:hAnsi="Trebuchet MS" w:cs="Times New Roman"/>
          <w:sz w:val="24"/>
          <w:szCs w:val="24"/>
        </w:rPr>
        <w:t xml:space="preserve">, </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Astfel, prin se </w:t>
      </w:r>
      <w:proofErr w:type="spellStart"/>
      <w:r w:rsidRPr="00D51B2F">
        <w:rPr>
          <w:rFonts w:ascii="Trebuchet MS" w:hAnsi="Trebuchet MS" w:cs="Times New Roman"/>
          <w:sz w:val="24"/>
          <w:szCs w:val="24"/>
        </w:rPr>
        <w:t>crează</w:t>
      </w:r>
      <w:proofErr w:type="spellEnd"/>
      <w:r w:rsidRPr="00D51B2F">
        <w:rPr>
          <w:rFonts w:ascii="Trebuchet MS" w:hAnsi="Trebuchet MS" w:cs="Times New Roman"/>
          <w:sz w:val="24"/>
          <w:szCs w:val="24"/>
        </w:rPr>
        <w:t xml:space="preserve"> condițiile pentru realizarea </w:t>
      </w:r>
      <w:proofErr w:type="spellStart"/>
      <w:r w:rsidRPr="00D51B2F">
        <w:rPr>
          <w:rFonts w:ascii="Trebuchet MS" w:hAnsi="Trebuchet MS" w:cs="Times New Roman"/>
          <w:sz w:val="24"/>
          <w:szCs w:val="24"/>
        </w:rPr>
        <w:t>premizelor</w:t>
      </w:r>
      <w:proofErr w:type="spellEnd"/>
      <w:r w:rsidRPr="00D51B2F">
        <w:rPr>
          <w:rFonts w:ascii="Trebuchet MS" w:hAnsi="Trebuchet MS" w:cs="Times New Roman"/>
          <w:sz w:val="24"/>
          <w:szCs w:val="24"/>
        </w:rPr>
        <w:t xml:space="preserve"> de modificare a structurii pe vârste a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la nivelul micilor ferme agricole, în sensul </w:t>
      </w:r>
      <w:r w:rsidRPr="00D51B2F">
        <w:rPr>
          <w:rFonts w:ascii="Trebuchet MS" w:hAnsi="Trebuchet MS" w:cs="Times New Roman"/>
          <w:sz w:val="24"/>
          <w:szCs w:val="24"/>
        </w:rPr>
        <w:lastRenderedPageBreak/>
        <w:t>întineririi semnificative a segmentului de conducere a acestui domeniu de activitate. Investițiile efectuate în cadrul acestei submăsuri va permite stabilirea pentru prima dată a tinerilor fermieri ca șefi/ conducători unici ai unei exploatații agricole.</w:t>
      </w:r>
    </w:p>
    <w:p w:rsid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Prezența </w:t>
      </w:r>
      <w:proofErr w:type="spellStart"/>
      <w:r w:rsidRPr="00D51B2F">
        <w:rPr>
          <w:rFonts w:ascii="Trebuchet MS" w:hAnsi="Trebuchet MS" w:cs="Times New Roman"/>
          <w:sz w:val="24"/>
          <w:szCs w:val="24"/>
        </w:rPr>
        <w:t>uui</w:t>
      </w:r>
      <w:proofErr w:type="spellEnd"/>
      <w:r w:rsidRPr="00D51B2F">
        <w:rPr>
          <w:rFonts w:ascii="Trebuchet MS" w:hAnsi="Trebuchet MS" w:cs="Times New Roman"/>
          <w:sz w:val="24"/>
          <w:szCs w:val="24"/>
        </w:rPr>
        <w:t xml:space="preserve"> eșantion cât mai mare de tineri fermieri în agricultura românească va determina, în mare măsură, un salt calitativ important la nivelul managementului micilor afaceri din mediul rural, putând avea un impact direct semnificativ asupra creșterii competitivității sectorului agricol și al modernizării acestuia în condițiile unei dezvoltări durabile.</w:t>
      </w:r>
    </w:p>
    <w:p w:rsidR="00D51B2F" w:rsidRPr="00D51B2F" w:rsidRDefault="00D51B2F" w:rsidP="00B028F3">
      <w:pPr>
        <w:spacing w:after="0" w:line="360" w:lineRule="auto"/>
        <w:jc w:val="both"/>
        <w:rPr>
          <w:rFonts w:ascii="Trebuchet MS" w:hAnsi="Trebuchet MS" w:cs="Times New Roman"/>
          <w:sz w:val="24"/>
          <w:szCs w:val="24"/>
        </w:rPr>
      </w:pPr>
      <w:r w:rsidRPr="00D51B2F">
        <w:rPr>
          <w:rFonts w:ascii="Trebuchet MS" w:eastAsia="Times New Roman" w:hAnsi="Trebuchet MS" w:cs="Times New Roman"/>
          <w:b/>
          <w:color w:val="000000"/>
          <w:sz w:val="24"/>
          <w:szCs w:val="24"/>
          <w:lang w:eastAsia="ro-RO"/>
        </w:rPr>
        <w:t xml:space="preserve"> Sub-măsura </w:t>
      </w:r>
      <w:r w:rsidRPr="00D51B2F">
        <w:rPr>
          <w:rFonts w:ascii="Trebuchet MS" w:hAnsi="Trebuchet MS" w:cs="Times New Roman"/>
          <w:b/>
          <w:sz w:val="24"/>
          <w:szCs w:val="24"/>
        </w:rPr>
        <w:t>6.2-</w:t>
      </w:r>
      <w:r w:rsidRPr="00D51B2F">
        <w:rPr>
          <w:rFonts w:ascii="Trebuchet MS" w:hAnsi="Trebuchet MS"/>
          <w:b/>
          <w:sz w:val="24"/>
          <w:szCs w:val="24"/>
        </w:rPr>
        <w:t xml:space="preserve"> </w:t>
      </w:r>
      <w:r w:rsidRPr="00D51B2F">
        <w:rPr>
          <w:rFonts w:ascii="Trebuchet MS" w:hAnsi="Trebuchet MS" w:cs="Times New Roman"/>
          <w:b/>
          <w:sz w:val="24"/>
          <w:szCs w:val="24"/>
        </w:rPr>
        <w:t>Sprijin pentru înființarea de activități neagricole</w:t>
      </w:r>
      <w:r w:rsidRPr="00D51B2F">
        <w:rPr>
          <w:rFonts w:ascii="Trebuchet MS" w:hAnsi="Trebuchet MS" w:cs="Times New Roman"/>
          <w:sz w:val="24"/>
          <w:szCs w:val="24"/>
        </w:rPr>
        <w:t xml:space="preserve"> </w:t>
      </w:r>
    </w:p>
    <w:p w:rsidR="00D51B2F" w:rsidRPr="00D51B2F" w:rsidRDefault="00D51B2F" w:rsidP="00B028F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Această sub-măsură urmărește diversificarea activității economice din mediul rural, realizată prin, înființarea și dezvoltarea de microîntreprinderi și întreprinderi mici</w:t>
      </w:r>
      <w:r w:rsidRPr="00D51B2F">
        <w:rPr>
          <w:rFonts w:ascii="Trebuchet MS" w:hAnsi="Trebuchet MS"/>
          <w:sz w:val="24"/>
          <w:szCs w:val="24"/>
        </w:rPr>
        <w:t xml:space="preserve"> </w:t>
      </w:r>
      <w:r w:rsidRPr="00D51B2F">
        <w:rPr>
          <w:rFonts w:ascii="Trebuchet MS" w:hAnsi="Trebuchet MS" w:cs="Times New Roman"/>
          <w:sz w:val="24"/>
          <w:szCs w:val="24"/>
        </w:rPr>
        <w:t>în sectorul non-agricol, inclusiv în domeniul serviciilor, ceea ce va conduce la crearea de noi locuri de muncă</w:t>
      </w:r>
      <w:r w:rsidRPr="00D51B2F">
        <w:rPr>
          <w:rFonts w:ascii="Trebuchet MS" w:hAnsi="Trebuchet MS"/>
          <w:sz w:val="24"/>
          <w:szCs w:val="24"/>
        </w:rPr>
        <w:t xml:space="preserve"> </w:t>
      </w:r>
      <w:r w:rsidRPr="00D51B2F">
        <w:rPr>
          <w:rFonts w:ascii="Trebuchet MS" w:hAnsi="Trebuchet MS" w:cs="Times New Roman"/>
          <w:sz w:val="24"/>
          <w:szCs w:val="24"/>
        </w:rPr>
        <w:t>și reducerii sărăciei în spațiul rural. Această măsură se adresează micilor întreprinzători din mediul rural, inclusiv celor care mențin și/sau dezvoltă activități tradiționale.</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Sprijinul acordat este nerambursabil având valori de 70.000 Euro/ proiect în cazul activităților de </w:t>
      </w:r>
      <w:proofErr w:type="spellStart"/>
      <w:r w:rsidRPr="00D51B2F">
        <w:rPr>
          <w:rFonts w:ascii="Trebuchet MS" w:hAnsi="Trebuchet MS" w:cs="Times New Roman"/>
          <w:sz w:val="24"/>
          <w:szCs w:val="24"/>
        </w:rPr>
        <w:t>productie</w:t>
      </w:r>
      <w:proofErr w:type="spellEnd"/>
      <w:r w:rsidRPr="00D51B2F">
        <w:rPr>
          <w:rFonts w:ascii="Trebuchet MS" w:hAnsi="Trebuchet MS" w:cs="Times New Roman"/>
          <w:sz w:val="24"/>
          <w:szCs w:val="24"/>
        </w:rPr>
        <w:t>, servicii medicale, sanitar-veterinare și de agroturism și 50.000 Euro/ proiect în cazul altor activități.</w:t>
      </w:r>
    </w:p>
    <w:p w:rsidR="00D51B2F" w:rsidRPr="00D51B2F" w:rsidRDefault="00D51B2F" w:rsidP="00B028F3">
      <w:pPr>
        <w:spacing w:after="0" w:line="360" w:lineRule="auto"/>
        <w:jc w:val="both"/>
        <w:rPr>
          <w:rFonts w:ascii="Trebuchet MS" w:hAnsi="Trebuchet MS" w:cs="Times New Roman"/>
          <w:sz w:val="24"/>
          <w:szCs w:val="24"/>
        </w:rPr>
      </w:pPr>
      <w:r w:rsidRPr="00D51B2F">
        <w:rPr>
          <w:rFonts w:ascii="Trebuchet MS" w:eastAsia="Times New Roman" w:hAnsi="Trebuchet MS" w:cs="Times New Roman"/>
          <w:b/>
          <w:color w:val="000000"/>
          <w:sz w:val="24"/>
          <w:szCs w:val="24"/>
          <w:lang w:eastAsia="ro-RO"/>
        </w:rPr>
        <w:t xml:space="preserve"> Sub-măsura 6.3. – Sprijin pentru dezvoltarea fermelor mici </w:t>
      </w:r>
    </w:p>
    <w:p w:rsidR="00D51B2F" w:rsidRDefault="00D51B2F" w:rsidP="00B028F3">
      <w:pPr>
        <w:shd w:val="clear" w:color="auto" w:fill="FFFFFF"/>
        <w:spacing w:line="360" w:lineRule="auto"/>
        <w:jc w:val="both"/>
        <w:rPr>
          <w:rFonts w:ascii="Trebuchet MS" w:hAnsi="Trebuchet MS" w:cs="Times New Roman"/>
          <w:sz w:val="24"/>
          <w:szCs w:val="24"/>
        </w:rPr>
      </w:pPr>
      <w:r w:rsidRPr="00D51B2F">
        <w:rPr>
          <w:rFonts w:ascii="Trebuchet MS" w:eastAsia="Times New Roman" w:hAnsi="Trebuchet MS" w:cs="Times New Roman"/>
          <w:b/>
          <w:color w:val="000000"/>
          <w:sz w:val="24"/>
          <w:szCs w:val="24"/>
          <w:lang w:eastAsia="ro-RO"/>
        </w:rPr>
        <w:t xml:space="preserve">         </w:t>
      </w:r>
      <w:r w:rsidRPr="00D51B2F">
        <w:rPr>
          <w:rFonts w:ascii="Trebuchet MS" w:eastAsia="Times New Roman" w:hAnsi="Trebuchet MS" w:cs="Times New Roman"/>
          <w:color w:val="000000"/>
          <w:sz w:val="24"/>
          <w:szCs w:val="24"/>
          <w:lang w:eastAsia="ro-RO"/>
        </w:rPr>
        <w:t>Această sub-măsură</w:t>
      </w:r>
      <w:r w:rsidRPr="00D51B2F">
        <w:rPr>
          <w:rFonts w:ascii="Trebuchet MS" w:eastAsia="Times New Roman" w:hAnsi="Trebuchet MS" w:cs="Times New Roman"/>
          <w:b/>
          <w:color w:val="000000"/>
          <w:sz w:val="24"/>
          <w:szCs w:val="24"/>
          <w:lang w:eastAsia="ro-RO"/>
        </w:rPr>
        <w:t xml:space="preserve"> </w:t>
      </w:r>
      <w:r w:rsidRPr="00D51B2F">
        <w:rPr>
          <w:rFonts w:ascii="Trebuchet MS" w:eastAsia="Times New Roman" w:hAnsi="Trebuchet MS" w:cs="Times New Roman"/>
          <w:color w:val="000000"/>
          <w:sz w:val="24"/>
          <w:szCs w:val="24"/>
          <w:lang w:eastAsia="ro-RO"/>
        </w:rPr>
        <w:t>urmărește</w:t>
      </w:r>
      <w:r w:rsidRPr="00D51B2F">
        <w:rPr>
          <w:rFonts w:ascii="Trebuchet MS" w:eastAsia="Times New Roman" w:hAnsi="Trebuchet MS" w:cs="Times New Roman"/>
          <w:b/>
          <w:color w:val="000000"/>
          <w:sz w:val="24"/>
          <w:szCs w:val="24"/>
          <w:lang w:eastAsia="ro-RO"/>
        </w:rPr>
        <w:t xml:space="preserve"> </w:t>
      </w:r>
      <w:r w:rsidRPr="00D51B2F">
        <w:rPr>
          <w:rFonts w:ascii="Trebuchet MS" w:hAnsi="Trebuchet MS" w:cs="Times New Roman"/>
          <w:sz w:val="24"/>
          <w:szCs w:val="24"/>
        </w:rPr>
        <w:t>creșterea competitivității exploataților agricole prin dotarea cu utilaje și echipamente performante în raport cu structura agricolă actuală, precum și investițiile pentru modernizarea fermei (în special cele de dimensiuni medii și asocieri de ferme mici și medii) și îmbunătățirea calității activelor fixe.</w:t>
      </w:r>
    </w:p>
    <w:p w:rsidR="00D51B2F" w:rsidRPr="00D51B2F" w:rsidRDefault="00D51B2F" w:rsidP="00B028F3">
      <w:pPr>
        <w:spacing w:after="0" w:line="360" w:lineRule="auto"/>
        <w:jc w:val="both"/>
        <w:rPr>
          <w:rFonts w:ascii="Trebuchet MS" w:hAnsi="Trebuchet MS" w:cs="Times New Roman"/>
          <w:sz w:val="24"/>
          <w:szCs w:val="24"/>
        </w:rPr>
      </w:pPr>
      <w:r w:rsidRPr="00D51B2F">
        <w:rPr>
          <w:rFonts w:ascii="Trebuchet MS" w:eastAsia="Times New Roman" w:hAnsi="Trebuchet MS" w:cs="Times New Roman"/>
          <w:b/>
          <w:color w:val="000000"/>
          <w:sz w:val="24"/>
          <w:szCs w:val="24"/>
          <w:lang w:eastAsia="ro-RO"/>
        </w:rPr>
        <w:t xml:space="preserve">Sub-măsura </w:t>
      </w:r>
      <w:r w:rsidRPr="00D51B2F">
        <w:rPr>
          <w:rFonts w:ascii="Trebuchet MS" w:hAnsi="Trebuchet MS" w:cs="Times New Roman"/>
          <w:b/>
          <w:sz w:val="24"/>
          <w:szCs w:val="24"/>
        </w:rPr>
        <w:t>6.4 - Investiții în crearea și dezvoltarea de activități neagricole</w:t>
      </w:r>
      <w:r w:rsidRPr="00D51B2F">
        <w:rPr>
          <w:rFonts w:ascii="Trebuchet MS" w:hAnsi="Trebuchet MS" w:cs="Times New Roman"/>
          <w:sz w:val="24"/>
          <w:szCs w:val="24"/>
        </w:rPr>
        <w:t xml:space="preserve"> </w:t>
      </w:r>
    </w:p>
    <w:p w:rsidR="00D51B2F" w:rsidRPr="00D51B2F" w:rsidRDefault="00D51B2F" w:rsidP="00D51B2F">
      <w:pPr>
        <w:spacing w:line="360" w:lineRule="auto"/>
        <w:jc w:val="both"/>
        <w:rPr>
          <w:rFonts w:ascii="Trebuchet MS" w:hAnsi="Trebuchet MS" w:cs="Times New Roman"/>
          <w:sz w:val="24"/>
          <w:szCs w:val="24"/>
        </w:rPr>
      </w:pPr>
      <w:r w:rsidRPr="00D51B2F">
        <w:rPr>
          <w:rFonts w:ascii="Trebuchet MS" w:hAnsi="Trebuchet MS" w:cs="Times New Roman"/>
          <w:sz w:val="24"/>
          <w:szCs w:val="24"/>
        </w:rPr>
        <w:t xml:space="preserve">            Stimularea mediului de afaceri din zonele rurale constituie scopul investițiilor sprijinite prin </w:t>
      </w: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6.4. Aceste investiții sunt orientate spre crearea și dezvoltarea de activități neagricole având drept principal obiectiv creșterea numărului de activități neagricole desfășurate în zonele rurale, prin sprijinirea </w:t>
      </w:r>
      <w:proofErr w:type="spellStart"/>
      <w:r w:rsidRPr="00D51B2F">
        <w:rPr>
          <w:rFonts w:ascii="Trebuchet MS" w:hAnsi="Trebuchet MS" w:cs="Times New Roman"/>
          <w:sz w:val="24"/>
          <w:szCs w:val="24"/>
        </w:rPr>
        <w:lastRenderedPageBreak/>
        <w:t>microintreprinderilor</w:t>
      </w:r>
      <w:proofErr w:type="spellEnd"/>
      <w:r w:rsidRPr="00D51B2F">
        <w:rPr>
          <w:rFonts w:ascii="Trebuchet MS" w:hAnsi="Trebuchet MS" w:cs="Times New Roman"/>
          <w:sz w:val="24"/>
          <w:szCs w:val="24"/>
        </w:rPr>
        <w:t xml:space="preserve"> și </w:t>
      </w:r>
      <w:proofErr w:type="spellStart"/>
      <w:r w:rsidRPr="00D51B2F">
        <w:rPr>
          <w:rFonts w:ascii="Trebuchet MS" w:hAnsi="Trebuchet MS" w:cs="Times New Roman"/>
          <w:sz w:val="24"/>
          <w:szCs w:val="24"/>
        </w:rPr>
        <w:t>intreprinderilor</w:t>
      </w:r>
      <w:proofErr w:type="spellEnd"/>
      <w:r w:rsidRPr="00D51B2F">
        <w:rPr>
          <w:rFonts w:ascii="Trebuchet MS" w:hAnsi="Trebuchet MS" w:cs="Times New Roman"/>
          <w:sz w:val="24"/>
          <w:szCs w:val="24"/>
        </w:rPr>
        <w:t xml:space="preserve"> mici. Dezvoltarea activităților neagricole existente în mediul rural contribuie semnificativ la crearea unor noi de locuri de muncă, la creșterea veniturilor populației rurale și, în același timp, la diminuarea disparităților dintre zonele rurale și cel urbane. </w:t>
      </w:r>
    </w:p>
    <w:tbl>
      <w:tblPr>
        <w:tblW w:w="6455" w:type="pct"/>
        <w:tblCellSpacing w:w="0" w:type="dxa"/>
        <w:tblCellMar>
          <w:left w:w="0" w:type="dxa"/>
          <w:right w:w="0" w:type="dxa"/>
        </w:tblCellMar>
        <w:tblLook w:val="04A0" w:firstRow="1" w:lastRow="0" w:firstColumn="1" w:lastColumn="0" w:noHBand="0" w:noVBand="1"/>
      </w:tblPr>
      <w:tblGrid>
        <w:gridCol w:w="11670"/>
        <w:gridCol w:w="6"/>
        <w:gridCol w:w="6"/>
        <w:gridCol w:w="6"/>
        <w:gridCol w:w="6"/>
        <w:gridCol w:w="6"/>
        <w:gridCol w:w="6"/>
        <w:gridCol w:w="6"/>
      </w:tblGrid>
      <w:tr w:rsidR="00D51B2F" w:rsidRPr="00D51B2F" w:rsidTr="00D51B2F">
        <w:trPr>
          <w:trHeight w:val="15"/>
          <w:tblCellSpacing w:w="0" w:type="dxa"/>
        </w:trPr>
        <w:tc>
          <w:tcPr>
            <w:tcW w:w="0" w:type="auto"/>
            <w:gridSpan w:val="8"/>
            <w:tcBorders>
              <w:bottom w:val="nil"/>
            </w:tcBorders>
            <w:vAlign w:val="center"/>
            <w:hideMark/>
          </w:tcPr>
          <w:p w:rsidR="00D51B2F" w:rsidRPr="00D51B2F" w:rsidRDefault="00D51B2F" w:rsidP="00D51B2F">
            <w:pPr>
              <w:rPr>
                <w:rFonts w:ascii="Trebuchet MS" w:eastAsia="Times New Roman" w:hAnsi="Trebuchet MS" w:cs="Arial"/>
                <w:color w:val="000000"/>
                <w:sz w:val="24"/>
                <w:szCs w:val="24"/>
                <w:lang w:eastAsia="ro-RO"/>
              </w:rPr>
            </w:pPr>
          </w:p>
        </w:tc>
      </w:tr>
      <w:tr w:rsidR="00D51B2F" w:rsidRPr="00D51B2F" w:rsidTr="00D51B2F">
        <w:trPr>
          <w:tblCellSpacing w:w="0" w:type="dxa"/>
        </w:trPr>
        <w:tc>
          <w:tcPr>
            <w:tcW w:w="0" w:type="auto"/>
            <w:tcBorders>
              <w:bottom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11670"/>
            </w:tblGrid>
            <w:tr w:rsidR="00D51B2F" w:rsidRPr="00D51B2F" w:rsidTr="00D51B2F">
              <w:trPr>
                <w:tblCellSpacing w:w="0" w:type="dxa"/>
              </w:trPr>
              <w:tc>
                <w:tcPr>
                  <w:tcW w:w="13950" w:type="dxa"/>
                  <w:tcBorders>
                    <w:top w:val="nil"/>
                    <w:left w:val="nil"/>
                    <w:bottom w:val="nil"/>
                    <w:right w:val="nil"/>
                  </w:tcBorders>
                  <w:tcMar>
                    <w:top w:w="15" w:type="dxa"/>
                    <w:left w:w="0" w:type="dxa"/>
                    <w:bottom w:w="0" w:type="dxa"/>
                    <w:right w:w="300" w:type="dxa"/>
                  </w:tcMar>
                  <w:hideMark/>
                </w:tcPr>
                <w:p w:rsidR="00D51B2F" w:rsidRPr="00D51B2F" w:rsidRDefault="00D51B2F" w:rsidP="00D51B2F">
                  <w:pPr>
                    <w:spacing w:after="0" w:line="225" w:lineRule="atLeast"/>
                    <w:rPr>
                      <w:rFonts w:ascii="Trebuchet MS" w:eastAsia="Times New Roman" w:hAnsi="Trebuchet MS" w:cs="Arial"/>
                      <w:color w:val="000000"/>
                      <w:sz w:val="24"/>
                      <w:szCs w:val="24"/>
                      <w:lang w:eastAsia="ro-RO"/>
                    </w:rPr>
                  </w:pPr>
                </w:p>
              </w:tc>
            </w:tr>
          </w:tbl>
          <w:p w:rsidR="00D51B2F" w:rsidRPr="00D51B2F" w:rsidRDefault="00D51B2F" w:rsidP="00D51B2F">
            <w:pPr>
              <w:spacing w:after="0" w:line="225" w:lineRule="atLeast"/>
              <w:rPr>
                <w:rFonts w:ascii="Trebuchet MS" w:eastAsia="Times New Roman" w:hAnsi="Trebuchet MS" w:cs="Arial"/>
                <w:color w:val="000000"/>
                <w:sz w:val="24"/>
                <w:szCs w:val="24"/>
                <w:lang w:eastAsia="ro-RO"/>
              </w:rPr>
            </w:pPr>
          </w:p>
        </w:tc>
        <w:tc>
          <w:tcPr>
            <w:tcW w:w="0" w:type="auto"/>
            <w:vAlign w:val="center"/>
            <w:hideMark/>
          </w:tcPr>
          <w:p w:rsidR="00D51B2F" w:rsidRPr="00D51B2F" w:rsidRDefault="00D51B2F" w:rsidP="00D51B2F">
            <w:pPr>
              <w:spacing w:after="0" w:line="240" w:lineRule="auto"/>
              <w:rPr>
                <w:rFonts w:ascii="Trebuchet MS" w:eastAsia="Times New Roman" w:hAnsi="Trebuchet MS" w:cs="Times New Roman"/>
                <w:sz w:val="24"/>
                <w:szCs w:val="24"/>
                <w:lang w:eastAsia="ro-RO"/>
              </w:rPr>
            </w:pPr>
          </w:p>
        </w:tc>
        <w:tc>
          <w:tcPr>
            <w:tcW w:w="0" w:type="auto"/>
            <w:vAlign w:val="center"/>
            <w:hideMark/>
          </w:tcPr>
          <w:p w:rsidR="00D51B2F" w:rsidRPr="00D51B2F" w:rsidRDefault="00D51B2F" w:rsidP="00D51B2F">
            <w:pPr>
              <w:spacing w:after="0" w:line="240" w:lineRule="auto"/>
              <w:rPr>
                <w:rFonts w:ascii="Trebuchet MS" w:eastAsia="Times New Roman" w:hAnsi="Trebuchet MS" w:cs="Times New Roman"/>
                <w:sz w:val="24"/>
                <w:szCs w:val="24"/>
                <w:lang w:eastAsia="ro-RO"/>
              </w:rPr>
            </w:pPr>
          </w:p>
        </w:tc>
        <w:tc>
          <w:tcPr>
            <w:tcW w:w="0" w:type="auto"/>
            <w:vAlign w:val="center"/>
            <w:hideMark/>
          </w:tcPr>
          <w:p w:rsidR="00D51B2F" w:rsidRPr="00D51B2F" w:rsidRDefault="00D51B2F" w:rsidP="00D51B2F">
            <w:pPr>
              <w:spacing w:after="0" w:line="240" w:lineRule="auto"/>
              <w:rPr>
                <w:rFonts w:ascii="Trebuchet MS" w:eastAsia="Times New Roman" w:hAnsi="Trebuchet MS" w:cs="Times New Roman"/>
                <w:sz w:val="24"/>
                <w:szCs w:val="24"/>
                <w:lang w:eastAsia="ro-RO"/>
              </w:rPr>
            </w:pPr>
          </w:p>
        </w:tc>
        <w:tc>
          <w:tcPr>
            <w:tcW w:w="0" w:type="auto"/>
            <w:vAlign w:val="center"/>
            <w:hideMark/>
          </w:tcPr>
          <w:p w:rsidR="00D51B2F" w:rsidRPr="00D51B2F" w:rsidRDefault="00D51B2F" w:rsidP="00D51B2F">
            <w:pPr>
              <w:spacing w:after="0" w:line="240" w:lineRule="auto"/>
              <w:rPr>
                <w:rFonts w:ascii="Trebuchet MS" w:eastAsia="Times New Roman" w:hAnsi="Trebuchet MS" w:cs="Times New Roman"/>
                <w:sz w:val="24"/>
                <w:szCs w:val="24"/>
                <w:lang w:eastAsia="ro-RO"/>
              </w:rPr>
            </w:pPr>
          </w:p>
        </w:tc>
        <w:tc>
          <w:tcPr>
            <w:tcW w:w="0" w:type="auto"/>
            <w:vAlign w:val="center"/>
            <w:hideMark/>
          </w:tcPr>
          <w:p w:rsidR="00D51B2F" w:rsidRPr="00D51B2F" w:rsidRDefault="00D51B2F" w:rsidP="00D51B2F">
            <w:pPr>
              <w:spacing w:after="0" w:line="240" w:lineRule="auto"/>
              <w:rPr>
                <w:rFonts w:ascii="Trebuchet MS" w:eastAsia="Times New Roman" w:hAnsi="Trebuchet MS" w:cs="Times New Roman"/>
                <w:sz w:val="24"/>
                <w:szCs w:val="24"/>
                <w:lang w:eastAsia="ro-RO"/>
              </w:rPr>
            </w:pPr>
          </w:p>
        </w:tc>
        <w:tc>
          <w:tcPr>
            <w:tcW w:w="0" w:type="auto"/>
            <w:vAlign w:val="center"/>
            <w:hideMark/>
          </w:tcPr>
          <w:p w:rsidR="00D51B2F" w:rsidRPr="00D51B2F" w:rsidRDefault="00D51B2F" w:rsidP="00D51B2F">
            <w:pPr>
              <w:spacing w:after="0" w:line="240" w:lineRule="auto"/>
              <w:rPr>
                <w:rFonts w:ascii="Trebuchet MS" w:eastAsia="Times New Roman" w:hAnsi="Trebuchet MS" w:cs="Times New Roman"/>
                <w:sz w:val="24"/>
                <w:szCs w:val="24"/>
                <w:lang w:eastAsia="ro-RO"/>
              </w:rPr>
            </w:pPr>
          </w:p>
        </w:tc>
        <w:tc>
          <w:tcPr>
            <w:tcW w:w="0" w:type="auto"/>
            <w:vAlign w:val="center"/>
            <w:hideMark/>
          </w:tcPr>
          <w:p w:rsidR="00D51B2F" w:rsidRPr="00D51B2F" w:rsidRDefault="00D51B2F" w:rsidP="00D51B2F">
            <w:pPr>
              <w:spacing w:after="0" w:line="240" w:lineRule="auto"/>
              <w:rPr>
                <w:rFonts w:ascii="Trebuchet MS" w:eastAsia="Times New Roman" w:hAnsi="Trebuchet MS" w:cs="Times New Roman"/>
                <w:sz w:val="24"/>
                <w:szCs w:val="24"/>
                <w:lang w:eastAsia="ro-RO"/>
              </w:rPr>
            </w:pPr>
          </w:p>
        </w:tc>
      </w:tr>
    </w:tbl>
    <w:p w:rsidR="00D51B2F" w:rsidRPr="00D51B2F" w:rsidRDefault="00D51B2F" w:rsidP="00B028F3">
      <w:pPr>
        <w:spacing w:after="0" w:line="360" w:lineRule="auto"/>
        <w:jc w:val="both"/>
        <w:rPr>
          <w:rFonts w:ascii="Trebuchet MS" w:hAnsi="Trebuchet MS" w:cs="Times New Roman"/>
          <w:b/>
          <w:sz w:val="24"/>
          <w:szCs w:val="24"/>
        </w:rPr>
      </w:pPr>
      <w:r w:rsidRPr="00D51B2F">
        <w:rPr>
          <w:rFonts w:ascii="Trebuchet MS" w:hAnsi="Trebuchet MS" w:cs="Times New Roman"/>
          <w:b/>
          <w:sz w:val="24"/>
          <w:szCs w:val="24"/>
        </w:rPr>
        <w:t>Sub-măsura 6.5</w:t>
      </w:r>
      <w:r w:rsidRPr="00D51B2F">
        <w:rPr>
          <w:rFonts w:ascii="Trebuchet MS" w:hAnsi="Trebuchet MS"/>
          <w:sz w:val="24"/>
          <w:szCs w:val="24"/>
        </w:rPr>
        <w:t xml:space="preserve"> -  </w:t>
      </w:r>
      <w:r w:rsidRPr="00D51B2F">
        <w:rPr>
          <w:rFonts w:ascii="Trebuchet MS" w:hAnsi="Trebuchet MS" w:cs="Times New Roman"/>
          <w:b/>
          <w:sz w:val="24"/>
          <w:szCs w:val="24"/>
        </w:rPr>
        <w:t>Schema pentru micii fermieri</w:t>
      </w:r>
    </w:p>
    <w:p w:rsidR="00D51B2F" w:rsidRPr="00D51B2F" w:rsidRDefault="00D51B2F" w:rsidP="00B028F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Scopul investițiilor sprijinite în cadrul acestei submăsuri este de sprijinire a micilor fermieri care au participat la schema de mici fermieri din Pilonul 1 (</w:t>
      </w:r>
      <w:proofErr w:type="spellStart"/>
      <w:r w:rsidRPr="00D51B2F">
        <w:rPr>
          <w:rFonts w:ascii="Trebuchet MS" w:hAnsi="Trebuchet MS" w:cs="Times New Roman"/>
          <w:sz w:val="24"/>
          <w:szCs w:val="24"/>
        </w:rPr>
        <w:t>plăţi</w:t>
      </w:r>
      <w:proofErr w:type="spellEnd"/>
      <w:r w:rsidRPr="00D51B2F">
        <w:rPr>
          <w:rFonts w:ascii="Trebuchet MS" w:hAnsi="Trebuchet MS" w:cs="Times New Roman"/>
          <w:sz w:val="24"/>
          <w:szCs w:val="24"/>
        </w:rPr>
        <w:t xml:space="preserve"> directe către fermieri) pentru cel </w:t>
      </w:r>
      <w:proofErr w:type="spellStart"/>
      <w:r w:rsidRPr="00D51B2F">
        <w:rPr>
          <w:rFonts w:ascii="Trebuchet MS" w:hAnsi="Trebuchet MS" w:cs="Times New Roman"/>
          <w:sz w:val="24"/>
          <w:szCs w:val="24"/>
        </w:rPr>
        <w:t>puţin</w:t>
      </w:r>
      <w:proofErr w:type="spellEnd"/>
      <w:r w:rsidRPr="00D51B2F">
        <w:rPr>
          <w:rFonts w:ascii="Trebuchet MS" w:hAnsi="Trebuchet MS" w:cs="Times New Roman"/>
          <w:sz w:val="24"/>
          <w:szCs w:val="24"/>
        </w:rPr>
        <w:t xml:space="preserve"> un an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care se angajează să transfere definitiv altui fermier întreaga lor </w:t>
      </w:r>
      <w:proofErr w:type="spellStart"/>
      <w:r w:rsidRPr="00D51B2F">
        <w:rPr>
          <w:rFonts w:ascii="Trebuchet MS" w:hAnsi="Trebuchet MS" w:cs="Times New Roman"/>
          <w:sz w:val="24"/>
          <w:szCs w:val="24"/>
        </w:rPr>
        <w:t>exploataţie</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drepturile de plată corespunzătoare.</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Această sub-măsură urmărește, în principal, comasarea micilor proprietăți, prin cedarea în mod voluntar a terenurilor deținute de un fermier, în favoarea altor fermieri. Prin creșterea (dezvoltarea) fermelor accesul la fondurile europene devine mult mai simplu. </w:t>
      </w:r>
    </w:p>
    <w:p w:rsid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În cadrul acestei sub-măsuri sunt eligibili fermierii care au participat, cel puțin un an, la schema pentru micii fermieri conform Regulamentului 1307/2013 al UE. Valoarea sprijinului nerambursabil acordat este echivalentul a 120% din cuantumul anual al sprijinului acordat pe schema de micii fermieri din Pilonul 1.</w:t>
      </w:r>
    </w:p>
    <w:p w:rsidR="00D51B2F" w:rsidRPr="00D51B2F" w:rsidRDefault="00D51B2F" w:rsidP="00B028F3">
      <w:pPr>
        <w:spacing w:after="0"/>
        <w:jc w:val="right"/>
        <w:rPr>
          <w:rFonts w:ascii="Trebuchet MS" w:hAnsi="Trebuchet MS" w:cs="Times New Roman"/>
          <w:sz w:val="24"/>
          <w:szCs w:val="24"/>
        </w:rPr>
      </w:pPr>
      <w:r w:rsidRPr="00D51B2F">
        <w:rPr>
          <w:rFonts w:ascii="Trebuchet MS" w:hAnsi="Trebuchet MS" w:cs="Times New Roman"/>
          <w:sz w:val="24"/>
          <w:szCs w:val="24"/>
        </w:rPr>
        <w:t xml:space="preserve">                                                     Tabelul nr.7</w:t>
      </w:r>
    </w:p>
    <w:p w:rsidR="00D51B2F" w:rsidRPr="00D51B2F" w:rsidRDefault="00D51B2F" w:rsidP="00B028F3">
      <w:pPr>
        <w:spacing w:after="0"/>
        <w:rPr>
          <w:rFonts w:ascii="Trebuchet MS" w:hAnsi="Trebuchet MS" w:cs="Times New Roman"/>
          <w:sz w:val="24"/>
          <w:szCs w:val="24"/>
        </w:rPr>
      </w:pPr>
      <w:r w:rsidRPr="00D51B2F">
        <w:rPr>
          <w:rFonts w:ascii="Trebuchet MS" w:hAnsi="Trebuchet MS" w:cs="Times New Roman"/>
          <w:sz w:val="24"/>
          <w:szCs w:val="24"/>
        </w:rPr>
        <w:t xml:space="preserve">           Situația proiectelor pe măsura 6, în perioada 2014-decembrie 2019</w:t>
      </w:r>
    </w:p>
    <w:p w:rsidR="00D51B2F" w:rsidRPr="00D51B2F" w:rsidRDefault="00D51B2F" w:rsidP="00B028F3">
      <w:pPr>
        <w:spacing w:after="0"/>
        <w:jc w:val="right"/>
        <w:rPr>
          <w:rFonts w:ascii="Trebuchet MS" w:hAnsi="Trebuchet MS" w:cs="Times New Roman"/>
          <w:sz w:val="24"/>
          <w:szCs w:val="24"/>
        </w:rPr>
      </w:pPr>
      <w:r w:rsidRPr="00D51B2F">
        <w:rPr>
          <w:rFonts w:ascii="Trebuchet MS" w:hAnsi="Trebuchet MS" w:cs="Times New Roman"/>
          <w:sz w:val="24"/>
          <w:szCs w:val="24"/>
        </w:rPr>
        <w:t xml:space="preserve">                                                                           -număr-  </w:t>
      </w:r>
    </w:p>
    <w:tbl>
      <w:tblPr>
        <w:tblStyle w:val="Tabelgril"/>
        <w:tblW w:w="9464" w:type="dxa"/>
        <w:tblLayout w:type="fixed"/>
        <w:tblLook w:val="04A0" w:firstRow="1" w:lastRow="0" w:firstColumn="1" w:lastColumn="0" w:noHBand="0" w:noVBand="1"/>
      </w:tblPr>
      <w:tblGrid>
        <w:gridCol w:w="1857"/>
        <w:gridCol w:w="1937"/>
        <w:gridCol w:w="1984"/>
        <w:gridCol w:w="1985"/>
        <w:gridCol w:w="1701"/>
      </w:tblGrid>
      <w:tr w:rsidR="00D51B2F" w:rsidRPr="00D51B2F" w:rsidTr="00D51B2F">
        <w:tc>
          <w:tcPr>
            <w:tcW w:w="1857" w:type="dxa"/>
          </w:tcPr>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 xml:space="preserve">     Submăsura</w:t>
            </w:r>
          </w:p>
        </w:tc>
        <w:tc>
          <w:tcPr>
            <w:tcW w:w="193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depuse</w:t>
            </w:r>
          </w:p>
          <w:p w:rsidR="00D51B2F" w:rsidRPr="00D51B2F" w:rsidRDefault="00D51B2F" w:rsidP="00D51B2F">
            <w:pPr>
              <w:jc w:val="center"/>
              <w:rPr>
                <w:rFonts w:ascii="Trebuchet MS" w:hAnsi="Trebuchet MS" w:cs="Times New Roman"/>
                <w:sz w:val="24"/>
                <w:szCs w:val="24"/>
              </w:rPr>
            </w:pPr>
          </w:p>
        </w:tc>
        <w:tc>
          <w:tcPr>
            <w:tcW w:w="1984"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selectate</w:t>
            </w:r>
          </w:p>
          <w:p w:rsidR="00D51B2F" w:rsidRPr="00D51B2F" w:rsidRDefault="00D51B2F" w:rsidP="00D51B2F">
            <w:pPr>
              <w:jc w:val="center"/>
              <w:rPr>
                <w:rFonts w:ascii="Trebuchet MS" w:hAnsi="Trebuchet MS" w:cs="Times New Roman"/>
                <w:sz w:val="24"/>
                <w:szCs w:val="24"/>
              </w:rPr>
            </w:pPr>
          </w:p>
        </w:tc>
        <w:tc>
          <w:tcPr>
            <w:tcW w:w="1985"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contractate</w:t>
            </w:r>
          </w:p>
          <w:p w:rsidR="00D51B2F" w:rsidRPr="00D51B2F" w:rsidRDefault="00D51B2F" w:rsidP="00D51B2F">
            <w:pPr>
              <w:jc w:val="center"/>
              <w:rPr>
                <w:rFonts w:ascii="Trebuchet MS" w:hAnsi="Trebuchet MS" w:cs="Times New Roman"/>
                <w:sz w:val="24"/>
                <w:szCs w:val="24"/>
              </w:rPr>
            </w:pPr>
          </w:p>
        </w:tc>
        <w:tc>
          <w:tcPr>
            <w:tcW w:w="1701"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finalizate</w:t>
            </w:r>
          </w:p>
          <w:p w:rsidR="00D51B2F" w:rsidRPr="00D51B2F" w:rsidRDefault="00D51B2F" w:rsidP="00D51B2F">
            <w:pPr>
              <w:jc w:val="center"/>
              <w:rPr>
                <w:rFonts w:ascii="Trebuchet MS" w:hAnsi="Trebuchet MS" w:cs="Times New Roman"/>
                <w:sz w:val="24"/>
                <w:szCs w:val="24"/>
              </w:rPr>
            </w:pP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6.1</w:t>
            </w:r>
          </w:p>
        </w:tc>
        <w:tc>
          <w:tcPr>
            <w:tcW w:w="193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14.151</w:t>
            </w:r>
          </w:p>
        </w:tc>
        <w:tc>
          <w:tcPr>
            <w:tcW w:w="1984"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10.105</w:t>
            </w:r>
          </w:p>
        </w:tc>
        <w:tc>
          <w:tcPr>
            <w:tcW w:w="1985"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10.029</w:t>
            </w:r>
          </w:p>
        </w:tc>
        <w:tc>
          <w:tcPr>
            <w:tcW w:w="1701"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5584</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6.1 ITI</w:t>
            </w:r>
          </w:p>
        </w:tc>
        <w:tc>
          <w:tcPr>
            <w:tcW w:w="193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232</w:t>
            </w:r>
          </w:p>
        </w:tc>
        <w:tc>
          <w:tcPr>
            <w:tcW w:w="1984"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204</w:t>
            </w:r>
          </w:p>
        </w:tc>
        <w:tc>
          <w:tcPr>
            <w:tcW w:w="1985"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201</w:t>
            </w:r>
          </w:p>
        </w:tc>
        <w:tc>
          <w:tcPr>
            <w:tcW w:w="1701"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66</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6.2</w:t>
            </w:r>
          </w:p>
        </w:tc>
        <w:tc>
          <w:tcPr>
            <w:tcW w:w="193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6.096</w:t>
            </w:r>
          </w:p>
        </w:tc>
        <w:tc>
          <w:tcPr>
            <w:tcW w:w="1984"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1.893</w:t>
            </w:r>
          </w:p>
        </w:tc>
        <w:tc>
          <w:tcPr>
            <w:tcW w:w="1985"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1.853</w:t>
            </w:r>
          </w:p>
        </w:tc>
        <w:tc>
          <w:tcPr>
            <w:tcW w:w="1701"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365</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6.2 ITI</w:t>
            </w:r>
          </w:p>
        </w:tc>
        <w:tc>
          <w:tcPr>
            <w:tcW w:w="193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235</w:t>
            </w:r>
          </w:p>
        </w:tc>
        <w:tc>
          <w:tcPr>
            <w:tcW w:w="1984"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74</w:t>
            </w:r>
          </w:p>
        </w:tc>
        <w:tc>
          <w:tcPr>
            <w:tcW w:w="1985"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71</w:t>
            </w:r>
          </w:p>
        </w:tc>
        <w:tc>
          <w:tcPr>
            <w:tcW w:w="1701"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6.3</w:t>
            </w:r>
          </w:p>
        </w:tc>
        <w:tc>
          <w:tcPr>
            <w:tcW w:w="193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20.587</w:t>
            </w:r>
          </w:p>
        </w:tc>
        <w:tc>
          <w:tcPr>
            <w:tcW w:w="1984"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11.743</w:t>
            </w:r>
          </w:p>
        </w:tc>
        <w:tc>
          <w:tcPr>
            <w:tcW w:w="1985"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11.622</w:t>
            </w:r>
          </w:p>
        </w:tc>
        <w:tc>
          <w:tcPr>
            <w:tcW w:w="1701"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3.357</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6.3 ITI</w:t>
            </w:r>
          </w:p>
        </w:tc>
        <w:tc>
          <w:tcPr>
            <w:tcW w:w="193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226</w:t>
            </w:r>
          </w:p>
        </w:tc>
        <w:tc>
          <w:tcPr>
            <w:tcW w:w="1984"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188</w:t>
            </w:r>
          </w:p>
        </w:tc>
        <w:tc>
          <w:tcPr>
            <w:tcW w:w="1985"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187</w:t>
            </w:r>
          </w:p>
        </w:tc>
        <w:tc>
          <w:tcPr>
            <w:tcW w:w="1701"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21</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6.4</w:t>
            </w:r>
          </w:p>
        </w:tc>
        <w:tc>
          <w:tcPr>
            <w:tcW w:w="193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2.509</w:t>
            </w:r>
          </w:p>
        </w:tc>
        <w:tc>
          <w:tcPr>
            <w:tcW w:w="1984"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986</w:t>
            </w:r>
          </w:p>
        </w:tc>
        <w:tc>
          <w:tcPr>
            <w:tcW w:w="1985"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870</w:t>
            </w:r>
          </w:p>
        </w:tc>
        <w:tc>
          <w:tcPr>
            <w:tcW w:w="1701"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311</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6.4 ITI</w:t>
            </w:r>
          </w:p>
        </w:tc>
        <w:tc>
          <w:tcPr>
            <w:tcW w:w="193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91</w:t>
            </w:r>
          </w:p>
        </w:tc>
        <w:tc>
          <w:tcPr>
            <w:tcW w:w="1984"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54</w:t>
            </w:r>
          </w:p>
        </w:tc>
        <w:tc>
          <w:tcPr>
            <w:tcW w:w="1985"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45</w:t>
            </w:r>
          </w:p>
        </w:tc>
        <w:tc>
          <w:tcPr>
            <w:tcW w:w="1701"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6.5 </w:t>
            </w:r>
          </w:p>
        </w:tc>
        <w:tc>
          <w:tcPr>
            <w:tcW w:w="193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21</w:t>
            </w:r>
          </w:p>
        </w:tc>
        <w:tc>
          <w:tcPr>
            <w:tcW w:w="1984"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w:t>
            </w:r>
          </w:p>
        </w:tc>
        <w:tc>
          <w:tcPr>
            <w:tcW w:w="1985"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w:t>
            </w:r>
          </w:p>
        </w:tc>
        <w:tc>
          <w:tcPr>
            <w:tcW w:w="1701"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TOTAL   M 6</w:t>
            </w:r>
          </w:p>
        </w:tc>
        <w:tc>
          <w:tcPr>
            <w:tcW w:w="193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44.148</w:t>
            </w:r>
          </w:p>
        </w:tc>
        <w:tc>
          <w:tcPr>
            <w:tcW w:w="1984"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25.250</w:t>
            </w:r>
          </w:p>
        </w:tc>
        <w:tc>
          <w:tcPr>
            <w:tcW w:w="1985"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24.881</w:t>
            </w:r>
          </w:p>
        </w:tc>
        <w:tc>
          <w:tcPr>
            <w:tcW w:w="1701"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9.709</w:t>
            </w:r>
          </w:p>
        </w:tc>
      </w:tr>
    </w:tbl>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Sursa Prelucrări date AFIR, 2019</w:t>
      </w:r>
    </w:p>
    <w:p w:rsidR="00D51B2F" w:rsidRPr="00D51B2F" w:rsidRDefault="00D51B2F" w:rsidP="00B028F3">
      <w:pPr>
        <w:spacing w:after="0"/>
        <w:jc w:val="right"/>
        <w:rPr>
          <w:rFonts w:ascii="Trebuchet MS" w:hAnsi="Trebuchet MS" w:cs="Times New Roman"/>
          <w:sz w:val="24"/>
          <w:szCs w:val="24"/>
        </w:rPr>
      </w:pPr>
      <w:r w:rsidRPr="00D51B2F">
        <w:rPr>
          <w:rFonts w:ascii="Trebuchet MS" w:hAnsi="Trebuchet MS" w:cs="Times New Roman"/>
          <w:sz w:val="24"/>
          <w:szCs w:val="24"/>
        </w:rPr>
        <w:lastRenderedPageBreak/>
        <w:t>Tabelul nr.8</w:t>
      </w:r>
    </w:p>
    <w:p w:rsidR="00D51B2F" w:rsidRPr="00D51B2F" w:rsidRDefault="00D51B2F" w:rsidP="00B028F3">
      <w:pPr>
        <w:spacing w:after="0"/>
        <w:rPr>
          <w:rFonts w:ascii="Trebuchet MS" w:hAnsi="Trebuchet MS" w:cs="Times New Roman"/>
          <w:sz w:val="24"/>
          <w:szCs w:val="24"/>
        </w:rPr>
      </w:pPr>
      <w:r w:rsidRPr="00D51B2F">
        <w:rPr>
          <w:rFonts w:ascii="Trebuchet MS" w:hAnsi="Trebuchet MS" w:cs="Times New Roman"/>
          <w:sz w:val="24"/>
          <w:szCs w:val="24"/>
        </w:rPr>
        <w:t xml:space="preserve">           Situația proiectelor pe măsura 6 în perioada 2014-decembrie 2019</w:t>
      </w:r>
    </w:p>
    <w:p w:rsidR="00D51B2F" w:rsidRPr="00D51B2F" w:rsidRDefault="00D51B2F" w:rsidP="00B028F3">
      <w:pPr>
        <w:spacing w:after="0"/>
        <w:jc w:val="right"/>
        <w:rPr>
          <w:rFonts w:ascii="Trebuchet MS" w:hAnsi="Trebuchet MS" w:cs="Times New Roman"/>
          <w:sz w:val="24"/>
          <w:szCs w:val="24"/>
        </w:rPr>
      </w:pPr>
      <w:r w:rsidRPr="00D51B2F">
        <w:rPr>
          <w:rFonts w:ascii="Trebuchet MS" w:hAnsi="Trebuchet MS" w:cs="Times New Roman"/>
          <w:sz w:val="24"/>
          <w:szCs w:val="24"/>
        </w:rPr>
        <w:t>-mii Euro-</w:t>
      </w:r>
    </w:p>
    <w:tbl>
      <w:tblPr>
        <w:tblStyle w:val="Tabelgril"/>
        <w:tblW w:w="9479" w:type="dxa"/>
        <w:tblLayout w:type="fixed"/>
        <w:tblLook w:val="04A0" w:firstRow="1" w:lastRow="0" w:firstColumn="1" w:lastColumn="0" w:noHBand="0" w:noVBand="1"/>
      </w:tblPr>
      <w:tblGrid>
        <w:gridCol w:w="1857"/>
        <w:gridCol w:w="1370"/>
        <w:gridCol w:w="1417"/>
        <w:gridCol w:w="1418"/>
        <w:gridCol w:w="1559"/>
        <w:gridCol w:w="1858"/>
      </w:tblGrid>
      <w:tr w:rsidR="00D51B2F" w:rsidRPr="00D51B2F" w:rsidTr="00D51B2F">
        <w:tc>
          <w:tcPr>
            <w:tcW w:w="1857" w:type="dxa"/>
          </w:tcPr>
          <w:p w:rsidR="00D51B2F" w:rsidRPr="00D51B2F" w:rsidRDefault="00D51B2F" w:rsidP="00D51B2F">
            <w:pPr>
              <w:jc w:val="center"/>
              <w:rPr>
                <w:rFonts w:ascii="Trebuchet MS" w:hAnsi="Trebuchet MS" w:cs="Times New Roman"/>
                <w:sz w:val="24"/>
                <w:szCs w:val="24"/>
              </w:rPr>
            </w:pP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Submăsura</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Alocare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Publică</w:t>
            </w:r>
          </w:p>
          <w:p w:rsidR="00D51B2F" w:rsidRPr="00D51B2F" w:rsidRDefault="00D51B2F" w:rsidP="00D51B2F">
            <w:pPr>
              <w:jc w:val="center"/>
              <w:rPr>
                <w:rFonts w:ascii="Trebuchet MS" w:hAnsi="Trebuchet MS" w:cs="Times New Roman"/>
                <w:sz w:val="24"/>
                <w:szCs w:val="24"/>
              </w:rPr>
            </w:pP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depuse</w:t>
            </w:r>
          </w:p>
          <w:p w:rsidR="00D51B2F" w:rsidRPr="00D51B2F" w:rsidRDefault="00D51B2F" w:rsidP="00D51B2F">
            <w:pPr>
              <w:jc w:val="center"/>
              <w:rPr>
                <w:rFonts w:ascii="Trebuchet MS" w:hAnsi="Trebuchet MS" w:cs="Times New Roman"/>
                <w:sz w:val="24"/>
                <w:szCs w:val="24"/>
              </w:rPr>
            </w:pP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selectate</w:t>
            </w:r>
          </w:p>
          <w:p w:rsidR="00D51B2F" w:rsidRPr="00D51B2F" w:rsidRDefault="00D51B2F" w:rsidP="00D51B2F">
            <w:pPr>
              <w:jc w:val="center"/>
              <w:rPr>
                <w:rFonts w:ascii="Trebuchet MS" w:hAnsi="Trebuchet MS" w:cs="Times New Roman"/>
                <w:sz w:val="24"/>
                <w:szCs w:val="24"/>
              </w:rPr>
            </w:pP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contractate</w:t>
            </w:r>
          </w:p>
          <w:p w:rsidR="00D51B2F" w:rsidRPr="00D51B2F" w:rsidRDefault="00D51B2F" w:rsidP="00D51B2F">
            <w:pPr>
              <w:jc w:val="center"/>
              <w:rPr>
                <w:rFonts w:ascii="Trebuchet MS" w:hAnsi="Trebuchet MS" w:cs="Times New Roman"/>
                <w:sz w:val="24"/>
                <w:szCs w:val="24"/>
              </w:rPr>
            </w:pP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Proiecte</w:t>
            </w:r>
          </w:p>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finalizate</w:t>
            </w:r>
          </w:p>
          <w:p w:rsidR="00D51B2F" w:rsidRPr="00D51B2F" w:rsidRDefault="00D51B2F" w:rsidP="00D51B2F">
            <w:pPr>
              <w:jc w:val="center"/>
              <w:rPr>
                <w:rFonts w:ascii="Trebuchet MS" w:hAnsi="Trebuchet MS" w:cs="Times New Roman"/>
                <w:sz w:val="24"/>
                <w:szCs w:val="24"/>
              </w:rPr>
            </w:pP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6.1</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426.744</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581.940</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414.830</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411.630</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230.440</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6.1 ITI</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10.000</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9.470</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8.300</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8.180</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2.670</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6.2</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106.569</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345.180</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111.370</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109.008</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20.770</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6,2 ITI</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5.000</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15.250</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5.000</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4.790</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100</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6.3</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246.493</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308.775</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176.145</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174.266</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50.355</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6.3  ITI</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5.000</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3.390</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2.820</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2.801</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315</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6.4</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166.504</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423.094</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162.689</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144.188</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42.691</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6.4 ITI</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10.000</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17.180</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10.298</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8.532</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463</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6.5</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12.333</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62</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5</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0</w:t>
            </w:r>
          </w:p>
        </w:tc>
      </w:tr>
      <w:tr w:rsidR="00D51B2F" w:rsidRPr="00D51B2F" w:rsidTr="00D51B2F">
        <w:tc>
          <w:tcPr>
            <w:tcW w:w="1857" w:type="dxa"/>
          </w:tcPr>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TOTAL   M 6</w:t>
            </w:r>
          </w:p>
        </w:tc>
        <w:tc>
          <w:tcPr>
            <w:tcW w:w="1370"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988.643</w:t>
            </w:r>
          </w:p>
        </w:tc>
        <w:tc>
          <w:tcPr>
            <w:tcW w:w="1417"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1.704.341</w:t>
            </w:r>
          </w:p>
        </w:tc>
        <w:tc>
          <w:tcPr>
            <w:tcW w:w="141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891.457</w:t>
            </w:r>
          </w:p>
        </w:tc>
        <w:tc>
          <w:tcPr>
            <w:tcW w:w="1559"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854.868</w:t>
            </w:r>
          </w:p>
        </w:tc>
        <w:tc>
          <w:tcPr>
            <w:tcW w:w="1858" w:type="dxa"/>
          </w:tcPr>
          <w:p w:rsidR="00D51B2F" w:rsidRPr="00D51B2F" w:rsidRDefault="00D51B2F" w:rsidP="00D51B2F">
            <w:pPr>
              <w:jc w:val="center"/>
              <w:rPr>
                <w:rFonts w:ascii="Trebuchet MS" w:hAnsi="Trebuchet MS" w:cs="Times New Roman"/>
                <w:sz w:val="24"/>
                <w:szCs w:val="24"/>
              </w:rPr>
            </w:pPr>
            <w:r w:rsidRPr="00D51B2F">
              <w:rPr>
                <w:rFonts w:ascii="Trebuchet MS" w:hAnsi="Trebuchet MS" w:cs="Times New Roman"/>
                <w:sz w:val="24"/>
                <w:szCs w:val="24"/>
              </w:rPr>
              <w:t>347.804</w:t>
            </w:r>
          </w:p>
        </w:tc>
      </w:tr>
    </w:tbl>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Sursa</w:t>
      </w:r>
      <w:r w:rsidR="00B028F3">
        <w:rPr>
          <w:rFonts w:ascii="Trebuchet MS" w:hAnsi="Trebuchet MS" w:cs="Times New Roman"/>
          <w:sz w:val="24"/>
          <w:szCs w:val="24"/>
        </w:rPr>
        <w:t>:</w:t>
      </w:r>
      <w:r w:rsidRPr="00D51B2F">
        <w:rPr>
          <w:rFonts w:ascii="Trebuchet MS" w:hAnsi="Trebuchet MS" w:cs="Times New Roman"/>
          <w:sz w:val="24"/>
          <w:szCs w:val="24"/>
        </w:rPr>
        <w:t xml:space="preserve"> Prelucrări date AFIR, 2019</w:t>
      </w:r>
    </w:p>
    <w:p w:rsidR="00D51B2F" w:rsidRPr="00D51B2F" w:rsidRDefault="00D51B2F" w:rsidP="00B028F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Informațiile prezentate anterior nu permit, în momentul de față, o cuantificare a eficienței alocărilor financiare destinate dezvoltării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rural, prin principalele măsuri din cadrul PNDR 2014-2020 </w:t>
      </w:r>
      <w:r w:rsidR="00206FD6">
        <w:rPr>
          <w:rFonts w:ascii="Trebuchet MS" w:hAnsi="Trebuchet MS" w:cs="Times New Roman"/>
          <w:sz w:val="24"/>
          <w:szCs w:val="24"/>
        </w:rPr>
        <w:t xml:space="preserve">orientate spre dezvoltarea </w:t>
      </w:r>
      <w:proofErr w:type="spellStart"/>
      <w:r w:rsidR="00206FD6">
        <w:rPr>
          <w:rFonts w:ascii="Trebuchet MS" w:hAnsi="Trebuchet MS" w:cs="Times New Roman"/>
          <w:sz w:val="24"/>
          <w:szCs w:val="24"/>
        </w:rPr>
        <w:t>antreprenoriatului</w:t>
      </w:r>
      <w:proofErr w:type="spellEnd"/>
      <w:r w:rsidR="00206FD6">
        <w:rPr>
          <w:rFonts w:ascii="Trebuchet MS" w:hAnsi="Trebuchet MS" w:cs="Times New Roman"/>
          <w:sz w:val="24"/>
          <w:szCs w:val="24"/>
        </w:rPr>
        <w:t xml:space="preserve">, </w:t>
      </w:r>
      <w:r w:rsidRPr="00D51B2F">
        <w:rPr>
          <w:rFonts w:ascii="Trebuchet MS" w:hAnsi="Trebuchet MS" w:cs="Times New Roman"/>
          <w:sz w:val="24"/>
          <w:szCs w:val="24"/>
        </w:rPr>
        <w:t>avute în vedere, Măsura 4– Investiții în ac</w:t>
      </w:r>
      <w:r w:rsidR="00306769">
        <w:rPr>
          <w:rFonts w:ascii="Trebuchet MS" w:hAnsi="Trebuchet MS" w:cs="Times New Roman"/>
          <w:sz w:val="24"/>
          <w:szCs w:val="24"/>
        </w:rPr>
        <w:t xml:space="preserve">tive fizice 2014-2020 și Măsura </w:t>
      </w:r>
      <w:r w:rsidRPr="00D51B2F">
        <w:rPr>
          <w:rFonts w:ascii="Trebuchet MS" w:hAnsi="Trebuchet MS" w:cs="Times New Roman"/>
          <w:sz w:val="24"/>
          <w:szCs w:val="24"/>
        </w:rPr>
        <w:t xml:space="preserve">6 - </w:t>
      </w:r>
      <w:r w:rsidR="00306769">
        <w:rPr>
          <w:rFonts w:ascii="Trebuchet MS" w:hAnsi="Trebuchet MS" w:cs="Times New Roman"/>
          <w:sz w:val="24"/>
          <w:szCs w:val="24"/>
        </w:rPr>
        <w:t xml:space="preserve">Dezvoltarea </w:t>
      </w:r>
      <w:proofErr w:type="spellStart"/>
      <w:r w:rsidR="00306769">
        <w:rPr>
          <w:rFonts w:ascii="Trebuchet MS" w:hAnsi="Trebuchet MS" w:cs="Times New Roman"/>
          <w:sz w:val="24"/>
          <w:szCs w:val="24"/>
        </w:rPr>
        <w:t>exploataţiilor</w:t>
      </w:r>
      <w:proofErr w:type="spellEnd"/>
      <w:r w:rsidR="00306769">
        <w:rPr>
          <w:rFonts w:ascii="Trebuchet MS" w:hAnsi="Trebuchet MS" w:cs="Times New Roman"/>
          <w:sz w:val="24"/>
          <w:szCs w:val="24"/>
        </w:rPr>
        <w:t xml:space="preserve"> </w:t>
      </w:r>
      <w:proofErr w:type="spellStart"/>
      <w:r w:rsidR="00306769">
        <w:rPr>
          <w:rFonts w:ascii="Trebuchet MS" w:hAnsi="Trebuchet MS" w:cs="Times New Roman"/>
          <w:sz w:val="24"/>
          <w:szCs w:val="24"/>
        </w:rPr>
        <w:t>şi</w:t>
      </w:r>
      <w:proofErr w:type="spellEnd"/>
      <w:r w:rsidR="00306769">
        <w:rPr>
          <w:rFonts w:ascii="Trebuchet MS" w:hAnsi="Trebuchet MS" w:cs="Times New Roman"/>
          <w:sz w:val="24"/>
          <w:szCs w:val="24"/>
        </w:rPr>
        <w:t xml:space="preserve"> a </w:t>
      </w:r>
      <w:r w:rsidRPr="00D51B2F">
        <w:rPr>
          <w:rFonts w:ascii="Trebuchet MS" w:hAnsi="Trebuchet MS" w:cs="Times New Roman"/>
          <w:sz w:val="24"/>
          <w:szCs w:val="24"/>
        </w:rPr>
        <w:t>întreprinderilor din mediul rural.</w:t>
      </w:r>
    </w:p>
    <w:p w:rsidR="00D51B2F" w:rsidRPr="00D51B2F" w:rsidRDefault="00D51B2F" w:rsidP="00D51B2F">
      <w:pPr>
        <w:spacing w:line="360" w:lineRule="auto"/>
        <w:ind w:firstLine="708"/>
        <w:jc w:val="both"/>
        <w:rPr>
          <w:rFonts w:ascii="Trebuchet MS" w:hAnsi="Trebuchet MS" w:cs="Times New Roman"/>
          <w:color w:val="000000" w:themeColor="text1"/>
          <w:sz w:val="24"/>
          <w:szCs w:val="24"/>
        </w:rPr>
      </w:pPr>
      <w:r w:rsidRPr="00D51B2F">
        <w:rPr>
          <w:rFonts w:ascii="Trebuchet MS" w:hAnsi="Trebuchet MS" w:cs="Times New Roman"/>
          <w:sz w:val="24"/>
          <w:szCs w:val="24"/>
        </w:rPr>
        <w:t>Principala problemă evidențiată constă în modul în care au fost împărțite sumele nerambursabile aflate la dispoziția României, atât pe măsuri, cât și pe sub-măsuri. Datele preliminare care prezintă situația contractelor de finanțare semnate și a plăților ce au fost deja efectuate, până la sfârșitul anului 2019</w:t>
      </w:r>
      <w:r w:rsidR="00306769">
        <w:rPr>
          <w:rFonts w:ascii="Trebuchet MS" w:hAnsi="Trebuchet MS" w:cs="Times New Roman"/>
          <w:sz w:val="24"/>
          <w:szCs w:val="24"/>
        </w:rPr>
        <w:t>,</w:t>
      </w:r>
      <w:r w:rsidRPr="00D51B2F">
        <w:rPr>
          <w:rFonts w:ascii="Trebuchet MS" w:hAnsi="Trebuchet MS"/>
          <w:sz w:val="24"/>
          <w:szCs w:val="24"/>
        </w:rPr>
        <w:t xml:space="preserve"> </w:t>
      </w:r>
      <w:r w:rsidRPr="00D51B2F">
        <w:rPr>
          <w:rFonts w:ascii="Trebuchet MS" w:hAnsi="Trebuchet MS" w:cs="Times New Roman"/>
          <w:sz w:val="24"/>
          <w:szCs w:val="24"/>
        </w:rPr>
        <w:t>arată niveluri diferite de contractare a fondurilor comunitare pentru măsurile prevăzute prin PNDR, ce variază de la 0% pentru Submăsurile 4.2 a ITI ,</w:t>
      </w: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a GBER, </w:t>
      </w: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w:t>
      </w:r>
      <w:proofErr w:type="spellStart"/>
      <w:r w:rsidRPr="00D51B2F">
        <w:rPr>
          <w:rFonts w:ascii="Trebuchet MS" w:hAnsi="Trebuchet MS" w:cs="Times New Roman"/>
          <w:sz w:val="24"/>
          <w:szCs w:val="24"/>
        </w:rPr>
        <w:t>minimis</w:t>
      </w:r>
      <w:proofErr w:type="spellEnd"/>
      <w:r w:rsidRPr="00D51B2F">
        <w:rPr>
          <w:rFonts w:ascii="Trebuchet MS" w:hAnsi="Trebuchet MS" w:cs="Times New Roman"/>
          <w:sz w:val="24"/>
          <w:szCs w:val="24"/>
        </w:rPr>
        <w:t xml:space="preserve"> </w:t>
      </w:r>
      <w:r w:rsidRPr="00D51B2F">
        <w:rPr>
          <w:rFonts w:ascii="Trebuchet MS" w:hAnsi="Trebuchet MS" w:cs="Times New Roman"/>
          <w:color w:val="000000" w:themeColor="text1"/>
          <w:sz w:val="24"/>
          <w:szCs w:val="24"/>
        </w:rPr>
        <w:t>(tabelul nr.</w:t>
      </w:r>
      <w:r w:rsidR="00B028F3">
        <w:rPr>
          <w:rFonts w:ascii="Trebuchet MS" w:hAnsi="Trebuchet MS" w:cs="Times New Roman"/>
          <w:color w:val="000000" w:themeColor="text1"/>
          <w:sz w:val="24"/>
          <w:szCs w:val="24"/>
        </w:rPr>
        <w:t xml:space="preserve"> </w:t>
      </w:r>
      <w:r w:rsidRPr="00D51B2F">
        <w:rPr>
          <w:rFonts w:ascii="Trebuchet MS" w:hAnsi="Trebuchet MS" w:cs="Times New Roman"/>
          <w:color w:val="000000" w:themeColor="text1"/>
          <w:sz w:val="24"/>
          <w:szCs w:val="24"/>
        </w:rPr>
        <w:t xml:space="preserve">5)  </w:t>
      </w:r>
      <w:r w:rsidRPr="00D51B2F">
        <w:rPr>
          <w:rFonts w:ascii="Trebuchet MS" w:hAnsi="Trebuchet MS" w:cs="Times New Roman"/>
          <w:sz w:val="24"/>
          <w:szCs w:val="24"/>
        </w:rPr>
        <w:t xml:space="preserve">până la 100% în cazul </w:t>
      </w:r>
      <w:proofErr w:type="spellStart"/>
      <w:r w:rsidRPr="00D51B2F">
        <w:rPr>
          <w:rFonts w:ascii="Trebuchet MS" w:hAnsi="Trebuchet MS" w:cs="Times New Roman"/>
          <w:sz w:val="24"/>
          <w:szCs w:val="24"/>
        </w:rPr>
        <w:t>sM</w:t>
      </w:r>
      <w:proofErr w:type="spellEnd"/>
      <w:r w:rsidRPr="00D51B2F">
        <w:rPr>
          <w:rFonts w:ascii="Trebuchet MS" w:hAnsi="Trebuchet MS" w:cs="Times New Roman"/>
          <w:sz w:val="24"/>
          <w:szCs w:val="24"/>
        </w:rPr>
        <w:t xml:space="preserve"> 4.2 ITI </w:t>
      </w:r>
      <w:r w:rsidRPr="00D51B2F">
        <w:rPr>
          <w:rFonts w:ascii="Trebuchet MS" w:hAnsi="Trebuchet MS" w:cs="Times New Roman"/>
          <w:color w:val="000000" w:themeColor="text1"/>
          <w:sz w:val="24"/>
          <w:szCs w:val="24"/>
        </w:rPr>
        <w:t xml:space="preserve">(tabelul nr.4) Până la sfârșitul anului 2019, pe măsurile 4 și 6, au fost semnate contracte de finanțare în valoare de circa 2,3 </w:t>
      </w:r>
      <w:proofErr w:type="spellStart"/>
      <w:r w:rsidRPr="00D51B2F">
        <w:rPr>
          <w:rFonts w:ascii="Trebuchet MS" w:hAnsi="Trebuchet MS" w:cs="Times New Roman"/>
          <w:color w:val="000000" w:themeColor="text1"/>
          <w:sz w:val="24"/>
          <w:szCs w:val="24"/>
        </w:rPr>
        <w:t>mld.Euro</w:t>
      </w:r>
      <w:proofErr w:type="spellEnd"/>
      <w:r w:rsidRPr="00D51B2F">
        <w:rPr>
          <w:rFonts w:ascii="Trebuchet MS" w:hAnsi="Trebuchet MS" w:cs="Times New Roman"/>
          <w:color w:val="000000" w:themeColor="text1"/>
          <w:sz w:val="24"/>
          <w:szCs w:val="24"/>
        </w:rPr>
        <w:t xml:space="preserve">, în timp ce, cuantumul sumelor deja plătite a depășit cu puțin 1 </w:t>
      </w:r>
      <w:proofErr w:type="spellStart"/>
      <w:r w:rsidRPr="00D51B2F">
        <w:rPr>
          <w:rFonts w:ascii="Trebuchet MS" w:hAnsi="Trebuchet MS" w:cs="Times New Roman"/>
          <w:color w:val="000000" w:themeColor="text1"/>
          <w:sz w:val="24"/>
          <w:szCs w:val="24"/>
        </w:rPr>
        <w:t>mld.Euro</w:t>
      </w:r>
      <w:proofErr w:type="spellEnd"/>
      <w:r w:rsidRPr="00D51B2F">
        <w:rPr>
          <w:rFonts w:ascii="Trebuchet MS" w:hAnsi="Trebuchet MS" w:cs="Times New Roman"/>
          <w:color w:val="000000" w:themeColor="text1"/>
          <w:sz w:val="24"/>
          <w:szCs w:val="24"/>
        </w:rPr>
        <w:t xml:space="preserve">, deci, sumele totale plătite prin PNDR către beneficiarii direcți din România se apropie de pragul de 50% din cuantumul sumelor alocate pentru măsurile analizate. În această situație, se poate anticipa că până la sfârșitul anului 2020, nivelul absorbției fondurilor europene pe principalele măsuri vizând </w:t>
      </w:r>
      <w:proofErr w:type="spellStart"/>
      <w:r w:rsidRPr="00D51B2F">
        <w:rPr>
          <w:rFonts w:ascii="Trebuchet MS" w:hAnsi="Trebuchet MS" w:cs="Times New Roman"/>
          <w:color w:val="000000" w:themeColor="text1"/>
          <w:sz w:val="24"/>
          <w:szCs w:val="24"/>
        </w:rPr>
        <w:lastRenderedPageBreak/>
        <w:t>antreprenoritul</w:t>
      </w:r>
      <w:proofErr w:type="spellEnd"/>
      <w:r w:rsidRPr="00D51B2F">
        <w:rPr>
          <w:rFonts w:ascii="Trebuchet MS" w:hAnsi="Trebuchet MS" w:cs="Times New Roman"/>
          <w:color w:val="000000" w:themeColor="text1"/>
          <w:sz w:val="24"/>
          <w:szCs w:val="24"/>
        </w:rPr>
        <w:t xml:space="preserve"> rural se va situa în jurul valorii de 70%, ceea ce reprezintă un nivel acceptabil. </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Succesul sau insuccesul unor submăsuri se explică, în primul rând, prin specificul beneficiarilor direcți,</w:t>
      </w:r>
      <w:r w:rsidRPr="00D51B2F">
        <w:rPr>
          <w:rFonts w:ascii="Trebuchet MS" w:hAnsi="Trebuchet MS"/>
          <w:sz w:val="24"/>
          <w:szCs w:val="24"/>
        </w:rPr>
        <w:t xml:space="preserve"> </w:t>
      </w:r>
      <w:r w:rsidRPr="00D51B2F">
        <w:rPr>
          <w:rFonts w:ascii="Trebuchet MS" w:hAnsi="Trebuchet MS" w:cs="Times New Roman"/>
          <w:sz w:val="24"/>
          <w:szCs w:val="24"/>
        </w:rPr>
        <w:t xml:space="preserve">prin modul în care s-a </w:t>
      </w:r>
      <w:proofErr w:type="spellStart"/>
      <w:r w:rsidRPr="00D51B2F">
        <w:rPr>
          <w:rFonts w:ascii="Trebuchet MS" w:hAnsi="Trebuchet MS" w:cs="Times New Roman"/>
          <w:sz w:val="24"/>
          <w:szCs w:val="24"/>
        </w:rPr>
        <w:t>desfăşurat</w:t>
      </w:r>
      <w:proofErr w:type="spellEnd"/>
      <w:r w:rsidRPr="00D51B2F">
        <w:rPr>
          <w:rFonts w:ascii="Trebuchet MS" w:hAnsi="Trebuchet MS" w:cs="Times New Roman"/>
          <w:sz w:val="24"/>
          <w:szCs w:val="24"/>
        </w:rPr>
        <w:t xml:space="preserve"> procesul de selecție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de contractare a proiectelor depuse. Sub-măsurile privind mediului de afaceri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rural cu cel mai mare succes au fost cele care au vizat direct sprijinirea micilor fermieri și antreprenori locali pentru care nu s-a cerut cofinanțare din partea acestora în condițiile în care, valoarea proiectelor era relativ redusă. </w:t>
      </w:r>
    </w:p>
    <w:p w:rsidR="00D51B2F" w:rsidRPr="00D51B2F" w:rsidRDefault="00D51B2F" w:rsidP="00D51B2F">
      <w:pPr>
        <w:spacing w:line="360" w:lineRule="auto"/>
        <w:ind w:firstLine="708"/>
        <w:jc w:val="both"/>
        <w:rPr>
          <w:rFonts w:ascii="Trebuchet MS" w:hAnsi="Trebuchet MS" w:cs="Times New Roman"/>
          <w:sz w:val="24"/>
          <w:szCs w:val="24"/>
        </w:rPr>
      </w:pPr>
      <w:r w:rsidRPr="00B028F3">
        <w:rPr>
          <w:rFonts w:ascii="Trebuchet MS" w:hAnsi="Trebuchet MS" w:cs="Times New Roman"/>
          <w:b/>
          <w:sz w:val="24"/>
          <w:szCs w:val="24"/>
        </w:rPr>
        <w:t>Sub-măsura 6.2</w:t>
      </w:r>
      <w:r w:rsidRPr="00D51B2F">
        <w:rPr>
          <w:rFonts w:ascii="Trebuchet MS" w:hAnsi="Trebuchet MS" w:cs="Times New Roman"/>
          <w:sz w:val="24"/>
          <w:szCs w:val="24"/>
        </w:rPr>
        <w:t xml:space="preserve">- Sprijin pentru înființarea de activități neagricole și </w:t>
      </w:r>
      <w:r w:rsidRPr="00B028F3">
        <w:rPr>
          <w:rFonts w:ascii="Trebuchet MS" w:hAnsi="Trebuchet MS" w:cs="Times New Roman"/>
          <w:b/>
          <w:sz w:val="24"/>
          <w:szCs w:val="24"/>
        </w:rPr>
        <w:t>sub-măsura 6.4</w:t>
      </w:r>
      <w:r w:rsidRPr="00D51B2F">
        <w:rPr>
          <w:rFonts w:ascii="Trebuchet MS" w:hAnsi="Trebuchet MS" w:cs="Times New Roman"/>
          <w:sz w:val="24"/>
          <w:szCs w:val="24"/>
        </w:rPr>
        <w:t xml:space="preserve"> - Investiții în crearea și dezvoltarea de activități neagricole care au drept beneficiari societățile comerciale înregistrate în mediul rural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persoanele fizice interesate de demararea unor activități antreprenoriale au avut un impact puternic în mediul rural. Valoarea proiectelor depuse depășind de peste trei ori fondurile disponibile, volumul proiectelor contractate depășind pragul de 95% din alocarea publică. Cheltuielile eligibile pentru această măsură vizează o paletă largă de investiții în activități </w:t>
      </w:r>
      <w:proofErr w:type="spellStart"/>
      <w:r w:rsidRPr="00D51B2F">
        <w:rPr>
          <w:rFonts w:ascii="Trebuchet MS" w:hAnsi="Trebuchet MS" w:cs="Times New Roman"/>
          <w:sz w:val="24"/>
          <w:szCs w:val="24"/>
        </w:rPr>
        <w:t>nonagricole</w:t>
      </w:r>
      <w:proofErr w:type="spellEnd"/>
      <w:r w:rsidRPr="00D51B2F">
        <w:rPr>
          <w:rFonts w:ascii="Trebuchet MS" w:hAnsi="Trebuchet MS" w:cs="Times New Roman"/>
          <w:sz w:val="24"/>
          <w:szCs w:val="24"/>
        </w:rPr>
        <w:t xml:space="preserve">, în dezvoltarea activităților </w:t>
      </w:r>
      <w:proofErr w:type="spellStart"/>
      <w:r w:rsidRPr="00D51B2F">
        <w:rPr>
          <w:rFonts w:ascii="Trebuchet MS" w:hAnsi="Trebuchet MS" w:cs="Times New Roman"/>
          <w:sz w:val="24"/>
          <w:szCs w:val="24"/>
        </w:rPr>
        <w:t>meşteşugăreşti</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în asigurarea unor servicii pentru populația rurală. Prin aceste măsuri se </w:t>
      </w:r>
      <w:proofErr w:type="spellStart"/>
      <w:r w:rsidRPr="00D51B2F">
        <w:rPr>
          <w:rFonts w:ascii="Trebuchet MS" w:hAnsi="Trebuchet MS" w:cs="Times New Roman"/>
          <w:sz w:val="24"/>
          <w:szCs w:val="24"/>
        </w:rPr>
        <w:t>urmăreşte</w:t>
      </w:r>
      <w:proofErr w:type="spellEnd"/>
      <w:r w:rsidRPr="00D51B2F">
        <w:rPr>
          <w:rFonts w:ascii="Trebuchet MS" w:hAnsi="Trebuchet MS" w:cs="Times New Roman"/>
          <w:sz w:val="24"/>
          <w:szCs w:val="24"/>
        </w:rPr>
        <w:t xml:space="preserve"> sprijinirea unei game largi de inițiative antreprenoriale menite să diversifice economia rurală.</w:t>
      </w:r>
    </w:p>
    <w:p w:rsidR="00D51B2F" w:rsidRPr="00D51B2F" w:rsidRDefault="00D51B2F" w:rsidP="00D51B2F">
      <w:pPr>
        <w:spacing w:line="360" w:lineRule="auto"/>
        <w:ind w:firstLine="708"/>
        <w:jc w:val="both"/>
        <w:rPr>
          <w:rFonts w:ascii="Trebuchet MS" w:hAnsi="Trebuchet MS" w:cs="Times New Roman"/>
          <w:sz w:val="24"/>
          <w:szCs w:val="24"/>
        </w:rPr>
      </w:pPr>
    </w:p>
    <w:p w:rsidR="00D51B2F" w:rsidRPr="00B028F3" w:rsidRDefault="00B028F3" w:rsidP="00B028F3">
      <w:pPr>
        <w:ind w:left="60"/>
        <w:jc w:val="center"/>
        <w:rPr>
          <w:rFonts w:ascii="Trebuchet MS" w:hAnsi="Trebuchet MS" w:cs="Times New Roman"/>
          <w:b/>
          <w:sz w:val="24"/>
          <w:szCs w:val="24"/>
        </w:rPr>
      </w:pPr>
      <w:r>
        <w:rPr>
          <w:rFonts w:ascii="Trebuchet MS" w:hAnsi="Trebuchet MS" w:cs="Times New Roman"/>
          <w:b/>
          <w:sz w:val="24"/>
          <w:szCs w:val="24"/>
        </w:rPr>
        <w:t xml:space="preserve">2.3. </w:t>
      </w:r>
      <w:r w:rsidR="00D51B2F" w:rsidRPr="00B028F3">
        <w:rPr>
          <w:rFonts w:ascii="Trebuchet MS" w:hAnsi="Trebuchet MS" w:cs="Times New Roman"/>
          <w:b/>
          <w:sz w:val="24"/>
          <w:szCs w:val="24"/>
        </w:rPr>
        <w:t>Principalele blocaje existente în economia rurală</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Pentru a supraviețui și a prospera în acest mediu de multe ori ostil, antreprenorii din mediul rural, trebuie să încerce minimizarea riscurilor activității lor, prin orientarea spre nișe de piață, utilizarea materiilor prime locale, bazându-se pe membrii familiei și angajați provenind dintre localnici, astfel încât, să poată deține avantaje competitive reale. La nivelul economiei din mediul rural una din principalele probleme cu care se confruntă antreprenorii este vânzarea producției realizate. Lipsa, în multe zone, a lanțurilor scurte, producător-procesator-</w:t>
      </w:r>
      <w:r w:rsidRPr="00D51B2F">
        <w:rPr>
          <w:rFonts w:ascii="Trebuchet MS" w:hAnsi="Trebuchet MS" w:cs="Times New Roman"/>
          <w:sz w:val="24"/>
          <w:szCs w:val="24"/>
        </w:rPr>
        <w:lastRenderedPageBreak/>
        <w:t>comerciant, sub forma unor cooperative, asociații etc constituie un impediment major pentru antreprenori în valorificarea la un preț corect a producției.</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O comunitate rurală poate avea acces la resurse financiare, infrastructură, programe educaționale, programe de sprijin de la nivel guvernamental și local, dar, toate acestea, se pot dovedi ineficiente în a determina o persoană să înceapă o activitate antreprenorială, deoarece, intenția antreprenorială este determinată, în cea mai mare măsură, de percepția individuală asupra eficienței activității pe care urmează să o desfășoare și a greutăților (obstacolelor) pe care le poate întâmpina în accesarea resurselor disponibile. Slaba pregătire antreprenorială a celor care activează ca lucrător pe cont propriu și ca lucrător familial neremunerat, care dețin o pondere de 31% și respectiv, 17% din totalul populației ocupate în mediul rural, determină nivelul extrem de scăzută a celor care dețin o afacere în mediul rural, 0,7% din totalul populației ocupate în mediul rural.</w:t>
      </w:r>
    </w:p>
    <w:p w:rsidR="00D51B2F" w:rsidRPr="00D51B2F" w:rsidRDefault="00D51B2F" w:rsidP="00D51B2F">
      <w:pPr>
        <w:spacing w:line="360" w:lineRule="auto"/>
        <w:ind w:firstLine="708"/>
        <w:jc w:val="both"/>
        <w:rPr>
          <w:rFonts w:ascii="Trebuchet MS" w:hAnsi="Trebuchet MS" w:cs="Times New Roman"/>
          <w:color w:val="FF0000"/>
          <w:sz w:val="24"/>
          <w:szCs w:val="24"/>
        </w:rPr>
      </w:pPr>
      <w:r w:rsidRPr="00D51B2F">
        <w:rPr>
          <w:rFonts w:ascii="Trebuchet MS" w:hAnsi="Trebuchet MS" w:cs="Times New Roman"/>
          <w:sz w:val="24"/>
          <w:szCs w:val="24"/>
        </w:rPr>
        <w:t xml:space="preserve">Oportunitățile exploatate care decurg din </w:t>
      </w:r>
      <w:proofErr w:type="spellStart"/>
      <w:r w:rsidRPr="00D51B2F">
        <w:rPr>
          <w:rFonts w:ascii="Trebuchet MS" w:hAnsi="Trebuchet MS" w:cs="Times New Roman"/>
          <w:sz w:val="24"/>
          <w:szCs w:val="24"/>
        </w:rPr>
        <w:t>antreprenoriat</w:t>
      </w:r>
      <w:proofErr w:type="spellEnd"/>
      <w:r w:rsidRPr="00D51B2F">
        <w:rPr>
          <w:rFonts w:ascii="Trebuchet MS" w:hAnsi="Trebuchet MS" w:cs="Times New Roman"/>
          <w:sz w:val="24"/>
          <w:szCs w:val="24"/>
        </w:rPr>
        <w:t xml:space="preserve"> au ca rezultat realizarea de noi oferte care conduc procesul de piață și pot lua forma creșterii afacerilor existente, realizarea de noi proiecte sau crearea unei noi activității de afaceri, în cadrul unei firme existente. (</w:t>
      </w:r>
      <w:proofErr w:type="spellStart"/>
      <w:r w:rsidRPr="00D51B2F">
        <w:rPr>
          <w:rFonts w:ascii="Trebuchet MS" w:hAnsi="Trebuchet MS" w:cs="Times New Roman"/>
          <w:sz w:val="24"/>
          <w:szCs w:val="24"/>
        </w:rPr>
        <w:t>Davidsson</w:t>
      </w:r>
      <w:proofErr w:type="spellEnd"/>
      <w:r w:rsidRPr="00D51B2F">
        <w:rPr>
          <w:rFonts w:ascii="Trebuchet MS" w:hAnsi="Trebuchet MS" w:cs="Times New Roman"/>
          <w:sz w:val="24"/>
          <w:szCs w:val="24"/>
        </w:rPr>
        <w:t xml:space="preserve">, 2012) Această concentrare a nivelului micro implică faptul că unitatea de analiză se află, în general, la nivel individual, familie, echipă, gospodărie și/sau micro-întreprindere. </w:t>
      </w:r>
    </w:p>
    <w:p w:rsidR="00D51B2F" w:rsidRPr="00D51B2F" w:rsidRDefault="00D51B2F" w:rsidP="00D51B2F">
      <w:pPr>
        <w:spacing w:line="360" w:lineRule="auto"/>
        <w:ind w:firstLine="708"/>
        <w:jc w:val="both"/>
        <w:rPr>
          <w:rFonts w:ascii="Trebuchet MS" w:hAnsi="Trebuchet MS" w:cs="Times New Roman"/>
          <w:sz w:val="24"/>
          <w:szCs w:val="24"/>
        </w:rPr>
      </w:pPr>
      <w:proofErr w:type="spellStart"/>
      <w:r w:rsidRPr="00D51B2F">
        <w:rPr>
          <w:rFonts w:ascii="Trebuchet MS" w:hAnsi="Trebuchet MS" w:cs="Times New Roman"/>
          <w:sz w:val="24"/>
          <w:szCs w:val="24"/>
        </w:rPr>
        <w:t>Antreprenoriatul</w:t>
      </w:r>
      <w:proofErr w:type="spellEnd"/>
      <w:r w:rsidRPr="00D51B2F">
        <w:rPr>
          <w:rFonts w:ascii="Trebuchet MS" w:hAnsi="Trebuchet MS" w:cs="Times New Roman"/>
          <w:sz w:val="24"/>
          <w:szCs w:val="24"/>
        </w:rPr>
        <w:t xml:space="preserve"> în mediul rural se concentrează pe capacitatea fermierilor de a genera noi oportunități, organizate fie ca noi proiecte de afaceri, fie ca parte a entității de afaceri existente. Cercetătorii, atât din domeniile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cât și din domeniul economiei rurale, folosesc termenul de diversificare pentru a descrie o îndepărtare strategică și sistemică de la activitățile de bază, pentru a putea rămâne în activitate, pentru a supraviețui și/sau a găsi noi soluții prin care afacerea să poată fi dezvoltată. Se face distincție între diversificarea activității din cadrul fermei (activitatea ca parte a entității de afaceri existente) și diversificarea în afara fermei (noi activități comerciale în afara fermei). (</w:t>
      </w:r>
      <w:proofErr w:type="spellStart"/>
      <w:r w:rsidRPr="00D51B2F">
        <w:rPr>
          <w:rFonts w:ascii="Trebuchet MS" w:hAnsi="Trebuchet MS" w:cs="Times New Roman"/>
          <w:sz w:val="24"/>
          <w:szCs w:val="24"/>
        </w:rPr>
        <w:t>Alsos</w:t>
      </w:r>
      <w:proofErr w:type="spellEnd"/>
      <w:r w:rsidRPr="00D51B2F">
        <w:rPr>
          <w:rFonts w:ascii="Trebuchet MS" w:hAnsi="Trebuchet MS" w:cs="Times New Roman"/>
          <w:sz w:val="24"/>
          <w:szCs w:val="24"/>
        </w:rPr>
        <w:t xml:space="preserve"> &amp; Carter, 2006)</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Pentru unii fermieri, </w:t>
      </w:r>
      <w:proofErr w:type="spellStart"/>
      <w:r w:rsidRPr="00D51B2F">
        <w:rPr>
          <w:rFonts w:ascii="Trebuchet MS" w:hAnsi="Trebuchet MS" w:cs="Times New Roman"/>
          <w:sz w:val="24"/>
          <w:szCs w:val="24"/>
        </w:rPr>
        <w:t>antreprenoriatul</w:t>
      </w:r>
      <w:proofErr w:type="spellEnd"/>
      <w:r w:rsidRPr="00D51B2F">
        <w:rPr>
          <w:rFonts w:ascii="Trebuchet MS" w:hAnsi="Trebuchet MS" w:cs="Times New Roman"/>
          <w:sz w:val="24"/>
          <w:szCs w:val="24"/>
        </w:rPr>
        <w:t xml:space="preserve"> oferă o oportunitate de dezvoltare a afacerilor (orientată către idei și creștere), în timp ce pentru alții, reprezintă una dintre puținele șanse disponibile către supraviețuirea economică și menținerea unui </w:t>
      </w:r>
      <w:r w:rsidRPr="00D51B2F">
        <w:rPr>
          <w:rFonts w:ascii="Trebuchet MS" w:hAnsi="Trebuchet MS" w:cs="Times New Roman"/>
          <w:sz w:val="24"/>
          <w:szCs w:val="24"/>
        </w:rPr>
        <w:lastRenderedPageBreak/>
        <w:t>nivel de trai acceptabil bazat pe activitatea din  fermă (orientat către necesități, autoconsum).</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Abordarea antreprenorială a micilor fermieri diferă extrem de mult. Studiile au demonstrat că orientarea exclusiv către producție constituie o barieră pentru </w:t>
      </w:r>
      <w:proofErr w:type="spellStart"/>
      <w:r w:rsidRPr="00D51B2F">
        <w:rPr>
          <w:rFonts w:ascii="Trebuchet MS" w:hAnsi="Trebuchet MS" w:cs="Times New Roman"/>
          <w:sz w:val="24"/>
          <w:szCs w:val="24"/>
        </w:rPr>
        <w:t>antreprenoriat</w:t>
      </w:r>
      <w:proofErr w:type="spellEnd"/>
      <w:r w:rsidRPr="00D51B2F">
        <w:rPr>
          <w:rFonts w:ascii="Trebuchet MS" w:hAnsi="Trebuchet MS" w:cs="Times New Roman"/>
          <w:sz w:val="24"/>
          <w:szCs w:val="24"/>
        </w:rPr>
        <w:t xml:space="preserve">, în timp ce, multifuncționalitatea fermei constituie o premisă importantă a unei abordări strategice a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în mediul rural. Aceste elemente subliniază complexitatea sectorului agricol, în care producția necesită tot mai mult dezvoltarea de noi canale de piață și abordări unice (de nișă) ale pieței.</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Spiritul antreprenorial este adesea susținut de rețelele sociale care oferă consultanță generică pentru afaceri, pentru a ajuta la identificarea și dezvoltarea de noi activități de afaceri și la mobilizarea cunoștințelor și a altor resurse.</w:t>
      </w:r>
      <w:r w:rsidRPr="00D51B2F">
        <w:rPr>
          <w:rFonts w:ascii="Trebuchet MS" w:hAnsi="Trebuchet MS"/>
          <w:sz w:val="24"/>
          <w:szCs w:val="24"/>
        </w:rPr>
        <w:t xml:space="preserve"> </w:t>
      </w:r>
      <w:r w:rsidRPr="00D51B2F">
        <w:rPr>
          <w:rFonts w:ascii="Trebuchet MS" w:hAnsi="Trebuchet MS" w:cs="Times New Roman"/>
          <w:sz w:val="24"/>
          <w:szCs w:val="24"/>
        </w:rPr>
        <w:t xml:space="preserve">(Clark, 2009) </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Activitățile antreprenoriale în mediul rural pot avea efecte pozitive în direcția ameliorării deficitului de resurse, a impactului asupra mediului, a creșterii nivelului de ocupare a forței de muncă și îmbunătățirii semnificative a condițiilor de trai în zonele rurale, creându-se astfel condiții propice ca oamenii să nu mai migreze din rural.</w:t>
      </w:r>
      <w:r w:rsidRPr="00D51B2F">
        <w:rPr>
          <w:rFonts w:ascii="Trebuchet MS" w:hAnsi="Trebuchet MS"/>
          <w:sz w:val="24"/>
          <w:szCs w:val="24"/>
        </w:rPr>
        <w:t xml:space="preserve"> </w:t>
      </w:r>
      <w:r w:rsidRPr="00D51B2F">
        <w:rPr>
          <w:rFonts w:ascii="Trebuchet MS" w:hAnsi="Trebuchet MS" w:cs="Times New Roman"/>
          <w:sz w:val="24"/>
          <w:szCs w:val="24"/>
        </w:rPr>
        <w:t>Activitățile antreprenoriale bazate pe fermă creează sinergii între producția de produse alimentare și furnizarea altor servicii, precum întreținerea peisajului, cultura și turismul în cadrul economiei rurale și a comunității. (</w:t>
      </w:r>
      <w:proofErr w:type="spellStart"/>
      <w:r w:rsidRPr="00D51B2F">
        <w:rPr>
          <w:rFonts w:ascii="Trebuchet MS" w:hAnsi="Trebuchet MS" w:cs="Times New Roman"/>
          <w:sz w:val="24"/>
          <w:szCs w:val="24"/>
        </w:rPr>
        <w:t>Barbieri</w:t>
      </w:r>
      <w:proofErr w:type="spellEnd"/>
      <w:r w:rsidRPr="00D51B2F">
        <w:rPr>
          <w:rFonts w:ascii="Trebuchet MS" w:hAnsi="Trebuchet MS" w:cs="Times New Roman"/>
          <w:sz w:val="24"/>
          <w:szCs w:val="24"/>
        </w:rPr>
        <w:t>, 2013)</w:t>
      </w:r>
    </w:p>
    <w:p w:rsidR="00D51B2F" w:rsidRPr="00DE1F5B" w:rsidRDefault="00D51B2F" w:rsidP="00D51B2F">
      <w:pPr>
        <w:spacing w:line="360" w:lineRule="auto"/>
        <w:ind w:firstLine="708"/>
        <w:jc w:val="both"/>
        <w:rPr>
          <w:rFonts w:ascii="Trebuchet MS" w:hAnsi="Trebuchet MS" w:cs="Times New Roman"/>
          <w:sz w:val="24"/>
          <w:szCs w:val="24"/>
        </w:rPr>
      </w:pPr>
      <w:r w:rsidRPr="00DE1F5B">
        <w:rPr>
          <w:rFonts w:ascii="Trebuchet MS" w:hAnsi="Trebuchet MS" w:cs="Times New Roman"/>
          <w:sz w:val="24"/>
          <w:szCs w:val="24"/>
        </w:rPr>
        <w:t>Cea mai mare parte a activității independente din România este concentrată în agricultură de subzistență și semi-subzistență.</w:t>
      </w:r>
      <w:r w:rsidRPr="00DE1F5B">
        <w:rPr>
          <w:rFonts w:ascii="Trebuchet MS" w:hAnsi="Trebuchet MS"/>
          <w:sz w:val="24"/>
          <w:szCs w:val="24"/>
        </w:rPr>
        <w:t xml:space="preserve"> </w:t>
      </w:r>
      <w:r w:rsidRPr="00DE1F5B">
        <w:rPr>
          <w:rFonts w:ascii="Trebuchet MS" w:hAnsi="Trebuchet MS" w:cs="Times New Roman"/>
          <w:sz w:val="24"/>
          <w:szCs w:val="24"/>
        </w:rPr>
        <w:t xml:space="preserve">Agricultura reprezintă 24% din totalul ocupării forței de muncă în România, care are cea mai mare pondere de acest fel din UE. </w:t>
      </w:r>
      <w:proofErr w:type="spellStart"/>
      <w:r w:rsidRPr="00DE1F5B">
        <w:rPr>
          <w:rFonts w:ascii="Trebuchet MS" w:hAnsi="Trebuchet MS" w:cs="Times New Roman"/>
          <w:sz w:val="24"/>
          <w:szCs w:val="24"/>
        </w:rPr>
        <w:t>Acestă</w:t>
      </w:r>
      <w:proofErr w:type="spellEnd"/>
      <w:r w:rsidRPr="00DE1F5B">
        <w:rPr>
          <w:rFonts w:ascii="Trebuchet MS" w:hAnsi="Trebuchet MS" w:cs="Times New Roman"/>
          <w:sz w:val="24"/>
          <w:szCs w:val="24"/>
        </w:rPr>
        <w:t xml:space="preserve"> forță de muncă este formată, în mare măsură, din lucrători independenți și din cei ce lucrează în propria gospodărie, marea majoritate dintre aceștia fiind femei. În consecință, o mare parte din „munca independentă brută” are loc în economia neînregistrată / nefiscalizată, cunoscută sub numele de „producția casnică pentru propriul sector de consum final”, unde cel puțin două treimi din bunuri și servicii consumate de o gospodărie sunt produse chiar de gospodărie. Această formă de angajare independentă este cea mai frecventă formă </w:t>
      </w:r>
      <w:r w:rsidRPr="00DE1F5B">
        <w:rPr>
          <w:rFonts w:ascii="Trebuchet MS" w:hAnsi="Trebuchet MS" w:cs="Times New Roman"/>
          <w:sz w:val="24"/>
          <w:szCs w:val="24"/>
        </w:rPr>
        <w:lastRenderedPageBreak/>
        <w:t xml:space="preserve">de angajare atipică în România. Acești lucrători sunt scutiți de contribuții obligatorii în toate sistemele de protecție socială / protecție publică (pensii, asigurări de sănătate, accidente de muncă și îmbolnăviri, asigurări pentru șomaj etc.), acesta </w:t>
      </w:r>
      <w:proofErr w:type="spellStart"/>
      <w:r w:rsidRPr="00DE1F5B">
        <w:rPr>
          <w:rFonts w:ascii="Trebuchet MS" w:hAnsi="Trebuchet MS" w:cs="Times New Roman"/>
          <w:sz w:val="24"/>
          <w:szCs w:val="24"/>
        </w:rPr>
        <w:t>find</w:t>
      </w:r>
      <w:proofErr w:type="spellEnd"/>
      <w:r w:rsidRPr="00DE1F5B">
        <w:rPr>
          <w:rFonts w:ascii="Trebuchet MS" w:hAnsi="Trebuchet MS" w:cs="Times New Roman"/>
          <w:sz w:val="24"/>
          <w:szCs w:val="24"/>
        </w:rPr>
        <w:t xml:space="preserve"> unul din principalele motive pentru care bugetele acestor domenii sunt relativ scăzute. (</w:t>
      </w:r>
      <w:proofErr w:type="spellStart"/>
      <w:r w:rsidRPr="00DE1F5B">
        <w:rPr>
          <w:rFonts w:ascii="Trebuchet MS" w:hAnsi="Trebuchet MS" w:cs="Times New Roman"/>
          <w:sz w:val="24"/>
          <w:szCs w:val="24"/>
        </w:rPr>
        <w:t>Ghinăraru</w:t>
      </w:r>
      <w:proofErr w:type="spellEnd"/>
      <w:r w:rsidRPr="00DE1F5B">
        <w:rPr>
          <w:rFonts w:ascii="Trebuchet MS" w:hAnsi="Trebuchet MS" w:cs="Times New Roman"/>
          <w:sz w:val="24"/>
          <w:szCs w:val="24"/>
        </w:rPr>
        <w:t xml:space="preserve">, 2014) </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Distribuția profesională a lucrătorilor independenți reflectă această structură sectorială neobișnuită: peste jumătate (55,6%) dintre aceștia lucrează ca muncitori agricoli calificați, 14,8% sunt meșteșugari și 13,6%  muncitori asociați.</w:t>
      </w:r>
    </w:p>
    <w:p w:rsidR="00D51B2F" w:rsidRPr="00D51B2F" w:rsidRDefault="00D51B2F" w:rsidP="002F33C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Implementarea politicii agricole comune se dovedește anevoioasă la nivel național și datorită coordonatelor specifice în care s-a dezvoltat</w:t>
      </w:r>
      <w:r w:rsidR="00F91CAD" w:rsidRPr="00F91CAD">
        <w:t xml:space="preserve"> </w:t>
      </w:r>
      <w:r w:rsidR="00F91CAD">
        <w:t xml:space="preserve">, </w:t>
      </w:r>
      <w:r w:rsidR="00F91CAD" w:rsidRPr="00F91CAD">
        <w:rPr>
          <w:rFonts w:ascii="Trebuchet MS" w:hAnsi="Trebuchet MS" w:cs="Times New Roman"/>
          <w:sz w:val="24"/>
          <w:szCs w:val="24"/>
        </w:rPr>
        <w:t>în timp</w:t>
      </w:r>
      <w:r w:rsidR="00F91CAD">
        <w:rPr>
          <w:rFonts w:ascii="Trebuchet MS" w:hAnsi="Trebuchet MS" w:cs="Times New Roman"/>
          <w:sz w:val="24"/>
          <w:szCs w:val="24"/>
        </w:rPr>
        <w:t>,</w:t>
      </w:r>
      <w:r w:rsidRPr="00D51B2F">
        <w:rPr>
          <w:rFonts w:ascii="Trebuchet MS" w:hAnsi="Trebuchet MS" w:cs="Times New Roman"/>
          <w:sz w:val="24"/>
          <w:szCs w:val="24"/>
        </w:rPr>
        <w:t xml:space="preserve"> ruralul românesc. Mica proprietate transmisă din generație în generație, dominantă la nivelul agriculturii naționale, se dovedește un obstacol extrem de greu de depășit chiar și în </w:t>
      </w:r>
      <w:proofErr w:type="spellStart"/>
      <w:r w:rsidRPr="00D51B2F">
        <w:rPr>
          <w:rFonts w:ascii="Trebuchet MS" w:hAnsi="Trebuchet MS" w:cs="Times New Roman"/>
          <w:sz w:val="24"/>
          <w:szCs w:val="24"/>
        </w:rPr>
        <w:t>sec.XXI</w:t>
      </w:r>
      <w:proofErr w:type="spellEnd"/>
      <w:r w:rsidRPr="00D51B2F">
        <w:rPr>
          <w:rFonts w:ascii="Trebuchet MS" w:hAnsi="Trebuchet MS" w:cs="Times New Roman"/>
          <w:sz w:val="24"/>
          <w:szCs w:val="24"/>
        </w:rPr>
        <w:t>. Există totuși șanse importante ca odată cu scăderea semnificativă a vârstei fermierilor români, pe ansamblul agriculturii românești, noul să pătrundă mai rapid și mai adânc în lumea satului tradițional. Există o diferență clară de abordare, o incongruență semnificativă între viziunea UE de alocare a resurselor în direcția consolidării poziției de piață a fermierilor și realitatea românească dominată de fermele mici, orientate preponderent spre autoconsumul familial, ferme aflate de multe ori la limita sărăciei, în zona de subzistență sau semi-subzistență.</w:t>
      </w:r>
    </w:p>
    <w:p w:rsidR="00D51B2F" w:rsidRPr="00D51B2F" w:rsidRDefault="00D51B2F" w:rsidP="002F33C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În acest moment principala preocupare a tinerilor fermieri români este de a reuși să-și doteze fermele cu utilajele tehnologice necesare creșterii randamentului fermei și, după aceea, să ia în arendă și/sau să cumpere noi terenuri, ceea ce le-ar permite să se gândească și la performanță, la intrarea pe piață, la integrarea în circuitele economice specifice domeniului lor de activitate.</w:t>
      </w:r>
    </w:p>
    <w:p w:rsidR="00D51B2F" w:rsidRPr="00D51B2F" w:rsidRDefault="00D51B2F" w:rsidP="002F33C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Un rol fundamental în schimbarea mentalului individual și colectiv din zonele rurale îl poate avea prezentarea unor povești de succes/bune practici privind </w:t>
      </w:r>
      <w:proofErr w:type="spellStart"/>
      <w:r w:rsidRPr="00D51B2F">
        <w:rPr>
          <w:rFonts w:ascii="Trebuchet MS" w:hAnsi="Trebuchet MS" w:cs="Times New Roman"/>
          <w:sz w:val="24"/>
          <w:szCs w:val="24"/>
        </w:rPr>
        <w:t>antreprenoriatul</w:t>
      </w:r>
      <w:proofErr w:type="spellEnd"/>
      <w:r w:rsidRPr="00D51B2F">
        <w:rPr>
          <w:rFonts w:ascii="Trebuchet MS" w:hAnsi="Trebuchet MS" w:cs="Times New Roman"/>
          <w:sz w:val="24"/>
          <w:szCs w:val="24"/>
        </w:rPr>
        <w:t xml:space="preserve"> la nivel rural, factorul psihologic fiind determinant în dezvoltarea propriei capacități de a valorifica oportunitățile, de a avea inițiativă și de a-și asuma riscurile inerente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w:t>
      </w:r>
    </w:p>
    <w:p w:rsidR="00D51B2F" w:rsidRPr="00D51B2F" w:rsidRDefault="00D51B2F" w:rsidP="002F33C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lastRenderedPageBreak/>
        <w:t xml:space="preserve">Acest demers poate avea succes, cu atât mai mult, cu cât, în ultimii 10-20 de ani, în mediul rural, pe lângă activitățile neagricole clasice (meșteșuguri, prelucrarea materiilor prime – lapte, carne, lemn, creșterea animalelor), au apărut noi oportunități antreprenoriale în domenii legate de producerea, procesarea și comercializarea produselor alimentare ecologice, protecția mediului, inclusiv prin reciclarea deșeurilor etc. Pentru a beneficia de aceste oportunități, antreprenorii trebuie sprijiniți în direcția găsirii unor metode noi, eficiente, de informare în domeniile de maxim interes pentru ei, astfel încât, antreprenorii să aibă o viziune clară, coerentă, asupra pașilor care urmează a fi făcuți pentru a putea să-și maximizeze potențialul profit din oportunitățile care apar.   </w:t>
      </w:r>
    </w:p>
    <w:p w:rsidR="00D51B2F" w:rsidRPr="00D51B2F" w:rsidRDefault="00D51B2F" w:rsidP="002F33C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Deoarece între cerere (numărul de proiecte depuse) și ofertă (valoarea </w:t>
      </w:r>
      <w:proofErr w:type="spellStart"/>
      <w:r w:rsidRPr="00D51B2F">
        <w:rPr>
          <w:rFonts w:ascii="Trebuchet MS" w:hAnsi="Trebuchet MS" w:cs="Times New Roman"/>
          <w:sz w:val="24"/>
          <w:szCs w:val="24"/>
        </w:rPr>
        <w:t>finănțării</w:t>
      </w:r>
      <w:proofErr w:type="spellEnd"/>
      <w:r w:rsidRPr="00D51B2F">
        <w:rPr>
          <w:rFonts w:ascii="Trebuchet MS" w:hAnsi="Trebuchet MS" w:cs="Times New Roman"/>
          <w:sz w:val="24"/>
          <w:szCs w:val="24"/>
        </w:rPr>
        <w:t xml:space="preserve">) există discordanțe majore, pe unele submăsuri care pot contribui decisiv la dezvoltarea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în mediul rural, considerăm necesară, pentru PNDR 2021 – 2027 nu numai o distribuire mai judicioasă a alocărilor financiare, dar și accesarea, prin intermediul GAL-urilor, a unor finanțări din a</w:t>
      </w:r>
      <w:r w:rsidR="00DE1F5B">
        <w:rPr>
          <w:rFonts w:ascii="Trebuchet MS" w:hAnsi="Trebuchet MS" w:cs="Times New Roman"/>
          <w:sz w:val="24"/>
          <w:szCs w:val="24"/>
        </w:rPr>
        <w:t xml:space="preserve">lte programe, cum ar fi cele de </w:t>
      </w:r>
      <w:r w:rsidRPr="00D51B2F">
        <w:rPr>
          <w:rFonts w:ascii="Trebuchet MS" w:hAnsi="Trebuchet MS" w:cs="Times New Roman"/>
          <w:sz w:val="24"/>
          <w:szCs w:val="24"/>
        </w:rPr>
        <w:t>competitivitate și de mediu.</w:t>
      </w:r>
    </w:p>
    <w:p w:rsidR="00D51B2F" w:rsidRPr="00D51B2F" w:rsidRDefault="00D51B2F" w:rsidP="002F33C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Un lucru extrem de important pentru creșterea gradului de absorbție a fondurilor europene este informarea din timp a mediului rural asupra politicilor viitoare care se discută, atât la nivelul UE, cât și la nivel național. Realizarea unui Plan Național de Dezvoltare Rurală, pentru perioada 2021 – 2027, cât mai coerent, care să aibă în vedere </w:t>
      </w:r>
      <w:proofErr w:type="spellStart"/>
      <w:r w:rsidRPr="00D51B2F">
        <w:rPr>
          <w:rFonts w:ascii="Trebuchet MS" w:hAnsi="Trebuchet MS" w:cs="Times New Roman"/>
          <w:sz w:val="24"/>
          <w:szCs w:val="24"/>
        </w:rPr>
        <w:t>atît</w:t>
      </w:r>
      <w:proofErr w:type="spellEnd"/>
      <w:r w:rsidRPr="00D51B2F">
        <w:rPr>
          <w:rFonts w:ascii="Trebuchet MS" w:hAnsi="Trebuchet MS" w:cs="Times New Roman"/>
          <w:sz w:val="24"/>
          <w:szCs w:val="24"/>
        </w:rPr>
        <w:t xml:space="preserve"> experiențele pozitive, cât și cele negative din programele anterioare, poate constitui un atu important pentru dezvoltarea accelerată a ruralului românesc. Existența unor măsuri care să creeze un efect sinergic, poate constitui o premisă importantă pentru creșterea gradului de absorbție a fondurilor europene orientate spre dezvoltarea zonelor rurale.</w:t>
      </w:r>
    </w:p>
    <w:p w:rsidR="00D51B2F" w:rsidRDefault="00D51B2F" w:rsidP="00D51B2F">
      <w:pPr>
        <w:rPr>
          <w:rFonts w:ascii="Trebuchet MS" w:hAnsi="Trebuchet MS" w:cs="Times New Roman"/>
          <w:sz w:val="24"/>
          <w:szCs w:val="24"/>
        </w:rPr>
      </w:pPr>
    </w:p>
    <w:p w:rsidR="00DE1F5B" w:rsidRDefault="00DE1F5B" w:rsidP="00D51B2F">
      <w:pPr>
        <w:rPr>
          <w:rFonts w:ascii="Trebuchet MS" w:hAnsi="Trebuchet MS" w:cs="Times New Roman"/>
          <w:sz w:val="24"/>
          <w:szCs w:val="24"/>
        </w:rPr>
      </w:pPr>
    </w:p>
    <w:p w:rsidR="00DE1F5B" w:rsidRDefault="00DE1F5B" w:rsidP="00D51B2F">
      <w:pPr>
        <w:rPr>
          <w:rFonts w:ascii="Trebuchet MS" w:hAnsi="Trebuchet MS" w:cs="Times New Roman"/>
          <w:sz w:val="24"/>
          <w:szCs w:val="24"/>
        </w:rPr>
      </w:pPr>
    </w:p>
    <w:p w:rsidR="00DE1F5B" w:rsidRDefault="00DE1F5B" w:rsidP="00D51B2F">
      <w:pPr>
        <w:rPr>
          <w:rFonts w:ascii="Trebuchet MS" w:hAnsi="Trebuchet MS" w:cs="Times New Roman"/>
          <w:sz w:val="24"/>
          <w:szCs w:val="24"/>
        </w:rPr>
      </w:pPr>
    </w:p>
    <w:p w:rsidR="00DE1F5B" w:rsidRDefault="00DE1F5B" w:rsidP="00D51B2F">
      <w:pPr>
        <w:rPr>
          <w:rFonts w:ascii="Trebuchet MS" w:hAnsi="Trebuchet MS" w:cs="Times New Roman"/>
          <w:sz w:val="24"/>
          <w:szCs w:val="24"/>
        </w:rPr>
      </w:pPr>
    </w:p>
    <w:p w:rsidR="00DE1F5B" w:rsidRPr="00D51B2F" w:rsidRDefault="00DE1F5B" w:rsidP="00D51B2F">
      <w:pPr>
        <w:rPr>
          <w:rFonts w:ascii="Trebuchet MS" w:hAnsi="Trebuchet MS" w:cs="Times New Roman"/>
          <w:sz w:val="24"/>
          <w:szCs w:val="24"/>
        </w:rPr>
      </w:pPr>
    </w:p>
    <w:p w:rsidR="00D51B2F" w:rsidRPr="00F91CAD" w:rsidRDefault="00D51B2F" w:rsidP="00124ABD">
      <w:pPr>
        <w:pStyle w:val="Listparagraf"/>
        <w:numPr>
          <w:ilvl w:val="0"/>
          <w:numId w:val="19"/>
        </w:numPr>
        <w:jc w:val="center"/>
        <w:rPr>
          <w:rFonts w:ascii="Trebuchet MS" w:hAnsi="Trebuchet MS" w:cs="Times New Roman"/>
          <w:b/>
          <w:sz w:val="24"/>
          <w:szCs w:val="24"/>
        </w:rPr>
      </w:pPr>
      <w:r w:rsidRPr="00D51B2F">
        <w:rPr>
          <w:rFonts w:ascii="Trebuchet MS" w:hAnsi="Trebuchet MS" w:cs="Times New Roman"/>
          <w:b/>
          <w:sz w:val="24"/>
          <w:szCs w:val="24"/>
        </w:rPr>
        <w:t>Soluțiile posibile care pot contribui la creșterea performanțelor în activitatea grupurilor de acțiune locală (GAL)</w:t>
      </w:r>
    </w:p>
    <w:p w:rsidR="00D51B2F" w:rsidRPr="00D51B2F" w:rsidRDefault="00D51B2F" w:rsidP="00D51B2F">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Pentru ca agricultura românească să crească nivelul competitivității este necesară o profundă modificare structurală. O soluție posibilă aplicabilă la nivelul GAL-urilor este creșterea capacității acestora de a activa în zona mentoratului și a educației antreprenoriale. Prin aceste activități GAL-</w:t>
      </w:r>
      <w:proofErr w:type="spellStart"/>
      <w:r w:rsidRPr="00D51B2F">
        <w:rPr>
          <w:rFonts w:ascii="Trebuchet MS" w:hAnsi="Trebuchet MS" w:cs="Times New Roman"/>
          <w:sz w:val="24"/>
          <w:szCs w:val="24"/>
        </w:rPr>
        <w:t>urie</w:t>
      </w:r>
      <w:proofErr w:type="spellEnd"/>
      <w:r w:rsidRPr="00D51B2F">
        <w:rPr>
          <w:rFonts w:ascii="Trebuchet MS" w:hAnsi="Trebuchet MS" w:cs="Times New Roman"/>
          <w:sz w:val="24"/>
          <w:szCs w:val="24"/>
        </w:rPr>
        <w:t xml:space="preserve"> îi pot convinge pe micii fermieri de importanța și eficiența activităților agricole desfășurate pe suprafețe relativ mari, de 10-50 de hectare, comparativ cu rezultatele înregistrate la nivelul fermelor mici, de sub 5 ha. deoarece, există o legătura directă între creșterea dimensiunilor </w:t>
      </w:r>
      <w:proofErr w:type="spellStart"/>
      <w:r w:rsidRPr="00D51B2F">
        <w:rPr>
          <w:rFonts w:ascii="Trebuchet MS" w:hAnsi="Trebuchet MS" w:cs="Times New Roman"/>
          <w:sz w:val="24"/>
          <w:szCs w:val="24"/>
        </w:rPr>
        <w:t>exploataţiei</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posibilitatea de a utiliza tehnologii performante. Creșterea dimensiunilor fermelor și acordarea unor fonduri nerambursabile sporite pot avea, drept efect direct, printre altele, creșterea fiscalizării producției agricole, datorită obligativității fermei de a avea, sub o formă sau alta, personalitate j </w:t>
      </w:r>
      <w:proofErr w:type="spellStart"/>
      <w:r w:rsidRPr="00D51B2F">
        <w:rPr>
          <w:rFonts w:ascii="Trebuchet MS" w:hAnsi="Trebuchet MS" w:cs="Times New Roman"/>
          <w:sz w:val="24"/>
          <w:szCs w:val="24"/>
        </w:rPr>
        <w:t>uridică</w:t>
      </w:r>
      <w:proofErr w:type="spellEnd"/>
      <w:r w:rsidRPr="00D51B2F">
        <w:rPr>
          <w:rFonts w:ascii="Trebuchet MS" w:hAnsi="Trebuchet MS" w:cs="Times New Roman"/>
          <w:sz w:val="24"/>
          <w:szCs w:val="24"/>
        </w:rPr>
        <w:t xml:space="preserve"> pentru obținerea fondurilor UE și a oportunităților legate de pătrunderea pe segmentul de retail. </w:t>
      </w:r>
    </w:p>
    <w:p w:rsidR="00D51B2F" w:rsidRPr="00D51B2F" w:rsidRDefault="00D51B2F" w:rsidP="00D51B2F">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Începând cu noua perioadă de programare a UE, 2021-2027, pe lângă creșterea gradului de absorbție, trebuie acordată o atenție sporită eficienței cheltuirii acestor fonduri, cu atât mai mult cu cât, ele vor crește ca volum pentru zona rurală a României, comparativ cu perioada actuală. </w:t>
      </w:r>
    </w:p>
    <w:p w:rsidR="00D51B2F" w:rsidRPr="00D51B2F" w:rsidRDefault="00D51B2F" w:rsidP="00D51B2F">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Reînnoirea generațională a agriculturii României este crucială, având în vedere că peste 40% dintre fermieri au cel puțin 50 de ani. În același timp, extrem de importantă este încurajarea dezvoltării locale plasate în responsabilitatea </w:t>
      </w:r>
      <w:proofErr w:type="spellStart"/>
      <w:r w:rsidRPr="00D51B2F">
        <w:rPr>
          <w:rFonts w:ascii="Trebuchet MS" w:hAnsi="Trebuchet MS" w:cs="Times New Roman"/>
          <w:sz w:val="24"/>
          <w:szCs w:val="24"/>
        </w:rPr>
        <w:t>comunităţii</w:t>
      </w:r>
      <w:proofErr w:type="spellEnd"/>
      <w:r w:rsidRPr="00D51B2F">
        <w:rPr>
          <w:rFonts w:ascii="Trebuchet MS" w:hAnsi="Trebuchet MS" w:cs="Times New Roman"/>
          <w:sz w:val="24"/>
          <w:szCs w:val="24"/>
        </w:rPr>
        <w:t xml:space="preserve">, prin intermediul abordării LEADER. </w:t>
      </w:r>
      <w:proofErr w:type="spellStart"/>
      <w:r w:rsidRPr="00D51B2F">
        <w:rPr>
          <w:rFonts w:ascii="Trebuchet MS" w:hAnsi="Trebuchet MS" w:cs="Times New Roman"/>
          <w:sz w:val="24"/>
          <w:szCs w:val="24"/>
        </w:rPr>
        <w:t>Competenţa</w:t>
      </w:r>
      <w:proofErr w:type="spellEnd"/>
      <w:r w:rsidRPr="00D51B2F">
        <w:rPr>
          <w:rFonts w:ascii="Trebuchet MS" w:hAnsi="Trebuchet MS" w:cs="Times New Roman"/>
          <w:sz w:val="24"/>
          <w:szCs w:val="24"/>
        </w:rPr>
        <w:t xml:space="preserve"> transversală a LEADER </w:t>
      </w:r>
      <w:proofErr w:type="spellStart"/>
      <w:r w:rsidRPr="00D51B2F">
        <w:rPr>
          <w:rFonts w:ascii="Trebuchet MS" w:hAnsi="Trebuchet MS" w:cs="Times New Roman"/>
          <w:sz w:val="24"/>
          <w:szCs w:val="24"/>
        </w:rPr>
        <w:t>îmbunătăţeşte</w:t>
      </w:r>
      <w:proofErr w:type="spellEnd"/>
      <w:r w:rsidRPr="00D51B2F">
        <w:rPr>
          <w:rFonts w:ascii="Trebuchet MS" w:hAnsi="Trebuchet MS" w:cs="Times New Roman"/>
          <w:sz w:val="24"/>
          <w:szCs w:val="24"/>
        </w:rPr>
        <w:t xml:space="preserve"> competitivitatea, calitatea </w:t>
      </w:r>
      <w:proofErr w:type="spellStart"/>
      <w:r w:rsidRPr="00D51B2F">
        <w:rPr>
          <w:rFonts w:ascii="Trebuchet MS" w:hAnsi="Trebuchet MS" w:cs="Times New Roman"/>
          <w:sz w:val="24"/>
          <w:szCs w:val="24"/>
        </w:rPr>
        <w:t>vieţii</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diversificarea economiei rurale, precum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combaterea sărăciei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excluderii sociale.</w:t>
      </w:r>
    </w:p>
    <w:p w:rsidR="00D51B2F" w:rsidRPr="00D51B2F" w:rsidRDefault="00D51B2F" w:rsidP="00D51B2F">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Extrem de importantă este orientarea producției în funcție de resursele locale existente astfel încât, cheltuielile să scadă, ceea ce va permite ca valoarea adăugată a producției să crească. Dezvoltarea infrastructurii particulare de stocare, prelucrare și ambalare a producției agricole constituie un element esențial în demersul fermierilor români de a se impune, în special, pe piața românească de profil.  </w:t>
      </w:r>
    </w:p>
    <w:p w:rsidR="00D51B2F" w:rsidRPr="00D51B2F" w:rsidRDefault="00D51B2F" w:rsidP="002F33C3">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lastRenderedPageBreak/>
        <w:t>Facilitarea accesului fermierilor</w:t>
      </w:r>
      <w:r w:rsidRPr="00D51B2F">
        <w:rPr>
          <w:rFonts w:ascii="Trebuchet MS" w:hAnsi="Trebuchet MS"/>
          <w:sz w:val="24"/>
          <w:szCs w:val="24"/>
        </w:rPr>
        <w:t xml:space="preserve"> </w:t>
      </w:r>
      <w:r w:rsidRPr="00D51B2F">
        <w:rPr>
          <w:rFonts w:ascii="Trebuchet MS" w:hAnsi="Trebuchet MS" w:cs="Times New Roman"/>
          <w:sz w:val="24"/>
          <w:szCs w:val="24"/>
        </w:rPr>
        <w:t xml:space="preserve">la finanțarea bancară și la piața asigurărilor, ar putea să echilibreze, prin noi achiziții, lipsa dotărilor tehnologice existente la nivelul fermelor românești și vulnerabilitatea </w:t>
      </w:r>
      <w:proofErr w:type="spellStart"/>
      <w:r w:rsidRPr="00D51B2F">
        <w:rPr>
          <w:rFonts w:ascii="Trebuchet MS" w:hAnsi="Trebuchet MS" w:cs="Times New Roman"/>
          <w:sz w:val="24"/>
          <w:szCs w:val="24"/>
        </w:rPr>
        <w:t>crecută</w:t>
      </w:r>
      <w:proofErr w:type="spellEnd"/>
      <w:r w:rsidRPr="00D51B2F">
        <w:rPr>
          <w:rFonts w:ascii="Trebuchet MS" w:hAnsi="Trebuchet MS" w:cs="Times New Roman"/>
          <w:sz w:val="24"/>
          <w:szCs w:val="24"/>
        </w:rPr>
        <w:t xml:space="preserve"> la condițiile schimbărilor de mediu. Un pas important în atragerea unor fonduri suficiente pentru retehnologizarea fermelor este asocierea sub diverse forme a antreprenorilor din mediul rural, aceste forme asociative având, în relația cu băncile, o putere superioară de negociere a condițiilor de creditare, comparativ cu micii fermieri individuali.</w:t>
      </w:r>
    </w:p>
    <w:p w:rsidR="00D51B2F" w:rsidRPr="00D51B2F" w:rsidRDefault="00D51B2F" w:rsidP="002F33C3">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O </w:t>
      </w:r>
      <w:proofErr w:type="spellStart"/>
      <w:r w:rsidRPr="00D51B2F">
        <w:rPr>
          <w:rFonts w:ascii="Trebuchet MS" w:hAnsi="Trebuchet MS" w:cs="Times New Roman"/>
          <w:sz w:val="24"/>
          <w:szCs w:val="24"/>
        </w:rPr>
        <w:t>contribuţie</w:t>
      </w:r>
      <w:proofErr w:type="spellEnd"/>
      <w:r w:rsidRPr="00D51B2F">
        <w:rPr>
          <w:rFonts w:ascii="Trebuchet MS" w:hAnsi="Trebuchet MS" w:cs="Times New Roman"/>
          <w:sz w:val="24"/>
          <w:szCs w:val="24"/>
        </w:rPr>
        <w:t xml:space="preserve"> semnificativă în domeniul inovării poate rezulta ca urmare a sprijinirii parteneriatelor, cercetare-</w:t>
      </w:r>
      <w:proofErr w:type="spellStart"/>
      <w:r w:rsidRPr="00D51B2F">
        <w:rPr>
          <w:rFonts w:ascii="Trebuchet MS" w:hAnsi="Trebuchet MS" w:cs="Times New Roman"/>
          <w:sz w:val="24"/>
          <w:szCs w:val="24"/>
        </w:rPr>
        <w:t>asociaţii</w:t>
      </w:r>
      <w:proofErr w:type="spellEnd"/>
      <w:r w:rsidRPr="00D51B2F">
        <w:rPr>
          <w:rFonts w:ascii="Trebuchet MS" w:hAnsi="Trebuchet MS" w:cs="Times New Roman"/>
          <w:sz w:val="24"/>
          <w:szCs w:val="24"/>
        </w:rPr>
        <w:t xml:space="preserve"> de producători, prin </w:t>
      </w:r>
      <w:proofErr w:type="spellStart"/>
      <w:r w:rsidRPr="00D51B2F">
        <w:rPr>
          <w:rFonts w:ascii="Trebuchet MS" w:hAnsi="Trebuchet MS" w:cs="Times New Roman"/>
          <w:sz w:val="24"/>
          <w:szCs w:val="24"/>
        </w:rPr>
        <w:t>finanţarea</w:t>
      </w:r>
      <w:proofErr w:type="spellEnd"/>
      <w:r w:rsidRPr="00D51B2F">
        <w:rPr>
          <w:rFonts w:ascii="Trebuchet MS" w:hAnsi="Trebuchet MS" w:cs="Times New Roman"/>
          <w:sz w:val="24"/>
          <w:szCs w:val="24"/>
        </w:rPr>
        <w:t xml:space="preserve"> de proiecte.</w:t>
      </w:r>
    </w:p>
    <w:p w:rsidR="00D51B2F" w:rsidRPr="00D51B2F" w:rsidRDefault="00D51B2F" w:rsidP="002F33C3">
      <w:pPr>
        <w:autoSpaceDE w:val="0"/>
        <w:autoSpaceDN w:val="0"/>
        <w:adjustRightInd w:val="0"/>
        <w:spacing w:after="0" w:line="360" w:lineRule="auto"/>
        <w:ind w:firstLine="708"/>
        <w:jc w:val="both"/>
        <w:rPr>
          <w:rFonts w:ascii="Trebuchet MS" w:hAnsi="Trebuchet MS" w:cs="Times New Roman"/>
          <w:color w:val="FF0000"/>
          <w:sz w:val="24"/>
          <w:szCs w:val="24"/>
        </w:rPr>
      </w:pPr>
      <w:r w:rsidRPr="00D51B2F">
        <w:rPr>
          <w:rFonts w:ascii="Trebuchet MS" w:hAnsi="Trebuchet MS" w:cs="Times New Roman"/>
          <w:sz w:val="24"/>
          <w:szCs w:val="24"/>
        </w:rPr>
        <w:t xml:space="preserve">Un alt input important pentru dezvoltarea zonelor rurale este calitatea managementului societăților, dezvoltarea abilităților antreprenoriale constituind un obiectiv major al autorităților, de la nivel local și central, în demersul dezvoltării zonelor rurale. </w:t>
      </w:r>
    </w:p>
    <w:p w:rsidR="00D51B2F" w:rsidRPr="00D51B2F" w:rsidRDefault="00D51B2F" w:rsidP="002F33C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În acest context, rolul principal în dezvoltarea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la nivel rural revine grupurilor de acțiune locală (GAL), asociații non-profit, formate din organizații publice și private din zonele rurale, în cadrul cărora există o reprezentare largă a diferitelor sectoare </w:t>
      </w:r>
      <w:proofErr w:type="spellStart"/>
      <w:r w:rsidRPr="00D51B2F">
        <w:rPr>
          <w:rFonts w:ascii="Trebuchet MS" w:hAnsi="Trebuchet MS" w:cs="Times New Roman"/>
          <w:sz w:val="24"/>
          <w:szCs w:val="24"/>
        </w:rPr>
        <w:t>socio</w:t>
      </w:r>
      <w:proofErr w:type="spellEnd"/>
      <w:r w:rsidRPr="00D51B2F">
        <w:rPr>
          <w:rFonts w:ascii="Trebuchet MS" w:hAnsi="Trebuchet MS" w:cs="Times New Roman"/>
          <w:sz w:val="24"/>
          <w:szCs w:val="24"/>
        </w:rPr>
        <w:t xml:space="preserve">-economice. Dezvoltarea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rural are loc, în principal, prin implementarea strategiilor de dezvoltare locală (SDL), ceea ce permite atragerea fondurilor europene prin diverse programe/linii de finanțare. Principalul obiectiv al strategiilor de dezvoltare locală este de a oferi sprijin zonelor rurale respective, în special prin implementarea de proiecte la scară mică. Prin această abordare, GAL-urile pot susține mai bine nevoile și prioritățile particulare ale teritoriului lor, deoarece fac parte din acel teritoriu.</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Dezvoltarea activității GAL-urilor în ceea ce privește mentoratul și educația antreprenorială poate constitui o oportunitate în dezvoltarea ruralului românesc. O altă barieră importantă pentru </w:t>
      </w:r>
      <w:proofErr w:type="spellStart"/>
      <w:r w:rsidRPr="00D51B2F">
        <w:rPr>
          <w:rFonts w:ascii="Trebuchet MS" w:hAnsi="Trebuchet MS" w:cs="Times New Roman"/>
          <w:sz w:val="24"/>
          <w:szCs w:val="24"/>
        </w:rPr>
        <w:t>antreprenoriat</w:t>
      </w:r>
      <w:proofErr w:type="spellEnd"/>
      <w:r w:rsidRPr="00D51B2F">
        <w:rPr>
          <w:rFonts w:ascii="Trebuchet MS" w:hAnsi="Trebuchet MS" w:cs="Times New Roman"/>
          <w:sz w:val="24"/>
          <w:szCs w:val="24"/>
        </w:rPr>
        <w:t xml:space="preserve"> pentru multe persoane este lipsa încrederii în </w:t>
      </w:r>
      <w:proofErr w:type="spellStart"/>
      <w:r w:rsidRPr="00D51B2F">
        <w:rPr>
          <w:rFonts w:ascii="Trebuchet MS" w:hAnsi="Trebuchet MS" w:cs="Times New Roman"/>
          <w:sz w:val="24"/>
          <w:szCs w:val="24"/>
        </w:rPr>
        <w:t>usținem</w:t>
      </w:r>
      <w:proofErr w:type="spellEnd"/>
      <w:r w:rsidRPr="00D51B2F">
        <w:rPr>
          <w:rFonts w:ascii="Trebuchet MS" w:hAnsi="Trebuchet MS" w:cs="Times New Roman"/>
          <w:sz w:val="24"/>
          <w:szCs w:val="24"/>
        </w:rPr>
        <w:t xml:space="preserve"> acest lucru deoarece, un studiu efectuat la nivel național, pe un eșantion relevant, scoate în evidență deschiderea românilor spre </w:t>
      </w:r>
      <w:proofErr w:type="spellStart"/>
      <w:r w:rsidRPr="00D51B2F">
        <w:rPr>
          <w:rFonts w:ascii="Trebuchet MS" w:hAnsi="Trebuchet MS" w:cs="Times New Roman"/>
          <w:sz w:val="24"/>
          <w:szCs w:val="24"/>
        </w:rPr>
        <w:t>antreprenoriat</w:t>
      </w:r>
      <w:proofErr w:type="spellEnd"/>
      <w:r w:rsidRPr="00D51B2F">
        <w:rPr>
          <w:rFonts w:ascii="Trebuchet MS" w:hAnsi="Trebuchet MS" w:cs="Times New Roman"/>
          <w:sz w:val="24"/>
          <w:szCs w:val="24"/>
        </w:rPr>
        <w:t xml:space="preserve">. În perioada 2013-17, adulții din România au avut încredere mai </w:t>
      </w:r>
      <w:r w:rsidRPr="00D51B2F">
        <w:rPr>
          <w:rFonts w:ascii="Trebuchet MS" w:hAnsi="Trebuchet MS" w:cs="Times New Roman"/>
          <w:sz w:val="24"/>
          <w:szCs w:val="24"/>
        </w:rPr>
        <w:lastRenderedPageBreak/>
        <w:t xml:space="preserve">mare în capacitățile lor manageriale, ponderea celor care au considerat că pot să înceapă propria afacere (47,5%) </w:t>
      </w:r>
      <w:proofErr w:type="spellStart"/>
      <w:r w:rsidRPr="00D51B2F">
        <w:rPr>
          <w:rFonts w:ascii="Trebuchet MS" w:hAnsi="Trebuchet MS" w:cs="Times New Roman"/>
          <w:sz w:val="24"/>
          <w:szCs w:val="24"/>
        </w:rPr>
        <w:t>find</w:t>
      </w:r>
      <w:proofErr w:type="spellEnd"/>
      <w:r w:rsidRPr="00D51B2F">
        <w:rPr>
          <w:rFonts w:ascii="Trebuchet MS" w:hAnsi="Trebuchet MS" w:cs="Times New Roman"/>
          <w:sz w:val="24"/>
          <w:szCs w:val="24"/>
        </w:rPr>
        <w:t xml:space="preserve"> sensibil superioară mediei din UE (41,9%). Femeile au considerat, într-o pondere ridicată, că au suficiente abilități de </w:t>
      </w:r>
      <w:proofErr w:type="spellStart"/>
      <w:r w:rsidRPr="00D51B2F">
        <w:rPr>
          <w:rFonts w:ascii="Trebuchet MS" w:hAnsi="Trebuchet MS" w:cs="Times New Roman"/>
          <w:sz w:val="24"/>
          <w:szCs w:val="24"/>
        </w:rPr>
        <w:t>antreprenoriat</w:t>
      </w:r>
      <w:proofErr w:type="spellEnd"/>
      <w:r w:rsidRPr="00D51B2F">
        <w:rPr>
          <w:rFonts w:ascii="Trebuchet MS" w:hAnsi="Trebuchet MS" w:cs="Times New Roman"/>
          <w:sz w:val="24"/>
          <w:szCs w:val="24"/>
        </w:rPr>
        <w:t xml:space="preserve"> (37,6%), în timp ce tinerii au fost cei mai încrezători (48,9%). Românii din toate grupurile au fost mai încrezători în capacitățile lor decât media UE. Decalajul a fost cel mai mare pentru tineri (12,6 puncte procentuale) și cel mai mic pentru persoanele în vârstă (1 punct procentual).</w:t>
      </w:r>
      <w:r w:rsidRPr="00D51B2F">
        <w:rPr>
          <w:rFonts w:ascii="Trebuchet MS" w:hAnsi="Trebuchet MS"/>
          <w:sz w:val="24"/>
          <w:szCs w:val="24"/>
        </w:rPr>
        <w:t xml:space="preserve"> (</w:t>
      </w:r>
      <w:r w:rsidRPr="00D51B2F">
        <w:rPr>
          <w:rFonts w:ascii="Trebuchet MS" w:hAnsi="Trebuchet MS" w:cs="Times New Roman"/>
          <w:sz w:val="24"/>
          <w:szCs w:val="24"/>
        </w:rPr>
        <w:t>GEM, 2018)</w:t>
      </w:r>
    </w:p>
    <w:p w:rsidR="00D51B2F" w:rsidRPr="00D51B2F" w:rsidRDefault="00D51B2F" w:rsidP="00D51B2F">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Începând cu noua perioadă de programare a UE, 2021-2027, pe lângă creșterea gradului de absorbție, trebuie acordată o atenție sporită eficienței cheltuirii acestor fonduri, cu atât mai mult cu cât, ele se vor dubla pentru zona rurală a României, comparativ cu perioada actuală. În aceste condiții monitorizarea și evaluare implementării proiectelor, de către GAL-uri, trebuie să devină o activitate permanentă.</w:t>
      </w:r>
    </w:p>
    <w:p w:rsidR="00D51B2F" w:rsidRPr="00D51B2F" w:rsidRDefault="00D51B2F" w:rsidP="00D51B2F">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Rolul GAL-urilor este extrem de important în încurajarea dezvoltării locale plasate în responsabilitatea </w:t>
      </w:r>
      <w:proofErr w:type="spellStart"/>
      <w:r w:rsidRPr="00D51B2F">
        <w:rPr>
          <w:rFonts w:ascii="Trebuchet MS" w:hAnsi="Trebuchet MS" w:cs="Times New Roman"/>
          <w:sz w:val="24"/>
          <w:szCs w:val="24"/>
        </w:rPr>
        <w:t>comunităţii</w:t>
      </w:r>
      <w:proofErr w:type="spellEnd"/>
      <w:r w:rsidRPr="00D51B2F">
        <w:rPr>
          <w:rFonts w:ascii="Trebuchet MS" w:hAnsi="Trebuchet MS" w:cs="Times New Roman"/>
          <w:sz w:val="24"/>
          <w:szCs w:val="24"/>
        </w:rPr>
        <w:t xml:space="preserve">, prin intermediul abordării LEADER. </w:t>
      </w:r>
      <w:proofErr w:type="spellStart"/>
      <w:r w:rsidRPr="00D51B2F">
        <w:rPr>
          <w:rFonts w:ascii="Trebuchet MS" w:hAnsi="Trebuchet MS" w:cs="Times New Roman"/>
          <w:sz w:val="24"/>
          <w:szCs w:val="24"/>
        </w:rPr>
        <w:t>Competenţa</w:t>
      </w:r>
      <w:proofErr w:type="spellEnd"/>
      <w:r w:rsidRPr="00D51B2F">
        <w:rPr>
          <w:rFonts w:ascii="Trebuchet MS" w:hAnsi="Trebuchet MS" w:cs="Times New Roman"/>
          <w:sz w:val="24"/>
          <w:szCs w:val="24"/>
        </w:rPr>
        <w:t xml:space="preserve"> transversală a LEADER </w:t>
      </w:r>
      <w:proofErr w:type="spellStart"/>
      <w:r w:rsidRPr="00D51B2F">
        <w:rPr>
          <w:rFonts w:ascii="Trebuchet MS" w:hAnsi="Trebuchet MS" w:cs="Times New Roman"/>
          <w:sz w:val="24"/>
          <w:szCs w:val="24"/>
        </w:rPr>
        <w:t>îmbunătăţeşte</w:t>
      </w:r>
      <w:proofErr w:type="spellEnd"/>
      <w:r w:rsidRPr="00D51B2F">
        <w:rPr>
          <w:rFonts w:ascii="Trebuchet MS" w:hAnsi="Trebuchet MS" w:cs="Times New Roman"/>
          <w:sz w:val="24"/>
          <w:szCs w:val="24"/>
        </w:rPr>
        <w:t xml:space="preserve"> competitivitatea, calitatea </w:t>
      </w:r>
      <w:proofErr w:type="spellStart"/>
      <w:r w:rsidRPr="00D51B2F">
        <w:rPr>
          <w:rFonts w:ascii="Trebuchet MS" w:hAnsi="Trebuchet MS" w:cs="Times New Roman"/>
          <w:sz w:val="24"/>
          <w:szCs w:val="24"/>
        </w:rPr>
        <w:t>vieţii</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diversificarea economiei rurale, precum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combaterea sărăciei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excluderii sociale.</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O influență majoră în dezvoltarea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în mediul rural îl au</w:t>
      </w:r>
      <w:r w:rsidRPr="00D51B2F">
        <w:rPr>
          <w:rFonts w:ascii="Trebuchet MS" w:hAnsi="Trebuchet MS"/>
          <w:sz w:val="24"/>
          <w:szCs w:val="24"/>
        </w:rPr>
        <w:t xml:space="preserve"> </w:t>
      </w:r>
      <w:r w:rsidRPr="00D51B2F">
        <w:rPr>
          <w:rFonts w:ascii="Trebuchet MS" w:hAnsi="Trebuchet MS" w:cs="Times New Roman"/>
          <w:sz w:val="24"/>
          <w:szCs w:val="24"/>
        </w:rPr>
        <w:t>factorii de mediu instituționali care creează și definesc elementele contextuale principale care jalonează evoluția mediului antreprenorial. Dar, în același timp, pentru ca fermierii care se angajează în activități antreprenoriale să aibă succes și să reușească să reziste la presiunea instituțiilor formale, GAL-urile trebuie să-i îndrume și pe componenta legislativă a activității lor.</w:t>
      </w:r>
    </w:p>
    <w:p w:rsidR="00D51B2F" w:rsidRPr="00D51B2F" w:rsidRDefault="00D51B2F" w:rsidP="002F33C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Deciziile politice </w:t>
      </w:r>
      <w:proofErr w:type="spellStart"/>
      <w:r w:rsidRPr="00D51B2F">
        <w:rPr>
          <w:rFonts w:ascii="Trebuchet MS" w:hAnsi="Trebuchet MS" w:cs="Times New Roman"/>
          <w:sz w:val="24"/>
          <w:szCs w:val="24"/>
        </w:rPr>
        <w:t>trebuiesc</w:t>
      </w:r>
      <w:proofErr w:type="spellEnd"/>
      <w:r w:rsidRPr="00D51B2F">
        <w:rPr>
          <w:rFonts w:ascii="Trebuchet MS" w:hAnsi="Trebuchet MS" w:cs="Times New Roman"/>
          <w:sz w:val="24"/>
          <w:szCs w:val="24"/>
        </w:rPr>
        <w:t xml:space="preserve"> luate pe baza unor </w:t>
      </w:r>
      <w:proofErr w:type="spellStart"/>
      <w:r w:rsidRPr="00D51B2F">
        <w:rPr>
          <w:rFonts w:ascii="Trebuchet MS" w:hAnsi="Trebuchet MS" w:cs="Times New Roman"/>
          <w:sz w:val="24"/>
          <w:szCs w:val="24"/>
        </w:rPr>
        <w:t>prioritizări</w:t>
      </w:r>
      <w:proofErr w:type="spellEnd"/>
      <w:r w:rsidRPr="00D51B2F">
        <w:rPr>
          <w:rFonts w:ascii="Trebuchet MS" w:hAnsi="Trebuchet MS" w:cs="Times New Roman"/>
          <w:sz w:val="24"/>
          <w:szCs w:val="24"/>
        </w:rPr>
        <w:t xml:space="preserve"> clare în ceea ce reprezintă componentele sociale și economice din zonele rurale. Tendința existentă la nivel european, de creștere a rolului GAL-urilor, constituie un pas important spre descentralizare, spre asumarea la nivel local a deciziilor importante care privesc comunitățile rurale. Următoarea versiune a submăsurii 19.4 prevede pe lângă sarcina principală de implementare a strategiei de dezvoltare locală (SDL), o serie de funcții administrative pentru GAL-uri privind, printre altele:</w:t>
      </w:r>
    </w:p>
    <w:p w:rsidR="00D51B2F" w:rsidRPr="00D51B2F" w:rsidRDefault="00D51B2F" w:rsidP="00D51B2F">
      <w:pPr>
        <w:spacing w:line="360" w:lineRule="auto"/>
        <w:jc w:val="both"/>
        <w:rPr>
          <w:rFonts w:ascii="Trebuchet MS" w:hAnsi="Trebuchet MS" w:cs="Times New Roman"/>
          <w:sz w:val="24"/>
          <w:szCs w:val="24"/>
        </w:rPr>
      </w:pPr>
      <w:r w:rsidRPr="00D51B2F">
        <w:rPr>
          <w:rFonts w:ascii="Trebuchet MS" w:hAnsi="Trebuchet MS" w:cs="Times New Roman"/>
          <w:sz w:val="24"/>
          <w:szCs w:val="24"/>
        </w:rPr>
        <w:lastRenderedPageBreak/>
        <w:t>- Pregătirea și publicarea apelurilor de selecție, în conformitate cu SDL.</w:t>
      </w:r>
    </w:p>
    <w:p w:rsidR="00D51B2F" w:rsidRPr="00D51B2F" w:rsidRDefault="00D51B2F" w:rsidP="00D51B2F">
      <w:pPr>
        <w:spacing w:line="360" w:lineRule="auto"/>
        <w:jc w:val="both"/>
        <w:rPr>
          <w:rFonts w:ascii="Trebuchet MS" w:hAnsi="Trebuchet MS" w:cs="Times New Roman"/>
          <w:sz w:val="24"/>
          <w:szCs w:val="24"/>
        </w:rPr>
      </w:pPr>
      <w:r w:rsidRPr="00D51B2F">
        <w:rPr>
          <w:rFonts w:ascii="Trebuchet MS" w:hAnsi="Trebuchet MS" w:cs="Times New Roman"/>
          <w:sz w:val="24"/>
          <w:szCs w:val="24"/>
        </w:rPr>
        <w:t>- Analiza, evaluarea și selecția proiectelor.</w:t>
      </w:r>
    </w:p>
    <w:p w:rsidR="00D51B2F" w:rsidRPr="00D51B2F" w:rsidRDefault="00D51B2F" w:rsidP="00D51B2F">
      <w:pPr>
        <w:spacing w:line="360" w:lineRule="auto"/>
        <w:jc w:val="both"/>
        <w:rPr>
          <w:rFonts w:ascii="Trebuchet MS" w:hAnsi="Trebuchet MS" w:cs="Times New Roman"/>
          <w:sz w:val="24"/>
          <w:szCs w:val="24"/>
        </w:rPr>
      </w:pPr>
      <w:r w:rsidRPr="00D51B2F">
        <w:rPr>
          <w:rFonts w:ascii="Trebuchet MS" w:hAnsi="Trebuchet MS" w:cs="Times New Roman"/>
          <w:sz w:val="24"/>
          <w:szCs w:val="24"/>
        </w:rPr>
        <w:t>- Monitorizarea și evaluarea implementării SDL.</w:t>
      </w:r>
    </w:p>
    <w:p w:rsidR="00D51B2F" w:rsidRPr="00D51B2F" w:rsidRDefault="00D51B2F" w:rsidP="00D51B2F">
      <w:pPr>
        <w:spacing w:line="360" w:lineRule="auto"/>
        <w:jc w:val="both"/>
        <w:rPr>
          <w:rFonts w:ascii="Trebuchet MS" w:hAnsi="Trebuchet MS" w:cs="Times New Roman"/>
          <w:sz w:val="24"/>
          <w:szCs w:val="24"/>
        </w:rPr>
      </w:pPr>
      <w:r w:rsidRPr="00D51B2F">
        <w:rPr>
          <w:rFonts w:ascii="Trebuchet MS" w:hAnsi="Trebuchet MS" w:cs="Times New Roman"/>
          <w:sz w:val="24"/>
          <w:szCs w:val="24"/>
        </w:rPr>
        <w:t>- Verificarea conformității cererilor de plată pentru proiectele selectate.</w:t>
      </w:r>
    </w:p>
    <w:p w:rsidR="00D51B2F" w:rsidRPr="00D51B2F" w:rsidRDefault="00D51B2F" w:rsidP="00D51B2F">
      <w:pPr>
        <w:spacing w:line="360" w:lineRule="auto"/>
        <w:jc w:val="both"/>
        <w:rPr>
          <w:rFonts w:ascii="Trebuchet MS" w:hAnsi="Trebuchet MS" w:cs="Times New Roman"/>
          <w:sz w:val="24"/>
          <w:szCs w:val="24"/>
        </w:rPr>
      </w:pPr>
      <w:r w:rsidRPr="00D51B2F">
        <w:rPr>
          <w:rFonts w:ascii="Trebuchet MS" w:hAnsi="Trebuchet MS" w:cs="Times New Roman"/>
          <w:sz w:val="24"/>
          <w:szCs w:val="24"/>
        </w:rPr>
        <w:t>- Monitorizarea proiectelor contractate.</w:t>
      </w:r>
    </w:p>
    <w:p w:rsidR="00D51B2F" w:rsidRPr="00D51B2F" w:rsidRDefault="00D51B2F" w:rsidP="00D51B2F">
      <w:pPr>
        <w:spacing w:line="360" w:lineRule="auto"/>
        <w:jc w:val="both"/>
        <w:rPr>
          <w:rFonts w:ascii="Trebuchet MS" w:hAnsi="Trebuchet MS" w:cs="Times New Roman"/>
          <w:sz w:val="24"/>
          <w:szCs w:val="24"/>
        </w:rPr>
      </w:pPr>
      <w:r w:rsidRPr="00D51B2F">
        <w:rPr>
          <w:rFonts w:ascii="Trebuchet MS" w:hAnsi="Trebuchet MS" w:cs="Times New Roman"/>
          <w:sz w:val="24"/>
          <w:szCs w:val="24"/>
        </w:rPr>
        <w:t>- Întocmirea cererilor de plată, dosarelor de achiziții aferente costurilor de funcționare și animare.</w:t>
      </w:r>
    </w:p>
    <w:p w:rsidR="00D51B2F" w:rsidRPr="00D51B2F" w:rsidRDefault="00D51B2F" w:rsidP="00D51B2F">
      <w:pPr>
        <w:spacing w:line="360" w:lineRule="auto"/>
        <w:jc w:val="both"/>
        <w:rPr>
          <w:rFonts w:ascii="Trebuchet MS" w:hAnsi="Trebuchet MS" w:cs="Times New Roman"/>
          <w:sz w:val="24"/>
          <w:szCs w:val="24"/>
        </w:rPr>
      </w:pPr>
      <w:r w:rsidRPr="00D51B2F">
        <w:rPr>
          <w:rFonts w:ascii="Trebuchet MS" w:hAnsi="Trebuchet MS" w:cs="Times New Roman"/>
          <w:sz w:val="24"/>
          <w:szCs w:val="24"/>
        </w:rPr>
        <w:t>- Aspecte specifice domeniilor financiar, contabil, juridic, resurse umane etc.</w:t>
      </w:r>
    </w:p>
    <w:p w:rsidR="00D51B2F" w:rsidRPr="00D51B2F" w:rsidRDefault="00D51B2F" w:rsidP="00D51B2F">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Extrem de importantă este orientarea producției în funcție de resursele locale existente astfel încât, cheltuielile să scadă, ceea ce va permite ca valoarea adăugată a producției să crească. Dezvoltarea infrastructurii particulare de stocare, prelucrare și ambalare a producției agricole constituie un element esențial în demersul fermierilor români de a se impune, în special, pe piața românească de profil.  </w:t>
      </w:r>
    </w:p>
    <w:p w:rsidR="00D51B2F" w:rsidRPr="00D51B2F" w:rsidRDefault="00D51B2F" w:rsidP="00D51B2F">
      <w:pPr>
        <w:autoSpaceDE w:val="0"/>
        <w:autoSpaceDN w:val="0"/>
        <w:adjustRightInd w:val="0"/>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Facilitarea accesului fermierilor</w:t>
      </w:r>
      <w:r w:rsidRPr="00D51B2F">
        <w:rPr>
          <w:rFonts w:ascii="Trebuchet MS" w:hAnsi="Trebuchet MS"/>
          <w:sz w:val="24"/>
          <w:szCs w:val="24"/>
        </w:rPr>
        <w:t xml:space="preserve"> </w:t>
      </w:r>
      <w:r w:rsidRPr="00D51B2F">
        <w:rPr>
          <w:rFonts w:ascii="Trebuchet MS" w:hAnsi="Trebuchet MS" w:cs="Times New Roman"/>
          <w:sz w:val="24"/>
          <w:szCs w:val="24"/>
        </w:rPr>
        <w:t xml:space="preserve">la finanțarea bancară și la piața asigurărilor, cu ajutorul GAL-urilor, ar putea să echilibreze, prin noi achiziții, lipsa dotărilor tehnologice existente la nivelul fermelor românești și vulnerabilitatea </w:t>
      </w:r>
      <w:proofErr w:type="spellStart"/>
      <w:r w:rsidRPr="00D51B2F">
        <w:rPr>
          <w:rFonts w:ascii="Trebuchet MS" w:hAnsi="Trebuchet MS" w:cs="Times New Roman"/>
          <w:sz w:val="24"/>
          <w:szCs w:val="24"/>
        </w:rPr>
        <w:t>crecută</w:t>
      </w:r>
      <w:proofErr w:type="spellEnd"/>
      <w:r w:rsidRPr="00D51B2F">
        <w:rPr>
          <w:rFonts w:ascii="Trebuchet MS" w:hAnsi="Trebuchet MS" w:cs="Times New Roman"/>
          <w:sz w:val="24"/>
          <w:szCs w:val="24"/>
        </w:rPr>
        <w:t xml:space="preserve"> la condițiile schimbărilor de mediu. Un pas important în atragerea unor fonduri suficiente pentru retehnologizarea fermelor este asocierea sub diverse forme a antreprenorilor din mediul rural, aceste forme asociative având, în relația cu băncile, o putere superioară de negociere a condițiilor de creditare, comparativ cu micii fermieri individuali.</w:t>
      </w:r>
    </w:p>
    <w:p w:rsidR="00D51B2F" w:rsidRPr="00D51B2F" w:rsidRDefault="00D51B2F" w:rsidP="00D51B2F">
      <w:pPr>
        <w:autoSpaceDE w:val="0"/>
        <w:autoSpaceDN w:val="0"/>
        <w:adjustRightInd w:val="0"/>
        <w:spacing w:after="0" w:line="360" w:lineRule="auto"/>
        <w:ind w:firstLine="708"/>
        <w:jc w:val="both"/>
        <w:rPr>
          <w:rFonts w:ascii="Trebuchet MS" w:hAnsi="Trebuchet MS" w:cs="Times New Roman"/>
          <w:color w:val="FF0000"/>
          <w:sz w:val="24"/>
          <w:szCs w:val="24"/>
        </w:rPr>
      </w:pPr>
      <w:r w:rsidRPr="00D51B2F">
        <w:rPr>
          <w:rFonts w:ascii="Trebuchet MS" w:hAnsi="Trebuchet MS" w:cs="Times New Roman"/>
          <w:sz w:val="24"/>
          <w:szCs w:val="24"/>
        </w:rPr>
        <w:t xml:space="preserve">Un alt input important pentru dezvoltarea zonelor rurale este calitatea managementului societăților, dezvoltarea abilităților antreprenoriale constituind un obiectiv major al autorităților, de la nivel local și central și, nu în ultimul rând, un obiectiv major pentru GAL-uri. </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Intrarea pe piața virtuală, atât la nivel individual, cât și prin intermediul unor </w:t>
      </w:r>
      <w:proofErr w:type="spellStart"/>
      <w:r w:rsidRPr="00D51B2F">
        <w:rPr>
          <w:rFonts w:ascii="Trebuchet MS" w:hAnsi="Trebuchet MS" w:cs="Times New Roman"/>
          <w:sz w:val="24"/>
          <w:szCs w:val="24"/>
        </w:rPr>
        <w:t>huburi</w:t>
      </w:r>
      <w:proofErr w:type="spellEnd"/>
      <w:r w:rsidRPr="00D51B2F">
        <w:rPr>
          <w:rFonts w:ascii="Trebuchet MS" w:hAnsi="Trebuchet MS" w:cs="Times New Roman"/>
          <w:sz w:val="24"/>
          <w:szCs w:val="24"/>
        </w:rPr>
        <w:t xml:space="preserve"> realizate la nivelul GAL-urilor locale, constituie o alternativă viabilă, putând înlocui clasicele metode de vânzare a producției realizate la nivel local de </w:t>
      </w:r>
      <w:r w:rsidRPr="00D51B2F">
        <w:rPr>
          <w:rFonts w:ascii="Trebuchet MS" w:hAnsi="Trebuchet MS" w:cs="Times New Roman"/>
          <w:sz w:val="24"/>
          <w:szCs w:val="24"/>
        </w:rPr>
        <w:lastRenderedPageBreak/>
        <w:t xml:space="preserve">micii fermieri. Aceste </w:t>
      </w:r>
      <w:proofErr w:type="spellStart"/>
      <w:r w:rsidRPr="00D51B2F">
        <w:rPr>
          <w:rFonts w:ascii="Trebuchet MS" w:hAnsi="Trebuchet MS" w:cs="Times New Roman"/>
          <w:sz w:val="24"/>
          <w:szCs w:val="24"/>
        </w:rPr>
        <w:t>huburi</w:t>
      </w:r>
      <w:proofErr w:type="spellEnd"/>
      <w:r w:rsidRPr="00D51B2F">
        <w:rPr>
          <w:rFonts w:ascii="Trebuchet MS" w:hAnsi="Trebuchet MS" w:cs="Times New Roman"/>
          <w:sz w:val="24"/>
          <w:szCs w:val="24"/>
        </w:rPr>
        <w:t xml:space="preserve"> pot crea condițiile necesare dezvoltării spiritului antreprenorial în cadrul unor rețele sociale care oferă consultanță generică pentru afaceri, pentru a ajuta la identificarea și dezvoltarea de noi activități de afaceri și la mobilizarea cunoștințelor și a altor resurse.</w:t>
      </w:r>
      <w:r w:rsidRPr="00D51B2F">
        <w:rPr>
          <w:rFonts w:ascii="Trebuchet MS" w:hAnsi="Trebuchet MS"/>
          <w:sz w:val="24"/>
          <w:szCs w:val="24"/>
        </w:rPr>
        <w:t xml:space="preserve"> </w:t>
      </w:r>
      <w:r w:rsidRPr="00D51B2F">
        <w:rPr>
          <w:rFonts w:ascii="Trebuchet MS" w:hAnsi="Trebuchet MS" w:cs="Times New Roman"/>
          <w:sz w:val="24"/>
          <w:szCs w:val="24"/>
        </w:rPr>
        <w:t xml:space="preserve">(Clark, 2009) </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Crearea de micro-întreprinderi în mediul rural generează noi locuri de muncă, aria oportunităților de angajare crescând semnificativ. În acest fel, șomajul se reduce și se formează o nouă clasă de mici proprietari, ceea ce determină  o schimbare în structura socială și profesională a comunității respective. Prin creșterea nivelului de ocupare în mediul rural, micro-întreprinderile pot micșora tensiunile sociale și pot contribui la reducerea costurilor sociale. IMM-urile promovează crearea legăturilor de cooperare și integrare pe verticală și orizontală, practic, legând sectorul agricol de industria prelucrătoare, consolidând, în acest fel, comunitatea locală. IMM-urile contribuie în mod semnificativ la bugetele comunităților rurale, permițând autorităților locale să-și extindă capacitatea de a gestiona mai eficient dezvoltarea zonei respective. (</w:t>
      </w:r>
      <w:proofErr w:type="spellStart"/>
      <w:r w:rsidRPr="00D51B2F">
        <w:rPr>
          <w:rFonts w:ascii="Trebuchet MS" w:hAnsi="Trebuchet MS" w:cs="Times New Roman"/>
          <w:sz w:val="24"/>
          <w:szCs w:val="24"/>
        </w:rPr>
        <w:t>Bielik</w:t>
      </w:r>
      <w:proofErr w:type="spellEnd"/>
      <w:r w:rsidRPr="00D51B2F">
        <w:rPr>
          <w:rFonts w:ascii="Trebuchet MS" w:hAnsi="Trebuchet MS" w:cs="Times New Roman"/>
          <w:sz w:val="24"/>
          <w:szCs w:val="24"/>
        </w:rPr>
        <w:t xml:space="preserve"> et al. 2013)</w:t>
      </w:r>
    </w:p>
    <w:p w:rsidR="00F91CAD" w:rsidRDefault="00D51B2F" w:rsidP="00D51B2F">
      <w:pPr>
        <w:pStyle w:val="Listparagraf"/>
        <w:rPr>
          <w:rFonts w:ascii="Trebuchet MS" w:hAnsi="Trebuchet MS" w:cs="Times New Roman"/>
          <w:sz w:val="24"/>
          <w:szCs w:val="24"/>
        </w:rPr>
      </w:pPr>
      <w:r w:rsidRPr="00D51B2F">
        <w:rPr>
          <w:rFonts w:ascii="Trebuchet MS" w:hAnsi="Trebuchet MS" w:cs="Times New Roman"/>
          <w:sz w:val="24"/>
          <w:szCs w:val="24"/>
        </w:rPr>
        <w:t>În urma discuțiilor cu reprezentanții GAL</w:t>
      </w:r>
      <w:r w:rsidR="00F91CAD">
        <w:rPr>
          <w:rFonts w:ascii="Trebuchet MS" w:hAnsi="Trebuchet MS" w:cs="Times New Roman"/>
          <w:sz w:val="24"/>
          <w:szCs w:val="24"/>
        </w:rPr>
        <w:t>-urilor au rezultat următoarele</w:t>
      </w:r>
    </w:p>
    <w:p w:rsidR="00D51B2F" w:rsidRPr="00D51B2F" w:rsidRDefault="00D51B2F" w:rsidP="00D51B2F">
      <w:pPr>
        <w:rPr>
          <w:rFonts w:ascii="Trebuchet MS" w:hAnsi="Trebuchet MS" w:cs="Times New Roman"/>
          <w:sz w:val="24"/>
          <w:szCs w:val="24"/>
        </w:rPr>
      </w:pPr>
      <w:r w:rsidRPr="00F91CAD">
        <w:rPr>
          <w:rFonts w:ascii="Trebuchet MS" w:hAnsi="Trebuchet MS" w:cs="Times New Roman"/>
          <w:sz w:val="24"/>
          <w:szCs w:val="24"/>
        </w:rPr>
        <w:t xml:space="preserve">propuneri, </w:t>
      </w:r>
      <w:r w:rsidRPr="00D51B2F">
        <w:rPr>
          <w:rFonts w:ascii="Trebuchet MS" w:hAnsi="Trebuchet MS" w:cs="Times New Roman"/>
          <w:sz w:val="24"/>
          <w:szCs w:val="24"/>
        </w:rPr>
        <w:t>care pot contribui semnificativ la îmbunătățirea activității în teritoriu</w:t>
      </w:r>
      <w:r w:rsidRPr="00D51B2F">
        <w:rPr>
          <w:rFonts w:ascii="Trebuchet MS" w:hAnsi="Trebuchet MS" w:cs="Times New Roman"/>
          <w:sz w:val="24"/>
          <w:szCs w:val="24"/>
          <w:lang w:val="en-US"/>
        </w:rPr>
        <w:t>:</w:t>
      </w:r>
    </w:p>
    <w:p w:rsidR="00F91CAD" w:rsidRDefault="00D51B2F" w:rsidP="00F91CAD">
      <w:pPr>
        <w:numPr>
          <w:ilvl w:val="0"/>
          <w:numId w:val="2"/>
        </w:numPr>
        <w:spacing w:after="160" w:line="360" w:lineRule="auto"/>
        <w:ind w:left="644"/>
        <w:contextualSpacing/>
        <w:jc w:val="both"/>
        <w:rPr>
          <w:rFonts w:ascii="Trebuchet MS" w:eastAsia="Calibri" w:hAnsi="Trebuchet MS" w:cs="Times New Roman"/>
          <w:sz w:val="24"/>
          <w:szCs w:val="24"/>
        </w:rPr>
      </w:pPr>
      <w:r w:rsidRPr="00D51B2F">
        <w:rPr>
          <w:rFonts w:ascii="Trebuchet MS" w:eastAsia="Calibri" w:hAnsi="Trebuchet MS" w:cs="Times New Roman"/>
          <w:sz w:val="24"/>
          <w:szCs w:val="24"/>
        </w:rPr>
        <w:t>Extinderea eligibilității categoriei de beneficiari</w:t>
      </w:r>
      <w:r w:rsidRPr="00D51B2F">
        <w:rPr>
          <w:rFonts w:ascii="Trebuchet MS" w:hAnsi="Trebuchet MS"/>
          <w:sz w:val="24"/>
          <w:szCs w:val="24"/>
        </w:rPr>
        <w:t xml:space="preserve"> </w:t>
      </w:r>
      <w:r w:rsidR="00F91CAD">
        <w:rPr>
          <w:rFonts w:ascii="Trebuchet MS" w:eastAsia="Calibri" w:hAnsi="Trebuchet MS" w:cs="Times New Roman"/>
          <w:sz w:val="24"/>
          <w:szCs w:val="24"/>
        </w:rPr>
        <w:t xml:space="preserve">pe programele de finanțare </w:t>
      </w:r>
    </w:p>
    <w:p w:rsidR="00D51B2F" w:rsidRPr="00F91CAD" w:rsidRDefault="00D51B2F" w:rsidP="00F91CAD">
      <w:pPr>
        <w:spacing w:after="160" w:line="360" w:lineRule="auto"/>
        <w:contextualSpacing/>
        <w:jc w:val="both"/>
        <w:rPr>
          <w:rFonts w:ascii="Trebuchet MS" w:eastAsia="Calibri" w:hAnsi="Trebuchet MS" w:cs="Times New Roman"/>
          <w:sz w:val="24"/>
          <w:szCs w:val="24"/>
        </w:rPr>
      </w:pPr>
      <w:r w:rsidRPr="00D51B2F">
        <w:rPr>
          <w:rFonts w:ascii="Trebuchet MS" w:eastAsia="Calibri" w:hAnsi="Trebuchet MS" w:cs="Times New Roman"/>
          <w:sz w:val="24"/>
          <w:szCs w:val="24"/>
        </w:rPr>
        <w:t xml:space="preserve">naționale </w:t>
      </w:r>
      <w:r w:rsidRPr="00F91CAD">
        <w:rPr>
          <w:rFonts w:ascii="Trebuchet MS" w:eastAsia="Calibri" w:hAnsi="Trebuchet MS" w:cs="Times New Roman"/>
          <w:sz w:val="24"/>
          <w:szCs w:val="24"/>
        </w:rPr>
        <w:t xml:space="preserve">și europene, indiferent de forma juridică de organizare. Este important să primeze scopul pentru care beneficiarul solicită finanțare și nu forma juridică din care face parte. </w:t>
      </w:r>
    </w:p>
    <w:p w:rsidR="00F91CAD" w:rsidRDefault="00D51B2F" w:rsidP="00D51B2F">
      <w:pPr>
        <w:numPr>
          <w:ilvl w:val="0"/>
          <w:numId w:val="2"/>
        </w:numPr>
        <w:spacing w:after="160" w:line="360" w:lineRule="auto"/>
        <w:ind w:left="644"/>
        <w:contextualSpacing/>
        <w:jc w:val="both"/>
        <w:rPr>
          <w:rFonts w:ascii="Trebuchet MS" w:eastAsia="Calibri" w:hAnsi="Trebuchet MS" w:cs="Times New Roman"/>
          <w:sz w:val="24"/>
          <w:szCs w:val="24"/>
        </w:rPr>
      </w:pPr>
      <w:r w:rsidRPr="00D51B2F">
        <w:rPr>
          <w:rFonts w:ascii="Trebuchet MS" w:eastAsia="Calibri" w:hAnsi="Trebuchet MS" w:cs="Times New Roman"/>
          <w:sz w:val="24"/>
          <w:szCs w:val="24"/>
        </w:rPr>
        <w:t xml:space="preserve">Minimizarea birocrației, a documentației necesare la depunerea proiectelor </w:t>
      </w:r>
    </w:p>
    <w:p w:rsidR="00D51B2F" w:rsidRPr="00D51B2F" w:rsidRDefault="00F91CAD" w:rsidP="00F91CAD">
      <w:pPr>
        <w:spacing w:after="160" w:line="360" w:lineRule="auto"/>
        <w:contextualSpacing/>
        <w:jc w:val="both"/>
        <w:rPr>
          <w:rFonts w:ascii="Trebuchet MS" w:eastAsia="Calibri" w:hAnsi="Trebuchet MS" w:cs="Times New Roman"/>
          <w:sz w:val="24"/>
          <w:szCs w:val="24"/>
        </w:rPr>
      </w:pPr>
      <w:r>
        <w:rPr>
          <w:rFonts w:ascii="Trebuchet MS" w:eastAsia="Calibri" w:hAnsi="Trebuchet MS" w:cs="Times New Roman"/>
          <w:sz w:val="24"/>
          <w:szCs w:val="24"/>
        </w:rPr>
        <w:t xml:space="preserve">în special </w:t>
      </w:r>
      <w:r w:rsidR="00D51B2F" w:rsidRPr="00D51B2F">
        <w:rPr>
          <w:rFonts w:ascii="Trebuchet MS" w:eastAsia="Calibri" w:hAnsi="Trebuchet MS" w:cs="Times New Roman"/>
          <w:sz w:val="24"/>
          <w:szCs w:val="24"/>
        </w:rPr>
        <w:t>pe măsurile de sprijinire a micilor fermieri și a antreprenorilor. (Exemplu: Măsurile prin care se acorda sprijin, 6.1, 6.2, 6.3, scheme de calitate).</w:t>
      </w:r>
    </w:p>
    <w:p w:rsidR="00D51B2F" w:rsidRPr="00D51B2F" w:rsidRDefault="00D51B2F" w:rsidP="00D51B2F">
      <w:pPr>
        <w:numPr>
          <w:ilvl w:val="0"/>
          <w:numId w:val="2"/>
        </w:numPr>
        <w:spacing w:after="160" w:line="360" w:lineRule="auto"/>
        <w:ind w:left="644"/>
        <w:contextualSpacing/>
        <w:jc w:val="both"/>
        <w:rPr>
          <w:rFonts w:ascii="Trebuchet MS" w:eastAsia="Calibri" w:hAnsi="Trebuchet MS" w:cs="Times New Roman"/>
          <w:sz w:val="24"/>
          <w:szCs w:val="24"/>
        </w:rPr>
      </w:pPr>
      <w:r w:rsidRPr="00D51B2F">
        <w:rPr>
          <w:rFonts w:ascii="Trebuchet MS" w:eastAsia="Calibri" w:hAnsi="Trebuchet MS" w:cs="Times New Roman"/>
          <w:sz w:val="24"/>
          <w:szCs w:val="24"/>
        </w:rPr>
        <w:t xml:space="preserve">Eliminarea </w:t>
      </w:r>
      <w:proofErr w:type="spellStart"/>
      <w:r w:rsidRPr="00D51B2F">
        <w:rPr>
          <w:rFonts w:ascii="Trebuchet MS" w:eastAsia="Calibri" w:hAnsi="Trebuchet MS" w:cs="Times New Roman"/>
          <w:sz w:val="24"/>
          <w:szCs w:val="24"/>
        </w:rPr>
        <w:t>suprareglementărilor</w:t>
      </w:r>
      <w:proofErr w:type="spellEnd"/>
      <w:r w:rsidRPr="00D51B2F">
        <w:rPr>
          <w:rFonts w:ascii="Trebuchet MS" w:eastAsia="Calibri" w:hAnsi="Trebuchet MS" w:cs="Times New Roman"/>
          <w:sz w:val="24"/>
          <w:szCs w:val="24"/>
        </w:rPr>
        <w:t xml:space="preserve"> naționale și respectarea prevederilor din </w:t>
      </w:r>
    </w:p>
    <w:p w:rsidR="00D51B2F" w:rsidRPr="00D51B2F" w:rsidRDefault="00D51B2F" w:rsidP="00F91CAD">
      <w:pPr>
        <w:spacing w:after="160" w:line="360" w:lineRule="auto"/>
        <w:contextualSpacing/>
        <w:jc w:val="both"/>
        <w:rPr>
          <w:rFonts w:ascii="Trebuchet MS" w:eastAsia="Calibri" w:hAnsi="Trebuchet MS" w:cs="Times New Roman"/>
          <w:sz w:val="24"/>
          <w:szCs w:val="24"/>
        </w:rPr>
      </w:pPr>
      <w:r w:rsidRPr="00D51B2F">
        <w:rPr>
          <w:rFonts w:ascii="Trebuchet MS" w:eastAsia="Calibri" w:hAnsi="Trebuchet MS" w:cs="Times New Roman"/>
          <w:sz w:val="24"/>
          <w:szCs w:val="24"/>
        </w:rPr>
        <w:t xml:space="preserve">Regulamentele UE. Este propusă uniformizarea </w:t>
      </w:r>
      <w:proofErr w:type="spellStart"/>
      <w:r w:rsidRPr="00D51B2F">
        <w:rPr>
          <w:rFonts w:ascii="Trebuchet MS" w:eastAsia="Calibri" w:hAnsi="Trebuchet MS" w:cs="Times New Roman"/>
          <w:sz w:val="24"/>
          <w:szCs w:val="24"/>
        </w:rPr>
        <w:t>proecedurilor</w:t>
      </w:r>
      <w:proofErr w:type="spellEnd"/>
      <w:r w:rsidRPr="00D51B2F">
        <w:rPr>
          <w:rFonts w:ascii="Trebuchet MS" w:eastAsia="Calibri" w:hAnsi="Trebuchet MS" w:cs="Times New Roman"/>
          <w:sz w:val="24"/>
          <w:szCs w:val="24"/>
        </w:rPr>
        <w:t xml:space="preserve"> naționale, prin raportare la Reglementările UE.</w:t>
      </w:r>
    </w:p>
    <w:p w:rsidR="00F91CAD" w:rsidRDefault="00D51B2F" w:rsidP="00F91CAD">
      <w:pPr>
        <w:pStyle w:val="Listparagraf"/>
        <w:numPr>
          <w:ilvl w:val="0"/>
          <w:numId w:val="2"/>
        </w:numPr>
        <w:rPr>
          <w:rFonts w:ascii="Trebuchet MS" w:eastAsia="Calibri" w:hAnsi="Trebuchet MS" w:cs="Times New Roman"/>
          <w:sz w:val="24"/>
          <w:szCs w:val="24"/>
        </w:rPr>
      </w:pPr>
      <w:r w:rsidRPr="00F91CAD">
        <w:rPr>
          <w:rFonts w:ascii="Trebuchet MS" w:eastAsia="Calibri" w:hAnsi="Trebuchet MS" w:cs="Times New Roman"/>
          <w:sz w:val="24"/>
          <w:szCs w:val="24"/>
        </w:rPr>
        <w:t xml:space="preserve">Transferarea alocărilor financiare pe măsurile care vizează sprijinul forfetar </w:t>
      </w:r>
    </w:p>
    <w:p w:rsidR="00D51B2F" w:rsidRPr="00D51B2F" w:rsidRDefault="00D51B2F" w:rsidP="00F91CAD">
      <w:pPr>
        <w:rPr>
          <w:rFonts w:ascii="Trebuchet MS" w:eastAsia="Calibri" w:hAnsi="Trebuchet MS" w:cs="Times New Roman"/>
          <w:sz w:val="24"/>
          <w:szCs w:val="24"/>
        </w:rPr>
      </w:pPr>
      <w:r w:rsidRPr="00F91CAD">
        <w:rPr>
          <w:rFonts w:ascii="Trebuchet MS" w:eastAsia="Calibri" w:hAnsi="Trebuchet MS" w:cs="Times New Roman"/>
          <w:sz w:val="24"/>
          <w:szCs w:val="24"/>
        </w:rPr>
        <w:t>(6.1, 6.2,</w:t>
      </w:r>
      <w:r w:rsidRPr="00F91CAD">
        <w:rPr>
          <w:rFonts w:ascii="Trebuchet MS" w:hAnsi="Trebuchet MS"/>
          <w:sz w:val="24"/>
          <w:szCs w:val="24"/>
        </w:rPr>
        <w:t xml:space="preserve"> </w:t>
      </w:r>
      <w:r w:rsidRPr="00D51B2F">
        <w:rPr>
          <w:rFonts w:ascii="Trebuchet MS" w:eastAsia="Calibri" w:hAnsi="Trebuchet MS" w:cs="Times New Roman"/>
          <w:sz w:val="24"/>
          <w:szCs w:val="24"/>
        </w:rPr>
        <w:t xml:space="preserve">6.3) de la nivel central, la nivelul GAL-urilor.  </w:t>
      </w:r>
    </w:p>
    <w:p w:rsidR="00F91CAD" w:rsidRDefault="00D51B2F" w:rsidP="00D51B2F">
      <w:pPr>
        <w:numPr>
          <w:ilvl w:val="0"/>
          <w:numId w:val="2"/>
        </w:numPr>
        <w:spacing w:after="160" w:line="360" w:lineRule="auto"/>
        <w:ind w:left="644"/>
        <w:contextualSpacing/>
        <w:jc w:val="both"/>
        <w:rPr>
          <w:rFonts w:ascii="Trebuchet MS" w:eastAsia="Calibri" w:hAnsi="Trebuchet MS" w:cs="Times New Roman"/>
          <w:sz w:val="24"/>
          <w:szCs w:val="24"/>
        </w:rPr>
      </w:pPr>
      <w:r w:rsidRPr="00D51B2F">
        <w:rPr>
          <w:rFonts w:ascii="Trebuchet MS" w:eastAsia="Calibri" w:hAnsi="Trebuchet MS" w:cs="Times New Roman"/>
          <w:sz w:val="24"/>
          <w:szCs w:val="24"/>
        </w:rPr>
        <w:t xml:space="preserve">Introducerea de noi măsuri de finanțare pentru mentoratul și educația </w:t>
      </w:r>
    </w:p>
    <w:p w:rsidR="00D51B2F" w:rsidRPr="00D51B2F" w:rsidRDefault="00F91CAD" w:rsidP="00F91CAD">
      <w:pPr>
        <w:spacing w:after="160" w:line="360" w:lineRule="auto"/>
        <w:contextualSpacing/>
        <w:jc w:val="both"/>
        <w:rPr>
          <w:rFonts w:ascii="Trebuchet MS" w:eastAsia="Calibri" w:hAnsi="Trebuchet MS" w:cs="Times New Roman"/>
          <w:sz w:val="24"/>
          <w:szCs w:val="24"/>
        </w:rPr>
      </w:pPr>
      <w:r>
        <w:rPr>
          <w:rFonts w:ascii="Trebuchet MS" w:eastAsia="Calibri" w:hAnsi="Trebuchet MS" w:cs="Times New Roman"/>
          <w:sz w:val="24"/>
          <w:szCs w:val="24"/>
        </w:rPr>
        <w:lastRenderedPageBreak/>
        <w:t xml:space="preserve">financiară a </w:t>
      </w:r>
      <w:r w:rsidR="00D51B2F" w:rsidRPr="00D51B2F">
        <w:rPr>
          <w:rFonts w:ascii="Trebuchet MS" w:eastAsia="Calibri" w:hAnsi="Trebuchet MS" w:cs="Times New Roman"/>
          <w:sz w:val="24"/>
          <w:szCs w:val="24"/>
        </w:rPr>
        <w:t xml:space="preserve">antreprenorilor atât pentru GAL-uri, cât și pentru ONG-uri. Crearea de rețele și asocieri. </w:t>
      </w:r>
    </w:p>
    <w:p w:rsidR="00F91CAD" w:rsidRDefault="00D51B2F" w:rsidP="00D51B2F">
      <w:pPr>
        <w:numPr>
          <w:ilvl w:val="0"/>
          <w:numId w:val="2"/>
        </w:numPr>
        <w:spacing w:after="160" w:line="360" w:lineRule="auto"/>
        <w:ind w:left="644"/>
        <w:contextualSpacing/>
        <w:jc w:val="both"/>
        <w:rPr>
          <w:rFonts w:ascii="Trebuchet MS" w:eastAsia="Calibri" w:hAnsi="Trebuchet MS" w:cs="Times New Roman"/>
          <w:sz w:val="24"/>
          <w:szCs w:val="24"/>
        </w:rPr>
      </w:pPr>
      <w:r w:rsidRPr="00D51B2F">
        <w:rPr>
          <w:rFonts w:ascii="Trebuchet MS" w:eastAsia="Calibri" w:hAnsi="Trebuchet MS" w:cs="Times New Roman"/>
          <w:sz w:val="24"/>
          <w:szCs w:val="24"/>
        </w:rPr>
        <w:t xml:space="preserve"> Crearea mecanismelor pentru sprijinirea </w:t>
      </w:r>
      <w:proofErr w:type="spellStart"/>
      <w:r w:rsidRPr="00D51B2F">
        <w:rPr>
          <w:rFonts w:ascii="Trebuchet MS" w:eastAsia="Calibri" w:hAnsi="Trebuchet MS" w:cs="Times New Roman"/>
          <w:sz w:val="24"/>
          <w:szCs w:val="24"/>
        </w:rPr>
        <w:t>antreprenoriatului</w:t>
      </w:r>
      <w:proofErr w:type="spellEnd"/>
      <w:r w:rsidRPr="00D51B2F">
        <w:rPr>
          <w:rFonts w:ascii="Trebuchet MS" w:eastAsia="Calibri" w:hAnsi="Trebuchet MS" w:cs="Times New Roman"/>
          <w:sz w:val="24"/>
          <w:szCs w:val="24"/>
        </w:rPr>
        <w:t xml:space="preserve"> sustenabil și nu </w:t>
      </w:r>
    </w:p>
    <w:p w:rsidR="00D51B2F" w:rsidRPr="00D51B2F" w:rsidRDefault="00F91CAD" w:rsidP="00F91CAD">
      <w:pPr>
        <w:spacing w:after="160" w:line="360" w:lineRule="auto"/>
        <w:contextualSpacing/>
        <w:jc w:val="both"/>
        <w:rPr>
          <w:rFonts w:ascii="Trebuchet MS" w:eastAsia="Calibri" w:hAnsi="Trebuchet MS" w:cs="Times New Roman"/>
          <w:sz w:val="24"/>
          <w:szCs w:val="24"/>
        </w:rPr>
      </w:pPr>
      <w:r>
        <w:rPr>
          <w:rFonts w:ascii="Trebuchet MS" w:eastAsia="Calibri" w:hAnsi="Trebuchet MS" w:cs="Times New Roman"/>
          <w:sz w:val="24"/>
          <w:szCs w:val="24"/>
        </w:rPr>
        <w:t xml:space="preserve">focusarea </w:t>
      </w:r>
      <w:r w:rsidR="00D51B2F" w:rsidRPr="00D51B2F">
        <w:rPr>
          <w:rFonts w:ascii="Trebuchet MS" w:eastAsia="Calibri" w:hAnsi="Trebuchet MS" w:cs="Times New Roman"/>
          <w:sz w:val="24"/>
          <w:szCs w:val="24"/>
        </w:rPr>
        <w:t>pe atingerea unor indicatori, cum ar fi crearea de start-</w:t>
      </w:r>
      <w:proofErr w:type="spellStart"/>
      <w:r w:rsidR="00D51B2F" w:rsidRPr="00D51B2F">
        <w:rPr>
          <w:rFonts w:ascii="Trebuchet MS" w:eastAsia="Calibri" w:hAnsi="Trebuchet MS" w:cs="Times New Roman"/>
          <w:sz w:val="24"/>
          <w:szCs w:val="24"/>
        </w:rPr>
        <w:t>up</w:t>
      </w:r>
      <w:proofErr w:type="spellEnd"/>
      <w:r w:rsidR="00D51B2F" w:rsidRPr="00D51B2F">
        <w:rPr>
          <w:rFonts w:ascii="Trebuchet MS" w:eastAsia="Calibri" w:hAnsi="Trebuchet MS" w:cs="Times New Roman"/>
          <w:sz w:val="24"/>
          <w:szCs w:val="24"/>
        </w:rPr>
        <w:t>-uri.</w:t>
      </w:r>
    </w:p>
    <w:p w:rsidR="00F91CAD" w:rsidRDefault="00D51B2F" w:rsidP="00D51B2F">
      <w:pPr>
        <w:numPr>
          <w:ilvl w:val="0"/>
          <w:numId w:val="2"/>
        </w:numPr>
        <w:spacing w:after="160" w:line="360" w:lineRule="auto"/>
        <w:ind w:left="644"/>
        <w:contextualSpacing/>
        <w:jc w:val="both"/>
        <w:rPr>
          <w:rFonts w:ascii="Trebuchet MS" w:eastAsia="Calibri" w:hAnsi="Trebuchet MS" w:cs="Times New Roman"/>
          <w:sz w:val="24"/>
          <w:szCs w:val="24"/>
        </w:rPr>
      </w:pPr>
      <w:r w:rsidRPr="00D51B2F">
        <w:rPr>
          <w:rFonts w:ascii="Trebuchet MS" w:eastAsia="Calibri" w:hAnsi="Trebuchet MS" w:cs="Times New Roman"/>
          <w:sz w:val="24"/>
          <w:szCs w:val="24"/>
        </w:rPr>
        <w:t>Eliminarea condiționării finanțării start-</w:t>
      </w:r>
      <w:proofErr w:type="spellStart"/>
      <w:r w:rsidRPr="00D51B2F">
        <w:rPr>
          <w:rFonts w:ascii="Trebuchet MS" w:eastAsia="Calibri" w:hAnsi="Trebuchet MS" w:cs="Times New Roman"/>
          <w:sz w:val="24"/>
          <w:szCs w:val="24"/>
        </w:rPr>
        <w:t>upului</w:t>
      </w:r>
      <w:proofErr w:type="spellEnd"/>
      <w:r w:rsidRPr="00D51B2F">
        <w:rPr>
          <w:rFonts w:ascii="Trebuchet MS" w:eastAsia="Calibri" w:hAnsi="Trebuchet MS" w:cs="Times New Roman"/>
          <w:sz w:val="24"/>
          <w:szCs w:val="24"/>
        </w:rPr>
        <w:t xml:space="preserve"> de crearea unor noi locuri de </w:t>
      </w:r>
    </w:p>
    <w:p w:rsidR="00D51B2F" w:rsidRPr="00D51B2F" w:rsidRDefault="00D51B2F" w:rsidP="00F91CAD">
      <w:pPr>
        <w:spacing w:after="160" w:line="360" w:lineRule="auto"/>
        <w:contextualSpacing/>
        <w:jc w:val="both"/>
        <w:rPr>
          <w:rFonts w:ascii="Trebuchet MS" w:eastAsia="Calibri" w:hAnsi="Trebuchet MS" w:cs="Times New Roman"/>
          <w:sz w:val="24"/>
          <w:szCs w:val="24"/>
        </w:rPr>
      </w:pPr>
      <w:r w:rsidRPr="00D51B2F">
        <w:rPr>
          <w:rFonts w:ascii="Trebuchet MS" w:eastAsia="Calibri" w:hAnsi="Trebuchet MS" w:cs="Times New Roman"/>
          <w:sz w:val="24"/>
          <w:szCs w:val="24"/>
        </w:rPr>
        <w:t>muncă.</w:t>
      </w:r>
    </w:p>
    <w:p w:rsidR="00D51B2F" w:rsidRPr="00D51B2F" w:rsidRDefault="00D51B2F" w:rsidP="00D51B2F">
      <w:pPr>
        <w:rPr>
          <w:rFonts w:ascii="Trebuchet MS" w:hAnsi="Trebuchet MS" w:cs="Times New Roman"/>
          <w:sz w:val="24"/>
          <w:szCs w:val="24"/>
        </w:rPr>
      </w:pPr>
    </w:p>
    <w:p w:rsidR="002F33C3" w:rsidRDefault="00D51B2F" w:rsidP="002F33C3">
      <w:pPr>
        <w:pStyle w:val="Listparagraf"/>
        <w:numPr>
          <w:ilvl w:val="0"/>
          <w:numId w:val="18"/>
        </w:numPr>
        <w:spacing w:line="360" w:lineRule="auto"/>
        <w:jc w:val="center"/>
        <w:rPr>
          <w:rFonts w:ascii="Trebuchet MS" w:hAnsi="Trebuchet MS" w:cs="Times New Roman"/>
          <w:b/>
          <w:sz w:val="24"/>
          <w:szCs w:val="24"/>
        </w:rPr>
      </w:pPr>
      <w:r w:rsidRPr="00F91CAD">
        <w:rPr>
          <w:rFonts w:ascii="Trebuchet MS" w:hAnsi="Trebuchet MS" w:cs="Times New Roman"/>
          <w:b/>
          <w:sz w:val="24"/>
          <w:szCs w:val="24"/>
        </w:rPr>
        <w:t xml:space="preserve">Povești de succes în </w:t>
      </w:r>
      <w:proofErr w:type="spellStart"/>
      <w:r w:rsidRPr="00F91CAD">
        <w:rPr>
          <w:rFonts w:ascii="Trebuchet MS" w:hAnsi="Trebuchet MS" w:cs="Times New Roman"/>
          <w:b/>
          <w:sz w:val="24"/>
          <w:szCs w:val="24"/>
        </w:rPr>
        <w:t>antreprenoriatul</w:t>
      </w:r>
      <w:proofErr w:type="spellEnd"/>
      <w:r w:rsidRPr="00F91CAD">
        <w:rPr>
          <w:rFonts w:ascii="Trebuchet MS" w:hAnsi="Trebuchet MS" w:cs="Times New Roman"/>
          <w:b/>
          <w:sz w:val="24"/>
          <w:szCs w:val="24"/>
        </w:rPr>
        <w:t xml:space="preserve"> rural. </w:t>
      </w:r>
    </w:p>
    <w:p w:rsidR="00D51B2F" w:rsidRPr="00F91CAD" w:rsidRDefault="00D51B2F" w:rsidP="002F33C3">
      <w:pPr>
        <w:pStyle w:val="Listparagraf"/>
        <w:jc w:val="center"/>
        <w:rPr>
          <w:rFonts w:ascii="Trebuchet MS" w:hAnsi="Trebuchet MS" w:cs="Times New Roman"/>
          <w:b/>
          <w:sz w:val="24"/>
          <w:szCs w:val="24"/>
        </w:rPr>
      </w:pPr>
      <w:r w:rsidRPr="00F91CAD">
        <w:rPr>
          <w:rFonts w:ascii="Trebuchet MS" w:hAnsi="Trebuchet MS" w:cs="Times New Roman"/>
          <w:b/>
          <w:sz w:val="24"/>
          <w:szCs w:val="24"/>
        </w:rPr>
        <w:t>România – Uniunea Europeană</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Prezentarea unor povești de succes/ bune practici privind </w:t>
      </w:r>
      <w:proofErr w:type="spellStart"/>
      <w:r w:rsidRPr="00D51B2F">
        <w:rPr>
          <w:rFonts w:ascii="Trebuchet MS" w:hAnsi="Trebuchet MS" w:cs="Times New Roman"/>
          <w:sz w:val="24"/>
          <w:szCs w:val="24"/>
        </w:rPr>
        <w:t>antreprenoriatul</w:t>
      </w:r>
      <w:proofErr w:type="spellEnd"/>
      <w:r w:rsidRPr="00D51B2F">
        <w:rPr>
          <w:rFonts w:ascii="Trebuchet MS" w:hAnsi="Trebuchet MS" w:cs="Times New Roman"/>
          <w:sz w:val="24"/>
          <w:szCs w:val="24"/>
        </w:rPr>
        <w:t xml:space="preserve"> la nivel rural poate influența în mod pozitiv, la nivel individual și de grup, mentalul uman, factorul psihologic fiind determinant în dezvoltarea propriei capacități de a valorifica oportunitățile, de a avea inițiativă și de a-și asuma riscurile inerente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w:t>
      </w:r>
    </w:p>
    <w:p w:rsidR="00D51B2F" w:rsidRPr="00D51B2F" w:rsidRDefault="00D51B2F" w:rsidP="00124ABD">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În ultimii 10-20 de ani, în mediul rural, pe lângă activitățile neagricole clasice (meșteșuguri, prelucrarea materiilor prime – lapte, carne, lemn, creșterea animalelor), au apărut noi oportunități antreprenoriale în domenii legate de producerea, procesarea și comercializarea produselor alimentare ecologice, protecția mediului, inclusiv prin reciclarea deșeurilor etc. Pentru a beneficia de aceste oportunități, antreprenorii trebuie sprijiniți în direcția găsirii unor metode noi, eficiente, de informare în domeniile de maxim interes pentru ei, astfel încât, antreprenorii să aibă o viziune clară, coerentă, asupra pașilor care urmează a fi făcuți pentru a putea să-și maximizeze potențialul profit din oportunitățile care apar.   </w:t>
      </w:r>
    </w:p>
    <w:p w:rsidR="00D51B2F" w:rsidRPr="00D51B2F" w:rsidRDefault="00D51B2F" w:rsidP="00124ABD">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O serie de  proiecte de succes implementate la nivel național și European, care pot constitui surse de inspirație pentru beneficiarii Programului Național de Dezvoltare Rurală 2021-2027 sunt prezentate în continuare.</w:t>
      </w:r>
    </w:p>
    <w:p w:rsidR="00D51B2F" w:rsidRDefault="00D51B2F" w:rsidP="00D51B2F">
      <w:pPr>
        <w:spacing w:after="0" w:line="360" w:lineRule="auto"/>
        <w:rPr>
          <w:rFonts w:ascii="Trebuchet MS" w:hAnsi="Trebuchet MS" w:cs="Times New Roman"/>
          <w:sz w:val="24"/>
          <w:szCs w:val="24"/>
        </w:rPr>
      </w:pPr>
    </w:p>
    <w:p w:rsidR="002F33C3" w:rsidRDefault="002F33C3" w:rsidP="00D51B2F">
      <w:pPr>
        <w:spacing w:after="0" w:line="360" w:lineRule="auto"/>
        <w:rPr>
          <w:rFonts w:ascii="Trebuchet MS" w:hAnsi="Trebuchet MS" w:cs="Times New Roman"/>
          <w:sz w:val="24"/>
          <w:szCs w:val="24"/>
        </w:rPr>
      </w:pPr>
    </w:p>
    <w:p w:rsidR="002F33C3" w:rsidRDefault="002F33C3" w:rsidP="00D51B2F">
      <w:pPr>
        <w:spacing w:after="0" w:line="360" w:lineRule="auto"/>
        <w:rPr>
          <w:rFonts w:ascii="Trebuchet MS" w:hAnsi="Trebuchet MS" w:cs="Times New Roman"/>
          <w:sz w:val="24"/>
          <w:szCs w:val="24"/>
        </w:rPr>
      </w:pPr>
    </w:p>
    <w:p w:rsidR="002F33C3" w:rsidRDefault="002F33C3" w:rsidP="00D51B2F">
      <w:pPr>
        <w:spacing w:after="0" w:line="360" w:lineRule="auto"/>
        <w:rPr>
          <w:rFonts w:ascii="Trebuchet MS" w:hAnsi="Trebuchet MS" w:cs="Times New Roman"/>
          <w:sz w:val="24"/>
          <w:szCs w:val="24"/>
        </w:rPr>
      </w:pPr>
    </w:p>
    <w:p w:rsidR="00D51B2F" w:rsidRPr="00D94BC6" w:rsidRDefault="00D94BC6" w:rsidP="00D94BC6">
      <w:pPr>
        <w:spacing w:line="360" w:lineRule="auto"/>
        <w:jc w:val="both"/>
        <w:rPr>
          <w:rFonts w:ascii="Trebuchet MS" w:hAnsi="Trebuchet MS" w:cs="Times New Roman"/>
          <w:b/>
          <w:sz w:val="24"/>
          <w:szCs w:val="24"/>
        </w:rPr>
      </w:pPr>
      <w:r>
        <w:rPr>
          <w:rFonts w:ascii="Trebuchet MS" w:hAnsi="Trebuchet MS" w:cs="Times New Roman"/>
          <w:b/>
          <w:sz w:val="24"/>
          <w:szCs w:val="24"/>
        </w:rPr>
        <w:lastRenderedPageBreak/>
        <w:t xml:space="preserve">1. </w:t>
      </w:r>
      <w:r w:rsidR="00A444E3" w:rsidRPr="00D94BC6">
        <w:rPr>
          <w:rFonts w:ascii="Trebuchet MS" w:hAnsi="Trebuchet MS" w:cs="Times New Roman"/>
          <w:b/>
          <w:sz w:val="24"/>
          <w:szCs w:val="24"/>
        </w:rPr>
        <w:t xml:space="preserve">SC </w:t>
      </w:r>
      <w:proofErr w:type="spellStart"/>
      <w:r w:rsidR="00A444E3" w:rsidRPr="00D94BC6">
        <w:rPr>
          <w:rFonts w:ascii="Trebuchet MS" w:hAnsi="Trebuchet MS" w:cs="Times New Roman"/>
          <w:b/>
          <w:sz w:val="24"/>
          <w:szCs w:val="24"/>
        </w:rPr>
        <w:t>Agro</w:t>
      </w:r>
      <w:proofErr w:type="spellEnd"/>
      <w:r w:rsidR="00A444E3" w:rsidRPr="00D94BC6">
        <w:rPr>
          <w:rFonts w:ascii="Trebuchet MS" w:hAnsi="Trebuchet MS" w:cs="Times New Roman"/>
          <w:b/>
          <w:sz w:val="24"/>
          <w:szCs w:val="24"/>
        </w:rPr>
        <w:t xml:space="preserve"> Verde Market SRL - </w:t>
      </w:r>
      <w:r w:rsidR="00D51B2F" w:rsidRPr="00D94BC6">
        <w:rPr>
          <w:rFonts w:ascii="Trebuchet MS" w:hAnsi="Trebuchet MS" w:cs="Times New Roman"/>
          <w:b/>
          <w:sz w:val="24"/>
          <w:szCs w:val="24"/>
        </w:rPr>
        <w:t>Construirea unei sere de legume</w:t>
      </w:r>
      <w:r w:rsidR="00A444E3" w:rsidRPr="00D94BC6">
        <w:rPr>
          <w:rFonts w:ascii="Trebuchet MS" w:hAnsi="Trebuchet MS" w:cs="Times New Roman"/>
          <w:b/>
          <w:sz w:val="24"/>
          <w:szCs w:val="24"/>
        </w:rPr>
        <w:t xml:space="preserve">, </w:t>
      </w:r>
      <w:r w:rsidR="00D51B2F" w:rsidRPr="00D94BC6">
        <w:rPr>
          <w:rFonts w:ascii="Trebuchet MS" w:hAnsi="Trebuchet MS" w:cs="Times New Roman"/>
          <w:b/>
          <w:sz w:val="24"/>
          <w:szCs w:val="24"/>
        </w:rPr>
        <w:t xml:space="preserve">Comuna </w:t>
      </w:r>
      <w:proofErr w:type="spellStart"/>
      <w:r w:rsidR="00D51B2F" w:rsidRPr="00D94BC6">
        <w:rPr>
          <w:rFonts w:ascii="Trebuchet MS" w:hAnsi="Trebuchet MS" w:cs="Times New Roman"/>
          <w:b/>
          <w:sz w:val="24"/>
          <w:szCs w:val="24"/>
        </w:rPr>
        <w:t>Cerneşti</w:t>
      </w:r>
      <w:proofErr w:type="spellEnd"/>
      <w:r w:rsidR="00D51B2F" w:rsidRPr="00D94BC6">
        <w:rPr>
          <w:rFonts w:ascii="Trebuchet MS" w:hAnsi="Trebuchet MS" w:cs="Times New Roman"/>
          <w:b/>
          <w:sz w:val="24"/>
          <w:szCs w:val="24"/>
        </w:rPr>
        <w:t xml:space="preserve">, județ </w:t>
      </w:r>
      <w:proofErr w:type="spellStart"/>
      <w:r w:rsidR="00D51B2F" w:rsidRPr="00D94BC6">
        <w:rPr>
          <w:rFonts w:ascii="Trebuchet MS" w:hAnsi="Trebuchet MS" w:cs="Times New Roman"/>
          <w:b/>
          <w:sz w:val="24"/>
          <w:szCs w:val="24"/>
        </w:rPr>
        <w:t>Maramureş</w:t>
      </w:r>
      <w:proofErr w:type="spellEnd"/>
      <w:r w:rsidR="00D51B2F" w:rsidRPr="00D94BC6">
        <w:rPr>
          <w:rFonts w:ascii="Trebuchet MS" w:hAnsi="Trebuchet MS" w:cs="Times New Roman"/>
          <w:b/>
          <w:sz w:val="24"/>
          <w:szCs w:val="24"/>
        </w:rPr>
        <w:t xml:space="preserve"> (România)</w:t>
      </w:r>
    </w:p>
    <w:p w:rsidR="00D51B2F" w:rsidRPr="00D51B2F" w:rsidRDefault="00D51B2F" w:rsidP="00A444E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O seră din comuna </w:t>
      </w:r>
      <w:proofErr w:type="spellStart"/>
      <w:r w:rsidRPr="00D51B2F">
        <w:rPr>
          <w:rFonts w:ascii="Trebuchet MS" w:hAnsi="Trebuchet MS" w:cs="Times New Roman"/>
          <w:sz w:val="24"/>
          <w:szCs w:val="24"/>
        </w:rPr>
        <w:t>Cerneşti</w:t>
      </w:r>
      <w:proofErr w:type="spellEnd"/>
      <w:r w:rsidRPr="00D51B2F">
        <w:rPr>
          <w:rFonts w:ascii="Trebuchet MS" w:hAnsi="Trebuchet MS" w:cs="Times New Roman"/>
          <w:sz w:val="24"/>
          <w:szCs w:val="24"/>
        </w:rPr>
        <w:t xml:space="preserve">, unde se produc </w:t>
      </w:r>
      <w:proofErr w:type="spellStart"/>
      <w:r w:rsidRPr="00D51B2F">
        <w:rPr>
          <w:rFonts w:ascii="Trebuchet MS" w:hAnsi="Trebuchet MS" w:cs="Times New Roman"/>
          <w:sz w:val="24"/>
          <w:szCs w:val="24"/>
        </w:rPr>
        <w:t>roşii</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bio</w:t>
      </w:r>
      <w:proofErr w:type="spellEnd"/>
      <w:r w:rsidRPr="00D51B2F">
        <w:rPr>
          <w:rFonts w:ascii="Trebuchet MS" w:hAnsi="Trebuchet MS" w:cs="Times New Roman"/>
          <w:sz w:val="24"/>
          <w:szCs w:val="24"/>
        </w:rPr>
        <w:t>, o</w:t>
      </w:r>
      <w:r w:rsidR="00A444E3">
        <w:rPr>
          <w:rFonts w:ascii="Trebuchet MS" w:hAnsi="Trebuchet MS" w:cs="Times New Roman"/>
          <w:sz w:val="24"/>
          <w:szCs w:val="24"/>
        </w:rPr>
        <w:t xml:space="preserve"> </w:t>
      </w:r>
      <w:proofErr w:type="spellStart"/>
      <w:r w:rsidR="00A444E3">
        <w:rPr>
          <w:rFonts w:ascii="Trebuchet MS" w:hAnsi="Trebuchet MS" w:cs="Times New Roman"/>
          <w:sz w:val="24"/>
          <w:szCs w:val="24"/>
        </w:rPr>
        <w:t>investiţie</w:t>
      </w:r>
      <w:proofErr w:type="spellEnd"/>
      <w:r w:rsidR="00A444E3">
        <w:rPr>
          <w:rFonts w:ascii="Trebuchet MS" w:hAnsi="Trebuchet MS" w:cs="Times New Roman"/>
          <w:sz w:val="24"/>
          <w:szCs w:val="24"/>
        </w:rPr>
        <w:t xml:space="preserve"> de 1,5 milioane de E</w:t>
      </w:r>
      <w:r w:rsidRPr="00D51B2F">
        <w:rPr>
          <w:rFonts w:ascii="Trebuchet MS" w:hAnsi="Trebuchet MS" w:cs="Times New Roman"/>
          <w:sz w:val="24"/>
          <w:szCs w:val="24"/>
        </w:rPr>
        <w:t xml:space="preserve">uro, este prima afacere de acest gen din </w:t>
      </w:r>
      <w:proofErr w:type="spellStart"/>
      <w:r w:rsidRPr="00D51B2F">
        <w:rPr>
          <w:rFonts w:ascii="Trebuchet MS" w:hAnsi="Trebuchet MS" w:cs="Times New Roman"/>
          <w:sz w:val="24"/>
          <w:szCs w:val="24"/>
        </w:rPr>
        <w:t>judeţul</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Maramureş</w:t>
      </w:r>
      <w:proofErr w:type="spellEnd"/>
      <w:r w:rsidRPr="00D51B2F">
        <w:rPr>
          <w:rFonts w:ascii="Trebuchet MS" w:hAnsi="Trebuchet MS" w:cs="Times New Roman"/>
          <w:sz w:val="24"/>
          <w:szCs w:val="24"/>
        </w:rPr>
        <w:t xml:space="preserve">, cu o primă recoltă în anul 2018 de circa 70 tone roșii </w:t>
      </w:r>
      <w:proofErr w:type="spellStart"/>
      <w:r w:rsidRPr="00D51B2F">
        <w:rPr>
          <w:rFonts w:ascii="Trebuchet MS" w:hAnsi="Trebuchet MS" w:cs="Times New Roman"/>
          <w:sz w:val="24"/>
          <w:szCs w:val="24"/>
        </w:rPr>
        <w:t>bio</w:t>
      </w:r>
      <w:proofErr w:type="spellEnd"/>
      <w:r w:rsidRPr="00D51B2F">
        <w:rPr>
          <w:rFonts w:ascii="Trebuchet MS" w:hAnsi="Trebuchet MS" w:cs="Times New Roman"/>
          <w:sz w:val="24"/>
          <w:szCs w:val="24"/>
        </w:rPr>
        <w:t xml:space="preserve">.  </w:t>
      </w:r>
    </w:p>
    <w:p w:rsidR="00D51B2F" w:rsidRPr="00D51B2F" w:rsidRDefault="00D51B2F" w:rsidP="00A444E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Suprafața totală</w:t>
      </w:r>
      <w:r w:rsidR="00A444E3">
        <w:rPr>
          <w:rFonts w:ascii="Trebuchet MS" w:hAnsi="Trebuchet MS" w:cs="Times New Roman"/>
          <w:sz w:val="24"/>
          <w:szCs w:val="24"/>
        </w:rPr>
        <w:t xml:space="preserve"> este de</w:t>
      </w:r>
      <w:r w:rsidRPr="00D51B2F">
        <w:rPr>
          <w:rFonts w:ascii="Trebuchet MS" w:hAnsi="Trebuchet MS" w:cs="Times New Roman"/>
          <w:sz w:val="24"/>
          <w:szCs w:val="24"/>
        </w:rPr>
        <w:t xml:space="preserve"> 10176 mp, din care sere</w:t>
      </w:r>
      <w:r w:rsidR="00A444E3">
        <w:rPr>
          <w:rFonts w:ascii="Trebuchet MS" w:hAnsi="Trebuchet MS" w:cs="Times New Roman"/>
          <w:sz w:val="24"/>
          <w:szCs w:val="24"/>
        </w:rPr>
        <w:t xml:space="preserve">le ocupă o suprafață de </w:t>
      </w:r>
      <w:r w:rsidRPr="00D51B2F">
        <w:rPr>
          <w:rFonts w:ascii="Trebuchet MS" w:hAnsi="Trebuchet MS" w:cs="Times New Roman"/>
          <w:sz w:val="24"/>
          <w:szCs w:val="24"/>
        </w:rPr>
        <w:t xml:space="preserve"> 7200 mp, pe restul suprafeței construindu-se depozitul frigorific, centrala termică, puțul de apă, platforme de circulat, sediul administrativ, grupul sanitar.  </w:t>
      </w:r>
    </w:p>
    <w:p w:rsidR="00D51B2F" w:rsidRPr="00D51B2F" w:rsidRDefault="00D51B2F" w:rsidP="00A444E3">
      <w:pPr>
        <w:spacing w:line="360" w:lineRule="auto"/>
        <w:ind w:firstLine="708"/>
        <w:rPr>
          <w:rFonts w:ascii="Trebuchet MS" w:hAnsi="Trebuchet MS" w:cs="Times New Roman"/>
          <w:sz w:val="24"/>
          <w:szCs w:val="24"/>
        </w:rPr>
      </w:pPr>
      <w:proofErr w:type="spellStart"/>
      <w:r w:rsidRPr="00D51B2F">
        <w:rPr>
          <w:rFonts w:ascii="Trebuchet MS" w:hAnsi="Trebuchet MS" w:cs="Times New Roman"/>
          <w:sz w:val="24"/>
          <w:szCs w:val="24"/>
        </w:rPr>
        <w:t>Investiţia</w:t>
      </w:r>
      <w:proofErr w:type="spellEnd"/>
      <w:r w:rsidRPr="00D51B2F">
        <w:rPr>
          <w:rFonts w:ascii="Trebuchet MS" w:hAnsi="Trebuchet MS" w:cs="Times New Roman"/>
          <w:sz w:val="24"/>
          <w:szCs w:val="24"/>
        </w:rPr>
        <w:t xml:space="preserve"> a urmărit realizarea unei sere pentru producerea de legume </w:t>
      </w:r>
      <w:proofErr w:type="spellStart"/>
      <w:r w:rsidRPr="00D51B2F">
        <w:rPr>
          <w:rFonts w:ascii="Trebuchet MS" w:hAnsi="Trebuchet MS" w:cs="Times New Roman"/>
          <w:sz w:val="24"/>
          <w:szCs w:val="24"/>
        </w:rPr>
        <w:t>bio</w:t>
      </w:r>
      <w:proofErr w:type="spellEnd"/>
      <w:r w:rsidRPr="00D51B2F">
        <w:rPr>
          <w:rFonts w:ascii="Trebuchet MS" w:hAnsi="Trebuchet MS" w:cs="Times New Roman"/>
          <w:sz w:val="24"/>
          <w:szCs w:val="24"/>
        </w:rPr>
        <w:t xml:space="preserve">. </w:t>
      </w:r>
    </w:p>
    <w:p w:rsidR="00D51B2F" w:rsidRPr="00D51B2F" w:rsidRDefault="00D51B2F" w:rsidP="002F33C3">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Au fost achiziționate: Sera cu toate dotările, tractor, freză, utilaj de </w:t>
      </w:r>
      <w:proofErr w:type="spellStart"/>
      <w:r w:rsidRPr="00D51B2F">
        <w:rPr>
          <w:rFonts w:ascii="Trebuchet MS" w:hAnsi="Trebuchet MS" w:cs="Times New Roman"/>
          <w:sz w:val="24"/>
          <w:szCs w:val="24"/>
        </w:rPr>
        <w:t>bilonat</w:t>
      </w:r>
      <w:proofErr w:type="spellEnd"/>
      <w:r w:rsidRPr="00D51B2F">
        <w:rPr>
          <w:rFonts w:ascii="Trebuchet MS" w:hAnsi="Trebuchet MS" w:cs="Times New Roman"/>
          <w:sz w:val="24"/>
          <w:szCs w:val="24"/>
        </w:rPr>
        <w:t>, încărcător frontal, tocător de crengi, generator de curent, autoutilitară frigorifică, stivuitor.</w:t>
      </w:r>
    </w:p>
    <w:p w:rsidR="00D51B2F" w:rsidRPr="00D51B2F" w:rsidRDefault="00D51B2F" w:rsidP="002F33C3">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Datorită proiectului s-a </w:t>
      </w:r>
      <w:proofErr w:type="spellStart"/>
      <w:r w:rsidRPr="00D51B2F">
        <w:rPr>
          <w:rFonts w:ascii="Trebuchet MS" w:hAnsi="Trebuchet MS" w:cs="Times New Roman"/>
          <w:sz w:val="24"/>
          <w:szCs w:val="24"/>
        </w:rPr>
        <w:t>reuşit</w:t>
      </w:r>
      <w:proofErr w:type="spellEnd"/>
      <w:r w:rsidRPr="00D51B2F">
        <w:rPr>
          <w:rFonts w:ascii="Trebuchet MS" w:hAnsi="Trebuchet MS" w:cs="Times New Roman"/>
          <w:sz w:val="24"/>
          <w:szCs w:val="24"/>
        </w:rPr>
        <w:t xml:space="preserve"> construirea unei sere de legume cu dotări performante care permit realizarea unei productivități ridicate cu costuri de producție reduse și implicit, realizarea unei rentabilități economice ridicate.</w:t>
      </w:r>
    </w:p>
    <w:p w:rsidR="00D51B2F" w:rsidRPr="00D51B2F" w:rsidRDefault="00D51B2F" w:rsidP="002F33C3">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Depozitarea legumelor recoltate, precum și calitatea lor permit creșterea valorii adăugate a acestora; producțiile realizate, precum și calitatea acestora vor duce la stabilitatea firmei pe piață și implicit, la creșterea viabilității economice  a acesteia.</w:t>
      </w:r>
    </w:p>
    <w:p w:rsidR="00D51B2F" w:rsidRPr="00D51B2F" w:rsidRDefault="00D51B2F" w:rsidP="002F33C3">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Pentru a eficientiza cât mai bine munca, fermierul are în vedere un nou proiect pentru procesarea produselor care nu sunt conforme. De asemenea, noul proiect implică </w:t>
      </w:r>
      <w:proofErr w:type="spellStart"/>
      <w:r w:rsidRPr="00D51B2F">
        <w:rPr>
          <w:rFonts w:ascii="Trebuchet MS" w:hAnsi="Trebuchet MS" w:cs="Times New Roman"/>
          <w:sz w:val="24"/>
          <w:szCs w:val="24"/>
        </w:rPr>
        <w:t>investiţia</w:t>
      </w:r>
      <w:proofErr w:type="spellEnd"/>
      <w:r w:rsidRPr="00D51B2F">
        <w:rPr>
          <w:rFonts w:ascii="Trebuchet MS" w:hAnsi="Trebuchet MS" w:cs="Times New Roman"/>
          <w:sz w:val="24"/>
          <w:szCs w:val="24"/>
        </w:rPr>
        <w:t xml:space="preserve"> într-un utilaj pentru sterilizarea solului.  </w:t>
      </w:r>
    </w:p>
    <w:p w:rsidR="00D51B2F" w:rsidRPr="00D51B2F" w:rsidRDefault="00D51B2F" w:rsidP="002F33C3">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Sera modernă de la Cernești dispune și de panouri solare</w:t>
      </w:r>
      <w:r w:rsidR="00A444E3">
        <w:rPr>
          <w:rFonts w:ascii="Trebuchet MS" w:hAnsi="Trebuchet MS" w:cs="Times New Roman"/>
          <w:sz w:val="24"/>
          <w:szCs w:val="24"/>
        </w:rPr>
        <w:t xml:space="preserve"> capabile să ofere toată energia</w:t>
      </w:r>
      <w:r w:rsidRPr="00D51B2F">
        <w:rPr>
          <w:rFonts w:ascii="Trebuchet MS" w:hAnsi="Trebuchet MS" w:cs="Times New Roman"/>
          <w:sz w:val="24"/>
          <w:szCs w:val="24"/>
        </w:rPr>
        <w:t xml:space="preserve"> electrică necesară fermei.</w:t>
      </w:r>
    </w:p>
    <w:p w:rsidR="00D51B2F" w:rsidRPr="00D51B2F" w:rsidRDefault="00D51B2F" w:rsidP="00D94BC6">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În </w:t>
      </w:r>
      <w:proofErr w:type="spellStart"/>
      <w:r w:rsidRPr="00D51B2F">
        <w:rPr>
          <w:rFonts w:ascii="Trebuchet MS" w:hAnsi="Trebuchet MS" w:cs="Times New Roman"/>
          <w:sz w:val="24"/>
          <w:szCs w:val="24"/>
        </w:rPr>
        <w:t>privinta</w:t>
      </w:r>
      <w:proofErr w:type="spellEnd"/>
      <w:r w:rsidRPr="00D51B2F">
        <w:rPr>
          <w:rFonts w:ascii="Trebuchet MS" w:hAnsi="Trebuchet MS" w:cs="Times New Roman"/>
          <w:sz w:val="24"/>
          <w:szCs w:val="24"/>
        </w:rPr>
        <w:t xml:space="preserve"> recoltei, fermierul din Cernești spune c</w:t>
      </w:r>
      <w:r w:rsidR="00A444E3">
        <w:rPr>
          <w:rFonts w:ascii="Trebuchet MS" w:hAnsi="Trebuchet MS" w:cs="Times New Roman"/>
          <w:sz w:val="24"/>
          <w:szCs w:val="24"/>
        </w:rPr>
        <w:t>ă</w:t>
      </w:r>
      <w:r w:rsidRPr="00D51B2F">
        <w:rPr>
          <w:rFonts w:ascii="Trebuchet MS" w:hAnsi="Trebuchet MS" w:cs="Times New Roman"/>
          <w:sz w:val="24"/>
          <w:szCs w:val="24"/>
        </w:rPr>
        <w:t xml:space="preserve"> a angajat contracte ferme cu un supermarket din municipiul Baia Mare,</w:t>
      </w:r>
      <w:r w:rsidR="00A444E3">
        <w:rPr>
          <w:rFonts w:ascii="Trebuchet MS" w:hAnsi="Trebuchet MS" w:cs="Times New Roman"/>
          <w:sz w:val="24"/>
          <w:szCs w:val="24"/>
        </w:rPr>
        <w:t xml:space="preserve"> cu</w:t>
      </w:r>
      <w:r w:rsidRPr="00D51B2F">
        <w:rPr>
          <w:rFonts w:ascii="Trebuchet MS" w:hAnsi="Trebuchet MS" w:cs="Times New Roman"/>
          <w:sz w:val="24"/>
          <w:szCs w:val="24"/>
        </w:rPr>
        <w:t xml:space="preserve"> câteva magazine de</w:t>
      </w:r>
      <w:r w:rsidR="00A444E3">
        <w:rPr>
          <w:rFonts w:ascii="Trebuchet MS" w:hAnsi="Trebuchet MS" w:cs="Times New Roman"/>
          <w:sz w:val="24"/>
          <w:szCs w:val="24"/>
        </w:rPr>
        <w:t xml:space="preserve">         </w:t>
      </w:r>
      <w:r w:rsidRPr="00D51B2F">
        <w:rPr>
          <w:rFonts w:ascii="Trebuchet MS" w:hAnsi="Trebuchet MS" w:cs="Times New Roman"/>
          <w:sz w:val="24"/>
          <w:szCs w:val="24"/>
        </w:rPr>
        <w:t xml:space="preserve"> legume — fructe, dar și cu câteva mici magazine specializate în desfacerea produselor tradiționale.</w:t>
      </w:r>
    </w:p>
    <w:p w:rsidR="002F33C3" w:rsidRDefault="002F33C3" w:rsidP="00D94BC6">
      <w:pPr>
        <w:spacing w:after="0" w:line="360" w:lineRule="auto"/>
        <w:jc w:val="both"/>
        <w:rPr>
          <w:rFonts w:ascii="Trebuchet MS" w:hAnsi="Trebuchet MS" w:cs="Times New Roman"/>
          <w:sz w:val="24"/>
          <w:szCs w:val="24"/>
        </w:rPr>
      </w:pPr>
    </w:p>
    <w:p w:rsidR="00D51B2F" w:rsidRPr="00D51B2F" w:rsidRDefault="00D51B2F" w:rsidP="00D94BC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D94BC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Zona de focalizare: 4: Investiții în active fizice </w:t>
      </w:r>
    </w:p>
    <w:p w:rsidR="00D51B2F" w:rsidRPr="00D51B2F" w:rsidRDefault="00D51B2F" w:rsidP="00D94BC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lastRenderedPageBreak/>
        <w:t>Sub-măsura</w:t>
      </w:r>
      <w:r w:rsidR="00A444E3">
        <w:rPr>
          <w:rFonts w:ascii="Trebuchet MS" w:hAnsi="Trebuchet MS" w:cs="Times New Roman"/>
          <w:sz w:val="24"/>
          <w:szCs w:val="24"/>
        </w:rPr>
        <w:t>:</w:t>
      </w:r>
      <w:r w:rsidRPr="00D51B2F">
        <w:rPr>
          <w:rFonts w:ascii="Trebuchet MS" w:hAnsi="Trebuchet MS" w:cs="Times New Roman"/>
          <w:sz w:val="24"/>
          <w:szCs w:val="24"/>
        </w:rPr>
        <w:t xml:space="preserve"> 4.1</w:t>
      </w:r>
      <w:r w:rsidR="00A444E3">
        <w:rPr>
          <w:rFonts w:ascii="Trebuchet MS" w:hAnsi="Trebuchet MS" w:cs="Times New Roman"/>
          <w:sz w:val="24"/>
          <w:szCs w:val="24"/>
        </w:rPr>
        <w:t>.</w:t>
      </w:r>
      <w:r w:rsidRPr="00D51B2F">
        <w:rPr>
          <w:rFonts w:ascii="Trebuchet MS" w:hAnsi="Trebuchet MS" w:cs="Times New Roman"/>
          <w:sz w:val="24"/>
          <w:szCs w:val="24"/>
        </w:rPr>
        <w:t xml:space="preserve"> Investiții în exploatații agricole </w:t>
      </w:r>
    </w:p>
    <w:p w:rsidR="00D51B2F" w:rsidRPr="00D51B2F" w:rsidRDefault="00D51B2F" w:rsidP="00D94BC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Investiție 1,5 mil. Euro, din care, FEADR 1,0 </w:t>
      </w:r>
      <w:proofErr w:type="spellStart"/>
      <w:r w:rsidRPr="00D51B2F">
        <w:rPr>
          <w:rFonts w:ascii="Trebuchet MS" w:hAnsi="Trebuchet MS" w:cs="Times New Roman"/>
          <w:sz w:val="24"/>
          <w:szCs w:val="24"/>
        </w:rPr>
        <w:t>mil.Euro</w:t>
      </w:r>
      <w:proofErr w:type="spellEnd"/>
      <w:r w:rsidRPr="00D51B2F">
        <w:rPr>
          <w:rFonts w:ascii="Trebuchet MS" w:hAnsi="Trebuchet MS" w:cs="Times New Roman"/>
          <w:sz w:val="24"/>
          <w:szCs w:val="24"/>
        </w:rPr>
        <w:t xml:space="preserve">, 0,5 </w:t>
      </w:r>
      <w:proofErr w:type="spellStart"/>
      <w:r w:rsidRPr="00D51B2F">
        <w:rPr>
          <w:rFonts w:ascii="Trebuchet MS" w:hAnsi="Trebuchet MS" w:cs="Times New Roman"/>
          <w:sz w:val="24"/>
          <w:szCs w:val="24"/>
        </w:rPr>
        <w:t>mil.Euro</w:t>
      </w:r>
      <w:proofErr w:type="spellEnd"/>
      <w:r w:rsidRPr="00D51B2F">
        <w:rPr>
          <w:rFonts w:ascii="Trebuchet MS" w:hAnsi="Trebuchet MS" w:cs="Times New Roman"/>
          <w:sz w:val="24"/>
          <w:szCs w:val="24"/>
        </w:rPr>
        <w:t xml:space="preserve"> fonduri private </w:t>
      </w:r>
    </w:p>
    <w:p w:rsidR="00D51B2F" w:rsidRPr="00D51B2F" w:rsidRDefault="00D51B2F" w:rsidP="00D94BC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2016- 2017</w:t>
      </w:r>
    </w:p>
    <w:p w:rsidR="00D51B2F" w:rsidRPr="00D51B2F" w:rsidRDefault="00D51B2F" w:rsidP="00D94BC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Promotor de proiect: Mircea Munteanu     </w:t>
      </w:r>
    </w:p>
    <w:p w:rsidR="00D51B2F" w:rsidRPr="00D51B2F" w:rsidRDefault="00D51B2F" w:rsidP="00D51B2F">
      <w:pPr>
        <w:spacing w:line="360" w:lineRule="auto"/>
        <w:jc w:val="both"/>
        <w:rPr>
          <w:rFonts w:ascii="Trebuchet MS" w:hAnsi="Trebuchet MS" w:cs="Times New Roman"/>
          <w:sz w:val="24"/>
          <w:szCs w:val="24"/>
        </w:rPr>
      </w:pPr>
    </w:p>
    <w:p w:rsidR="00D51B2F" w:rsidRPr="00D94BC6" w:rsidRDefault="00D94BC6" w:rsidP="00124ABD">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2. </w:t>
      </w:r>
      <w:r w:rsidR="00D51B2F" w:rsidRPr="00D94BC6">
        <w:rPr>
          <w:rFonts w:ascii="Trebuchet MS" w:hAnsi="Trebuchet MS" w:cs="Times New Roman"/>
          <w:b/>
          <w:sz w:val="24"/>
          <w:szCs w:val="24"/>
        </w:rPr>
        <w:t xml:space="preserve">Modernizarea unei ferme de oi și deschiderea unui magazin al fermei Iosif </w:t>
      </w:r>
      <w:proofErr w:type="spellStart"/>
      <w:r w:rsidR="00D51B2F" w:rsidRPr="00D94BC6">
        <w:rPr>
          <w:rFonts w:ascii="Trebuchet MS" w:hAnsi="Trebuchet MS" w:cs="Times New Roman"/>
          <w:b/>
          <w:sz w:val="24"/>
          <w:szCs w:val="24"/>
        </w:rPr>
        <w:t>Agius</w:t>
      </w:r>
      <w:proofErr w:type="spellEnd"/>
      <w:r w:rsidR="00D51B2F" w:rsidRPr="00D94BC6">
        <w:rPr>
          <w:rFonts w:ascii="Trebuchet MS" w:hAnsi="Trebuchet MS" w:cs="Times New Roman"/>
          <w:b/>
          <w:sz w:val="24"/>
          <w:szCs w:val="24"/>
        </w:rPr>
        <w:t xml:space="preserve"> (Malta)</w:t>
      </w:r>
    </w:p>
    <w:p w:rsidR="00D51B2F" w:rsidRPr="00D51B2F" w:rsidRDefault="00D51B2F" w:rsidP="002F33C3">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Un tânăr fermier maltez, Iosif </w:t>
      </w:r>
      <w:proofErr w:type="spellStart"/>
      <w:r w:rsidRPr="00D51B2F">
        <w:rPr>
          <w:rFonts w:ascii="Trebuchet MS" w:hAnsi="Trebuchet MS" w:cs="Times New Roman"/>
          <w:sz w:val="24"/>
          <w:szCs w:val="24"/>
        </w:rPr>
        <w:t>Agius</w:t>
      </w:r>
      <w:proofErr w:type="spellEnd"/>
      <w:r w:rsidRPr="00D51B2F">
        <w:rPr>
          <w:rFonts w:ascii="Trebuchet MS" w:hAnsi="Trebuchet MS" w:cs="Times New Roman"/>
          <w:sz w:val="24"/>
          <w:szCs w:val="24"/>
        </w:rPr>
        <w:t xml:space="preserve">, a preluat ferma de oi a tatălui său propunându-și să păstreze tradițiile locale, dar, în </w:t>
      </w:r>
      <w:proofErr w:type="spellStart"/>
      <w:r w:rsidRPr="00D51B2F">
        <w:rPr>
          <w:rFonts w:ascii="Trebuchet MS" w:hAnsi="Trebuchet MS" w:cs="Times New Roman"/>
          <w:sz w:val="24"/>
          <w:szCs w:val="24"/>
        </w:rPr>
        <w:t>acelați</w:t>
      </w:r>
      <w:proofErr w:type="spellEnd"/>
      <w:r w:rsidRPr="00D51B2F">
        <w:rPr>
          <w:rFonts w:ascii="Trebuchet MS" w:hAnsi="Trebuchet MS" w:cs="Times New Roman"/>
          <w:sz w:val="24"/>
          <w:szCs w:val="24"/>
        </w:rPr>
        <w:t xml:space="preserve"> timp, să introducă idei noi, inovatoare, în procesul de producție și comercializare pentru a crește competitivitatea afacerii sale. </w:t>
      </w:r>
    </w:p>
    <w:p w:rsidR="00D51B2F" w:rsidRPr="00D51B2F" w:rsidRDefault="00D51B2F" w:rsidP="002F33C3">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Sprijinul pentru investiții din programul maltez de dezvoltare rurală a fost utilizat pentru a achiziționa noi utilaje și echipamente pentru mulsul și producerea brânzei; instalați</w:t>
      </w:r>
      <w:r w:rsidR="00A444E3">
        <w:rPr>
          <w:rFonts w:ascii="Trebuchet MS" w:hAnsi="Trebuchet MS" w:cs="Times New Roman"/>
          <w:sz w:val="24"/>
          <w:szCs w:val="24"/>
        </w:rPr>
        <w:t>i</w:t>
      </w:r>
      <w:r w:rsidRPr="00D51B2F">
        <w:rPr>
          <w:rFonts w:ascii="Trebuchet MS" w:hAnsi="Trebuchet MS" w:cs="Times New Roman"/>
          <w:sz w:val="24"/>
          <w:szCs w:val="24"/>
        </w:rPr>
        <w:t xml:space="preserve"> panouri solare pentru a genera energie regenerabilă; înființarea unui magazin al fermei; crearea unui mini laborator unde să efectueze teste de laborator asupra valorii nutriționale a produselor, pentru a le îmbunătăți calitatea și gama. </w:t>
      </w:r>
    </w:p>
    <w:p w:rsidR="00D51B2F" w:rsidRPr="00D51B2F" w:rsidRDefault="00D51B2F" w:rsidP="002F33C3">
      <w:pPr>
        <w:spacing w:after="0" w:line="360" w:lineRule="auto"/>
        <w:ind w:firstLine="708"/>
        <w:rPr>
          <w:rFonts w:ascii="Trebuchet MS" w:hAnsi="Trebuchet MS" w:cs="Times New Roman"/>
          <w:sz w:val="24"/>
          <w:szCs w:val="24"/>
        </w:rPr>
      </w:pPr>
      <w:r w:rsidRPr="00D51B2F">
        <w:rPr>
          <w:rFonts w:ascii="Trebuchet MS" w:hAnsi="Trebuchet MS" w:cs="Times New Roman"/>
          <w:sz w:val="24"/>
          <w:szCs w:val="24"/>
        </w:rPr>
        <w:t>Fermierul și-a propus creșterea producției fermei cu 300% în trei ani.</w:t>
      </w:r>
    </w:p>
    <w:p w:rsidR="00D51B2F" w:rsidRPr="00D51B2F" w:rsidRDefault="00D51B2F" w:rsidP="002F33C3">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Noua cameră de procesare permite fermierului să gestioneze o cantitate mai mare de lapte și să producă brânză de calitate superioară, </w:t>
      </w:r>
      <w:r w:rsidR="00001035">
        <w:rPr>
          <w:rFonts w:ascii="Trebuchet MS" w:hAnsi="Trebuchet MS" w:cs="Times New Roman"/>
          <w:sz w:val="24"/>
          <w:szCs w:val="24"/>
        </w:rPr>
        <w:t xml:space="preserve">precum și să </w:t>
      </w:r>
      <w:r w:rsidRPr="00D51B2F">
        <w:rPr>
          <w:rFonts w:ascii="Trebuchet MS" w:hAnsi="Trebuchet MS" w:cs="Times New Roman"/>
          <w:sz w:val="24"/>
          <w:szCs w:val="24"/>
        </w:rPr>
        <w:t>cre</w:t>
      </w:r>
      <w:r w:rsidR="00001035">
        <w:rPr>
          <w:rFonts w:ascii="Trebuchet MS" w:hAnsi="Trebuchet MS" w:cs="Times New Roman"/>
          <w:sz w:val="24"/>
          <w:szCs w:val="24"/>
        </w:rPr>
        <w:t>eze</w:t>
      </w:r>
      <w:r w:rsidRPr="00D51B2F">
        <w:rPr>
          <w:rFonts w:ascii="Trebuchet MS" w:hAnsi="Trebuchet MS" w:cs="Times New Roman"/>
          <w:sz w:val="24"/>
          <w:szCs w:val="24"/>
        </w:rPr>
        <w:t xml:space="preserve"> produse noi, cum ar fi înghețata cu lapte de oaie. Ferma este prima afacere locală care produce acest produs în țară. Acest produs este excelent pentru persoanele care sunt intolerante la lactoză, iar aroma și textura înghețatei sunt superbe. </w:t>
      </w:r>
      <w:r w:rsidRPr="00001035">
        <w:rPr>
          <w:rFonts w:ascii="Trebuchet MS" w:hAnsi="Trebuchet MS" w:cs="Times New Roman"/>
          <w:i/>
          <w:sz w:val="24"/>
          <w:szCs w:val="24"/>
        </w:rPr>
        <w:t>Producem această înghețată folosind doar ingrediente naturale și numai arome naturale care sunt în sezon. Cea mai vândută este în</w:t>
      </w:r>
      <w:r w:rsidR="00001035" w:rsidRPr="00001035">
        <w:rPr>
          <w:rFonts w:ascii="Trebuchet MS" w:hAnsi="Trebuchet MS" w:cs="Times New Roman"/>
          <w:i/>
          <w:sz w:val="24"/>
          <w:szCs w:val="24"/>
        </w:rPr>
        <w:t>g</w:t>
      </w:r>
      <w:r w:rsidRPr="00001035">
        <w:rPr>
          <w:rFonts w:ascii="Trebuchet MS" w:hAnsi="Trebuchet MS" w:cs="Times New Roman"/>
          <w:i/>
          <w:sz w:val="24"/>
          <w:szCs w:val="24"/>
        </w:rPr>
        <w:t>he</w:t>
      </w:r>
      <w:r w:rsidR="00001035" w:rsidRPr="00001035">
        <w:rPr>
          <w:rFonts w:ascii="Trebuchet MS" w:hAnsi="Trebuchet MS" w:cs="Times New Roman"/>
          <w:i/>
          <w:sz w:val="24"/>
          <w:szCs w:val="24"/>
        </w:rPr>
        <w:t>ț</w:t>
      </w:r>
      <w:r w:rsidRPr="00001035">
        <w:rPr>
          <w:rFonts w:ascii="Trebuchet MS" w:hAnsi="Trebuchet MS" w:cs="Times New Roman"/>
          <w:i/>
          <w:sz w:val="24"/>
          <w:szCs w:val="24"/>
        </w:rPr>
        <w:t xml:space="preserve">ata cu căpșuni.    </w:t>
      </w:r>
    </w:p>
    <w:p w:rsidR="00D51B2F" w:rsidRPr="00D51B2F" w:rsidRDefault="00D51B2F" w:rsidP="00976F6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Magazinul fermei a fost parțial finalizat și acum este deschis publicului. Acest lucru va atrage clienții interesați de achiziționarea de produse locale autentice direct de la fermier. De asemenea, clienții au posibilitatea de a vedea procesul de preparare a brânzeturilor în timp ce își fac cumpărăturile.</w:t>
      </w:r>
    </w:p>
    <w:p w:rsidR="00D51B2F" w:rsidRPr="00D51B2F" w:rsidRDefault="00D51B2F" w:rsidP="00D94BC6">
      <w:pPr>
        <w:spacing w:after="0" w:line="360" w:lineRule="auto"/>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D94BC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lastRenderedPageBreak/>
        <w:t xml:space="preserve">Prioritate:  P2. Competitivitate Zona de focalizare: 2B: </w:t>
      </w:r>
      <w:r w:rsidR="00976F63">
        <w:rPr>
          <w:rFonts w:ascii="Trebuchet MS" w:hAnsi="Trebuchet MS" w:cs="Times New Roman"/>
          <w:sz w:val="24"/>
          <w:szCs w:val="24"/>
        </w:rPr>
        <w:t>Intrarea fermierilor calificați</w:t>
      </w:r>
      <w:r w:rsidRPr="00D51B2F">
        <w:rPr>
          <w:rFonts w:ascii="Trebuchet MS" w:hAnsi="Trebuchet MS" w:cs="Times New Roman"/>
          <w:sz w:val="24"/>
          <w:szCs w:val="24"/>
        </w:rPr>
        <w:t>/tineri</w:t>
      </w:r>
    </w:p>
    <w:p w:rsidR="00D51B2F" w:rsidRPr="00D51B2F" w:rsidRDefault="00976F63" w:rsidP="00D94BC6">
      <w:pPr>
        <w:spacing w:after="0" w:line="360" w:lineRule="auto"/>
        <w:jc w:val="both"/>
        <w:rPr>
          <w:rFonts w:ascii="Trebuchet MS" w:hAnsi="Trebuchet MS" w:cs="Times New Roman"/>
          <w:sz w:val="24"/>
          <w:szCs w:val="24"/>
        </w:rPr>
      </w:pPr>
      <w:r>
        <w:rPr>
          <w:rFonts w:ascii="Trebuchet MS" w:hAnsi="Trebuchet MS" w:cs="Times New Roman"/>
          <w:sz w:val="24"/>
          <w:szCs w:val="24"/>
        </w:rPr>
        <w:t>Măsura: M06: D</w:t>
      </w:r>
      <w:r w:rsidR="00D51B2F" w:rsidRPr="00D51B2F">
        <w:rPr>
          <w:rFonts w:ascii="Trebuchet MS" w:hAnsi="Trebuchet MS" w:cs="Times New Roman"/>
          <w:sz w:val="24"/>
          <w:szCs w:val="24"/>
        </w:rPr>
        <w:t>ezvoltarea fermelor și afacerilor</w:t>
      </w:r>
    </w:p>
    <w:p w:rsidR="00D51B2F" w:rsidRPr="00D51B2F" w:rsidRDefault="00D51B2F" w:rsidP="00D94BC6">
      <w:pPr>
        <w:spacing w:after="0" w:line="360" w:lineRule="auto"/>
        <w:rPr>
          <w:rFonts w:ascii="Trebuchet MS" w:hAnsi="Trebuchet MS" w:cs="Times New Roman"/>
          <w:sz w:val="24"/>
          <w:szCs w:val="24"/>
        </w:rPr>
      </w:pPr>
      <w:r w:rsidRPr="00D51B2F">
        <w:rPr>
          <w:rFonts w:ascii="Trebuchet MS" w:hAnsi="Trebuchet MS" w:cs="Times New Roman"/>
          <w:sz w:val="24"/>
          <w:szCs w:val="24"/>
        </w:rPr>
        <w:t>Finanțarea: Contribuție PDR 70 000 Euro, FEADR 52 500</w:t>
      </w:r>
      <w:r w:rsidRPr="00D51B2F">
        <w:rPr>
          <w:rFonts w:ascii="Trebuchet MS" w:hAnsi="Trebuchet MS"/>
          <w:sz w:val="24"/>
          <w:szCs w:val="24"/>
        </w:rPr>
        <w:t xml:space="preserve"> </w:t>
      </w:r>
      <w:r w:rsidRPr="00D51B2F">
        <w:rPr>
          <w:rFonts w:ascii="Trebuchet MS" w:hAnsi="Trebuchet MS" w:cs="Times New Roman"/>
          <w:sz w:val="24"/>
          <w:szCs w:val="24"/>
        </w:rPr>
        <w:t>Euro, 15 500 Euro, regionale</w:t>
      </w:r>
    </w:p>
    <w:p w:rsidR="00D51B2F" w:rsidRPr="00D51B2F" w:rsidRDefault="00D51B2F" w:rsidP="00D94BC6">
      <w:pPr>
        <w:spacing w:after="0" w:line="360" w:lineRule="auto"/>
        <w:rPr>
          <w:rFonts w:ascii="Trebuchet MS" w:hAnsi="Trebuchet MS" w:cs="Times New Roman"/>
          <w:sz w:val="24"/>
          <w:szCs w:val="24"/>
        </w:rPr>
      </w:pPr>
      <w:r w:rsidRPr="00D51B2F">
        <w:rPr>
          <w:rFonts w:ascii="Trebuchet MS" w:hAnsi="Trebuchet MS" w:cs="Times New Roman"/>
          <w:sz w:val="24"/>
          <w:szCs w:val="24"/>
        </w:rPr>
        <w:t>Interval de timp: 2018 - 2020</w:t>
      </w:r>
    </w:p>
    <w:p w:rsidR="00D51B2F" w:rsidRPr="00D51B2F" w:rsidRDefault="00D51B2F" w:rsidP="00D94BC6">
      <w:pPr>
        <w:spacing w:after="0" w:line="360" w:lineRule="auto"/>
        <w:rPr>
          <w:rFonts w:ascii="Trebuchet MS" w:hAnsi="Trebuchet MS" w:cs="Times New Roman"/>
          <w:sz w:val="24"/>
          <w:szCs w:val="24"/>
        </w:rPr>
      </w:pPr>
      <w:r w:rsidRPr="00D51B2F">
        <w:rPr>
          <w:rFonts w:ascii="Trebuchet MS" w:hAnsi="Trebuchet MS" w:cs="Times New Roman"/>
          <w:sz w:val="24"/>
          <w:szCs w:val="24"/>
        </w:rPr>
        <w:t xml:space="preserve">Promotor de proiect: Iosif </w:t>
      </w:r>
      <w:proofErr w:type="spellStart"/>
      <w:r w:rsidRPr="00D51B2F">
        <w:rPr>
          <w:rFonts w:ascii="Trebuchet MS" w:hAnsi="Trebuchet MS" w:cs="Times New Roman"/>
          <w:sz w:val="24"/>
          <w:szCs w:val="24"/>
        </w:rPr>
        <w:t>Agius</w:t>
      </w:r>
      <w:proofErr w:type="spellEnd"/>
      <w:r w:rsidR="00D94BC6">
        <w:rPr>
          <w:rFonts w:ascii="Trebuchet MS" w:hAnsi="Trebuchet MS" w:cs="Times New Roman"/>
          <w:sz w:val="24"/>
          <w:szCs w:val="24"/>
        </w:rPr>
        <w:t>, e-mail:</w:t>
      </w:r>
      <w:r w:rsidRPr="00D51B2F">
        <w:rPr>
          <w:rFonts w:ascii="Trebuchet MS" w:hAnsi="Trebuchet MS" w:cs="Times New Roman"/>
          <w:sz w:val="24"/>
          <w:szCs w:val="24"/>
        </w:rPr>
        <w:t xml:space="preserve"> </w:t>
      </w:r>
      <w:hyperlink r:id="rId18" w:history="1">
        <w:r w:rsidR="00D94BC6" w:rsidRPr="00DF00C2">
          <w:rPr>
            <w:rStyle w:val="Hyperlink"/>
            <w:rFonts w:ascii="Trebuchet MS" w:hAnsi="Trebuchet MS" w:cs="Times New Roman"/>
            <w:sz w:val="24"/>
            <w:szCs w:val="24"/>
          </w:rPr>
          <w:t>farm@tkf.mt</w:t>
        </w:r>
      </w:hyperlink>
      <w:r w:rsidR="00D94BC6">
        <w:rPr>
          <w:rFonts w:ascii="Trebuchet MS" w:hAnsi="Trebuchet MS" w:cs="Times New Roman"/>
          <w:sz w:val="24"/>
          <w:szCs w:val="24"/>
        </w:rPr>
        <w:t xml:space="preserve"> </w:t>
      </w:r>
    </w:p>
    <w:p w:rsidR="00D51B2F" w:rsidRPr="00D51B2F" w:rsidRDefault="00D51B2F" w:rsidP="00D94BC6">
      <w:pPr>
        <w:spacing w:after="0" w:line="360" w:lineRule="auto"/>
        <w:rPr>
          <w:rFonts w:ascii="Trebuchet MS" w:hAnsi="Trebuchet MS"/>
          <w:sz w:val="24"/>
          <w:szCs w:val="24"/>
        </w:rPr>
      </w:pPr>
      <w:r w:rsidRPr="00D94BC6">
        <w:rPr>
          <w:rFonts w:ascii="Trebuchet MS" w:hAnsi="Trebuchet MS" w:cs="Times New Roman"/>
          <w:sz w:val="24"/>
          <w:szCs w:val="24"/>
        </w:rPr>
        <w:t>Site-ul</w:t>
      </w:r>
      <w:r w:rsidRPr="00D51B2F">
        <w:rPr>
          <w:rFonts w:ascii="Trebuchet MS" w:hAnsi="Trebuchet MS" w:cs="Times New Roman"/>
          <w:b/>
          <w:sz w:val="24"/>
          <w:szCs w:val="24"/>
        </w:rPr>
        <w:t xml:space="preserve">: </w:t>
      </w:r>
      <w:hyperlink r:id="rId19" w:history="1">
        <w:r w:rsidRPr="00D51B2F">
          <w:rPr>
            <w:rFonts w:ascii="Trebuchet MS" w:hAnsi="Trebuchet MS"/>
            <w:color w:val="0000FF"/>
            <w:sz w:val="24"/>
            <w:szCs w:val="24"/>
            <w:u w:val="single"/>
          </w:rPr>
          <w:t>https://lovinmalta.com/news/their-farm-failing-this-maltese-family-started-making-sheep-milk-ice-cream-and-now-business-is-booming/</w:t>
        </w:r>
      </w:hyperlink>
    </w:p>
    <w:p w:rsidR="00F91CAD" w:rsidRPr="00D51B2F" w:rsidRDefault="00F91CAD" w:rsidP="00D51B2F">
      <w:pPr>
        <w:spacing w:line="360" w:lineRule="auto"/>
        <w:ind w:firstLine="708"/>
        <w:rPr>
          <w:rFonts w:ascii="Trebuchet MS" w:hAnsi="Trebuchet MS" w:cs="Times New Roman"/>
          <w:b/>
          <w:sz w:val="24"/>
          <w:szCs w:val="24"/>
        </w:rPr>
      </w:pPr>
    </w:p>
    <w:p w:rsidR="00D51B2F" w:rsidRPr="00D94BC6" w:rsidRDefault="00D94BC6" w:rsidP="00D94BC6">
      <w:pPr>
        <w:spacing w:line="360" w:lineRule="auto"/>
        <w:rPr>
          <w:rFonts w:ascii="Trebuchet MS" w:hAnsi="Trebuchet MS" w:cs="Times New Roman"/>
          <w:b/>
          <w:sz w:val="24"/>
          <w:szCs w:val="24"/>
        </w:rPr>
      </w:pPr>
      <w:r>
        <w:rPr>
          <w:rFonts w:ascii="Trebuchet MS" w:hAnsi="Trebuchet MS" w:cs="Times New Roman"/>
          <w:b/>
          <w:sz w:val="24"/>
          <w:szCs w:val="24"/>
        </w:rPr>
        <w:t xml:space="preserve">3. </w:t>
      </w:r>
      <w:r w:rsidR="007E7849" w:rsidRPr="00D94BC6">
        <w:rPr>
          <w:rFonts w:ascii="Trebuchet MS" w:hAnsi="Trebuchet MS" w:cs="Times New Roman"/>
          <w:b/>
          <w:sz w:val="24"/>
          <w:szCs w:val="24"/>
        </w:rPr>
        <w:t xml:space="preserve">Construcția unei ferme </w:t>
      </w:r>
      <w:r w:rsidR="00D51B2F" w:rsidRPr="00D94BC6">
        <w:rPr>
          <w:rFonts w:ascii="Trebuchet MS" w:hAnsi="Trebuchet MS" w:cs="Times New Roman"/>
          <w:b/>
          <w:sz w:val="24"/>
          <w:szCs w:val="24"/>
        </w:rPr>
        <w:t>moderne de pasări în localitatea</w:t>
      </w:r>
      <w:r w:rsidR="00D51B2F" w:rsidRPr="00D94BC6">
        <w:rPr>
          <w:rFonts w:ascii="Trebuchet MS" w:hAnsi="Trebuchet MS"/>
          <w:sz w:val="24"/>
          <w:szCs w:val="24"/>
        </w:rPr>
        <w:t xml:space="preserve"> </w:t>
      </w:r>
      <w:proofErr w:type="spellStart"/>
      <w:r w:rsidR="00D51B2F" w:rsidRPr="00D94BC6">
        <w:rPr>
          <w:rFonts w:ascii="Trebuchet MS" w:hAnsi="Trebuchet MS" w:cs="Times New Roman"/>
          <w:b/>
          <w:sz w:val="24"/>
          <w:szCs w:val="24"/>
        </w:rPr>
        <w:t>Sevar</w:t>
      </w:r>
      <w:proofErr w:type="spellEnd"/>
      <w:r w:rsidR="00D51B2F" w:rsidRPr="00D94BC6">
        <w:rPr>
          <w:rFonts w:ascii="Trebuchet MS" w:hAnsi="Trebuchet MS" w:cs="Times New Roman"/>
          <w:b/>
          <w:sz w:val="24"/>
          <w:szCs w:val="24"/>
        </w:rPr>
        <w:t xml:space="preserve"> (Bulgaria)</w:t>
      </w:r>
    </w:p>
    <w:p w:rsidR="00D51B2F" w:rsidRPr="00D51B2F" w:rsidRDefault="00D51B2F" w:rsidP="002F33C3">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Proiectul constituie un exemplu care promovează oportunități pentru tinerii și profesioniștii care vor să devină antreprenori</w:t>
      </w:r>
      <w:r w:rsidR="007E7849">
        <w:rPr>
          <w:rFonts w:ascii="Trebuchet MS" w:hAnsi="Trebuchet MS" w:cs="Times New Roman"/>
          <w:sz w:val="24"/>
          <w:szCs w:val="24"/>
        </w:rPr>
        <w:t xml:space="preserve"> sau fermieri din mediul rural.</w:t>
      </w:r>
      <w:r w:rsidRPr="00D51B2F">
        <w:rPr>
          <w:rFonts w:ascii="Trebuchet MS" w:hAnsi="Trebuchet MS" w:cs="Times New Roman"/>
          <w:sz w:val="24"/>
          <w:szCs w:val="24"/>
        </w:rPr>
        <w:t xml:space="preserve">  Beneficiara proiectului este </w:t>
      </w:r>
      <w:proofErr w:type="spellStart"/>
      <w:r w:rsidRPr="00D51B2F">
        <w:rPr>
          <w:rFonts w:ascii="Trebuchet MS" w:hAnsi="Trebuchet MS" w:cs="Times New Roman"/>
          <w:sz w:val="24"/>
          <w:szCs w:val="24"/>
        </w:rPr>
        <w:t>Leda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Suleymanova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Velieva</w:t>
      </w:r>
      <w:proofErr w:type="spellEnd"/>
      <w:r w:rsidRPr="00D51B2F">
        <w:rPr>
          <w:rFonts w:ascii="Trebuchet MS" w:hAnsi="Trebuchet MS" w:cs="Times New Roman"/>
          <w:sz w:val="24"/>
          <w:szCs w:val="24"/>
        </w:rPr>
        <w:t xml:space="preserve">, fermieră cu peste 20 de ani de experiență în producția de cereale, precum și în zootehnie (ovine, caprine și găini). </w:t>
      </w:r>
      <w:proofErr w:type="spellStart"/>
      <w:r w:rsidRPr="00D51B2F">
        <w:rPr>
          <w:rFonts w:ascii="Trebuchet MS" w:hAnsi="Trebuchet MS" w:cs="Times New Roman"/>
          <w:sz w:val="24"/>
          <w:szCs w:val="24"/>
        </w:rPr>
        <w:t>Leda</w:t>
      </w:r>
      <w:proofErr w:type="spellEnd"/>
      <w:r w:rsidRPr="00D51B2F">
        <w:rPr>
          <w:rFonts w:ascii="Trebuchet MS" w:hAnsi="Trebuchet MS" w:cs="Times New Roman"/>
          <w:sz w:val="24"/>
          <w:szCs w:val="24"/>
        </w:rPr>
        <w:t xml:space="preserve"> visa să se întoarcă la locul ei de origine și să-și înființeze propria fermă. Ea a solicitat sprijin pentru dezvoltare rurală pentru a înființa o nouă fermă de păsări de curte modernă pentru puii de carne. Sprijinul a vizat lucrările de construcție și toate echipamentele necesare pentru creșterea animalelor, precum și drumuri, trotuare, zone de servicii și facilități.</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În februarie 2018 a fost </w:t>
      </w:r>
      <w:proofErr w:type="spellStart"/>
      <w:r w:rsidRPr="00D51B2F">
        <w:rPr>
          <w:rFonts w:ascii="Trebuchet MS" w:hAnsi="Trebuchet MS" w:cs="Times New Roman"/>
          <w:sz w:val="24"/>
          <w:szCs w:val="24"/>
        </w:rPr>
        <w:t>eclozat</w:t>
      </w:r>
      <w:proofErr w:type="spellEnd"/>
      <w:r w:rsidRPr="00D51B2F">
        <w:rPr>
          <w:rFonts w:ascii="Trebuchet MS" w:hAnsi="Trebuchet MS" w:cs="Times New Roman"/>
          <w:sz w:val="24"/>
          <w:szCs w:val="24"/>
        </w:rPr>
        <w:t xml:space="preserve"> primul lot de pui. Există indicatori de performanță excelenți pentru investiția și performanța financiară a proiectului. Rata de rentabilitate internă (IRR)&gt; r (6%) este de 58%, iar indicele de rentabilitate PI de 3,4. </w:t>
      </w:r>
    </w:p>
    <w:p w:rsidR="00D51B2F" w:rsidRPr="00D51B2F" w:rsidRDefault="00D51B2F" w:rsidP="00B423DA">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Dezvoltarea unei afaceri care îndeplinește cele mai ridicate cerințe de  mediu, sanitare și igienice datorită tehnologiei de ultimă generație, contribuie la protecția mediului și</w:t>
      </w:r>
      <w:r w:rsidR="00F91CAD">
        <w:rPr>
          <w:rFonts w:ascii="Trebuchet MS" w:hAnsi="Trebuchet MS" w:cs="Times New Roman"/>
          <w:sz w:val="24"/>
          <w:szCs w:val="24"/>
        </w:rPr>
        <w:t xml:space="preserve"> la reducerea emisiilor de GES. </w:t>
      </w:r>
      <w:r w:rsidRPr="00D51B2F">
        <w:rPr>
          <w:rFonts w:ascii="Trebuchet MS" w:hAnsi="Trebuchet MS" w:cs="Times New Roman"/>
          <w:sz w:val="24"/>
          <w:szCs w:val="24"/>
        </w:rPr>
        <w:t>Au fost create șase noi locuri de muncă cu normă întreagă.</w:t>
      </w:r>
    </w:p>
    <w:p w:rsidR="00D51B2F" w:rsidRPr="00D51B2F" w:rsidRDefault="00D51B2F" w:rsidP="00D94BC6">
      <w:pPr>
        <w:spacing w:after="0" w:line="360" w:lineRule="auto"/>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D94BC6">
      <w:pPr>
        <w:spacing w:after="0" w:line="360" w:lineRule="auto"/>
        <w:rPr>
          <w:rFonts w:ascii="Trebuchet MS" w:hAnsi="Trebuchet MS" w:cs="Times New Roman"/>
          <w:sz w:val="24"/>
          <w:szCs w:val="24"/>
        </w:rPr>
      </w:pPr>
      <w:r w:rsidRPr="00D51B2F">
        <w:rPr>
          <w:rFonts w:ascii="Trebuchet MS" w:hAnsi="Trebuchet MS" w:cs="Times New Roman"/>
          <w:sz w:val="24"/>
          <w:szCs w:val="24"/>
        </w:rPr>
        <w:t>Prioritate: P2. Competitivitate</w:t>
      </w:r>
    </w:p>
    <w:p w:rsidR="00D51B2F" w:rsidRPr="00D51B2F" w:rsidRDefault="00D51B2F" w:rsidP="00D94BC6">
      <w:pPr>
        <w:spacing w:after="0" w:line="360" w:lineRule="auto"/>
        <w:rPr>
          <w:rFonts w:ascii="Trebuchet MS" w:hAnsi="Trebuchet MS" w:cs="Times New Roman"/>
          <w:sz w:val="24"/>
          <w:szCs w:val="24"/>
        </w:rPr>
      </w:pPr>
      <w:r w:rsidRPr="00D51B2F">
        <w:rPr>
          <w:rFonts w:ascii="Trebuchet MS" w:hAnsi="Trebuchet MS" w:cs="Times New Roman"/>
          <w:sz w:val="24"/>
          <w:szCs w:val="24"/>
        </w:rPr>
        <w:t>Zona de focalizare: 2A: Performanța, restructurarea și modernizarea fermei</w:t>
      </w:r>
    </w:p>
    <w:p w:rsidR="00D51B2F" w:rsidRPr="00D51B2F" w:rsidRDefault="00D51B2F" w:rsidP="00D94BC6">
      <w:pPr>
        <w:spacing w:after="0" w:line="360" w:lineRule="auto"/>
        <w:rPr>
          <w:rFonts w:ascii="Trebuchet MS" w:hAnsi="Trebuchet MS" w:cs="Times New Roman"/>
          <w:sz w:val="24"/>
          <w:szCs w:val="24"/>
        </w:rPr>
      </w:pPr>
      <w:r w:rsidRPr="00D51B2F">
        <w:rPr>
          <w:rFonts w:ascii="Trebuchet MS" w:hAnsi="Trebuchet MS" w:cs="Times New Roman"/>
          <w:sz w:val="24"/>
          <w:szCs w:val="24"/>
        </w:rPr>
        <w:lastRenderedPageBreak/>
        <w:t>Măsura: M04: Investiții în active fizice</w:t>
      </w:r>
    </w:p>
    <w:p w:rsidR="00D51B2F" w:rsidRPr="00D51B2F" w:rsidRDefault="00D51B2F" w:rsidP="00D94BC6">
      <w:pPr>
        <w:spacing w:after="0" w:line="360" w:lineRule="auto"/>
        <w:rPr>
          <w:rFonts w:ascii="Trebuchet MS" w:hAnsi="Trebuchet MS" w:cs="Times New Roman"/>
          <w:sz w:val="24"/>
          <w:szCs w:val="24"/>
        </w:rPr>
      </w:pPr>
      <w:r w:rsidRPr="00D51B2F">
        <w:rPr>
          <w:rFonts w:ascii="Trebuchet MS" w:hAnsi="Trebuchet MS" w:cs="Times New Roman"/>
          <w:sz w:val="24"/>
          <w:szCs w:val="24"/>
        </w:rPr>
        <w:t>Finanțarea: Buget total 1 536 000 Euro, din care PDR 768 000</w:t>
      </w:r>
      <w:r w:rsidRPr="00D51B2F">
        <w:rPr>
          <w:rFonts w:ascii="Trebuchet MS" w:hAnsi="Trebuchet MS"/>
          <w:sz w:val="24"/>
          <w:szCs w:val="24"/>
        </w:rPr>
        <w:t xml:space="preserve"> </w:t>
      </w:r>
      <w:r w:rsidRPr="00D51B2F">
        <w:rPr>
          <w:rFonts w:ascii="Trebuchet MS" w:hAnsi="Trebuchet MS" w:cs="Times New Roman"/>
          <w:sz w:val="24"/>
          <w:szCs w:val="24"/>
        </w:rPr>
        <w:t>Euro, Fonduri proprii (împrumut bancă) 768 000</w:t>
      </w:r>
      <w:r w:rsidRPr="00D51B2F">
        <w:rPr>
          <w:rFonts w:ascii="Trebuchet MS" w:hAnsi="Trebuchet MS"/>
          <w:sz w:val="24"/>
          <w:szCs w:val="24"/>
        </w:rPr>
        <w:t xml:space="preserve"> </w:t>
      </w:r>
      <w:r w:rsidRPr="00D51B2F">
        <w:rPr>
          <w:rFonts w:ascii="Trebuchet MS" w:hAnsi="Trebuchet MS" w:cs="Times New Roman"/>
          <w:sz w:val="24"/>
          <w:szCs w:val="24"/>
        </w:rPr>
        <w:t>Euro</w:t>
      </w:r>
    </w:p>
    <w:p w:rsidR="00D51B2F" w:rsidRPr="00D51B2F" w:rsidRDefault="00D51B2F" w:rsidP="00D94BC6">
      <w:pPr>
        <w:spacing w:after="0" w:line="360" w:lineRule="auto"/>
        <w:rPr>
          <w:rFonts w:ascii="Trebuchet MS" w:hAnsi="Trebuchet MS" w:cs="Times New Roman"/>
          <w:sz w:val="24"/>
          <w:szCs w:val="24"/>
        </w:rPr>
      </w:pPr>
      <w:r w:rsidRPr="00D51B2F">
        <w:rPr>
          <w:rFonts w:ascii="Trebuchet MS" w:hAnsi="Trebuchet MS" w:cs="Times New Roman"/>
          <w:sz w:val="24"/>
          <w:szCs w:val="24"/>
        </w:rPr>
        <w:t>Interval de timp: 2015 - 2018</w:t>
      </w:r>
    </w:p>
    <w:p w:rsidR="00D51B2F" w:rsidRDefault="00D51B2F" w:rsidP="00D94BC6">
      <w:pPr>
        <w:spacing w:after="0" w:line="360" w:lineRule="auto"/>
        <w:rPr>
          <w:rFonts w:ascii="Trebuchet MS" w:hAnsi="Trebuchet MS" w:cs="Times New Roman"/>
          <w:sz w:val="24"/>
          <w:szCs w:val="24"/>
        </w:rPr>
      </w:pPr>
      <w:r w:rsidRPr="00D51B2F">
        <w:rPr>
          <w:rFonts w:ascii="Trebuchet MS" w:hAnsi="Trebuchet MS" w:cs="Times New Roman"/>
          <w:sz w:val="24"/>
          <w:szCs w:val="24"/>
        </w:rPr>
        <w:t xml:space="preserve">Promotor de proiect: </w:t>
      </w:r>
      <w:proofErr w:type="spellStart"/>
      <w:r w:rsidRPr="00D51B2F">
        <w:rPr>
          <w:rFonts w:ascii="Trebuchet MS" w:hAnsi="Trebuchet MS" w:cs="Times New Roman"/>
          <w:sz w:val="24"/>
          <w:szCs w:val="24"/>
        </w:rPr>
        <w:t>Leda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Suleymanova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Velieva</w:t>
      </w:r>
      <w:proofErr w:type="spellEnd"/>
      <w:r w:rsidR="00986FE7">
        <w:rPr>
          <w:rFonts w:ascii="Trebuchet MS" w:hAnsi="Trebuchet MS" w:cs="Times New Roman"/>
          <w:sz w:val="24"/>
          <w:szCs w:val="24"/>
        </w:rPr>
        <w:t>, e-mail:</w:t>
      </w:r>
      <w:r w:rsidRPr="00D51B2F">
        <w:rPr>
          <w:rFonts w:ascii="Trebuchet MS" w:hAnsi="Trebuchet MS" w:cs="Times New Roman"/>
          <w:sz w:val="24"/>
          <w:szCs w:val="24"/>
        </w:rPr>
        <w:t xml:space="preserve"> </w:t>
      </w:r>
      <w:hyperlink r:id="rId20" w:history="1">
        <w:r w:rsidR="007E7849" w:rsidRPr="00037BA3">
          <w:rPr>
            <w:rStyle w:val="Hyperlink"/>
            <w:rFonts w:ascii="Trebuchet MS" w:hAnsi="Trebuchet MS" w:cs="Times New Roman"/>
            <w:sz w:val="24"/>
            <w:szCs w:val="24"/>
          </w:rPr>
          <w:t>ledita@abv.bg</w:t>
        </w:r>
      </w:hyperlink>
    </w:p>
    <w:p w:rsidR="007E7849" w:rsidRPr="00986FE7" w:rsidRDefault="00986FE7" w:rsidP="00D94BC6">
      <w:pPr>
        <w:spacing w:after="0" w:line="360" w:lineRule="auto"/>
        <w:rPr>
          <w:rFonts w:ascii="Trebuchet MS" w:hAnsi="Trebuchet MS" w:cs="Times New Roman"/>
          <w:sz w:val="28"/>
          <w:szCs w:val="24"/>
        </w:rPr>
      </w:pPr>
      <w:r>
        <w:rPr>
          <w:rFonts w:ascii="Trebuchet MS" w:hAnsi="Trebuchet MS"/>
          <w:sz w:val="24"/>
        </w:rPr>
        <w:t>Site:</w:t>
      </w:r>
      <w:hyperlink r:id="rId21" w:history="1">
        <w:r w:rsidR="007E7849" w:rsidRPr="00986FE7">
          <w:rPr>
            <w:rFonts w:ascii="Trebuchet MS" w:hAnsi="Trebuchet MS"/>
            <w:color w:val="0000FF"/>
            <w:sz w:val="24"/>
            <w:u w:val="single"/>
          </w:rPr>
          <w:t>https://www.google.com/search?source=hp&amp;ei=NbMeXqSpCMmEk74P2KOVyAM&amp;q=Leda+Suleymanova+Velieva+++++&amp;oq=Leda+Suleymanova+Velieva+++++&amp;gs_l=psy-</w:t>
        </w:r>
      </w:hyperlink>
      <w:r w:rsidR="007E7849" w:rsidRPr="00986FE7">
        <w:rPr>
          <w:rFonts w:ascii="Trebuchet MS" w:hAnsi="Trebuchet MS" w:cs="Times New Roman"/>
          <w:sz w:val="28"/>
          <w:szCs w:val="24"/>
        </w:rPr>
        <w:t xml:space="preserve"> </w:t>
      </w:r>
    </w:p>
    <w:p w:rsidR="00B423DA" w:rsidRPr="00D51B2F" w:rsidRDefault="00B423DA" w:rsidP="007E7849">
      <w:pPr>
        <w:spacing w:line="360" w:lineRule="auto"/>
        <w:rPr>
          <w:rFonts w:ascii="Trebuchet MS" w:hAnsi="Trebuchet MS" w:cs="Times New Roman"/>
          <w:sz w:val="24"/>
          <w:szCs w:val="24"/>
        </w:rPr>
      </w:pPr>
    </w:p>
    <w:p w:rsidR="00D51B2F" w:rsidRPr="00986FE7" w:rsidRDefault="00986FE7" w:rsidP="00986FE7">
      <w:pPr>
        <w:spacing w:line="360" w:lineRule="auto"/>
        <w:rPr>
          <w:rFonts w:ascii="Trebuchet MS" w:hAnsi="Trebuchet MS" w:cs="Times New Roman"/>
          <w:b/>
          <w:sz w:val="24"/>
          <w:szCs w:val="24"/>
        </w:rPr>
      </w:pPr>
      <w:r>
        <w:rPr>
          <w:rFonts w:ascii="Trebuchet MS" w:hAnsi="Trebuchet MS" w:cs="Times New Roman"/>
          <w:b/>
          <w:sz w:val="24"/>
          <w:szCs w:val="24"/>
        </w:rPr>
        <w:t xml:space="preserve">4. </w:t>
      </w:r>
      <w:r w:rsidR="00D51B2F" w:rsidRPr="00986FE7">
        <w:rPr>
          <w:rFonts w:ascii="Trebuchet MS" w:hAnsi="Trebuchet MS" w:cs="Times New Roman"/>
          <w:b/>
          <w:sz w:val="24"/>
          <w:szCs w:val="24"/>
        </w:rPr>
        <w:t>Pensiune cu servicii de calita</w:t>
      </w:r>
      <w:r w:rsidR="00BA1E2B" w:rsidRPr="00986FE7">
        <w:rPr>
          <w:rFonts w:ascii="Trebuchet MS" w:hAnsi="Trebuchet MS" w:cs="Times New Roman"/>
          <w:b/>
          <w:sz w:val="24"/>
          <w:szCs w:val="24"/>
        </w:rPr>
        <w:t xml:space="preserve">te, în </w:t>
      </w:r>
      <w:proofErr w:type="spellStart"/>
      <w:r w:rsidR="00BA1E2B" w:rsidRPr="00986FE7">
        <w:rPr>
          <w:rFonts w:ascii="Trebuchet MS" w:hAnsi="Trebuchet MS" w:cs="Times New Roman"/>
          <w:b/>
          <w:sz w:val="24"/>
          <w:szCs w:val="24"/>
        </w:rPr>
        <w:t>Rajecke</w:t>
      </w:r>
      <w:proofErr w:type="spellEnd"/>
      <w:r w:rsidR="00BA1E2B" w:rsidRPr="00986FE7">
        <w:rPr>
          <w:rFonts w:ascii="Trebuchet MS" w:hAnsi="Trebuchet MS" w:cs="Times New Roman"/>
          <w:b/>
          <w:sz w:val="24"/>
          <w:szCs w:val="24"/>
        </w:rPr>
        <w:t xml:space="preserve"> </w:t>
      </w:r>
      <w:proofErr w:type="spellStart"/>
      <w:r w:rsidR="00BA1E2B" w:rsidRPr="00986FE7">
        <w:rPr>
          <w:rFonts w:ascii="Trebuchet MS" w:hAnsi="Trebuchet MS" w:cs="Times New Roman"/>
          <w:b/>
          <w:sz w:val="24"/>
          <w:szCs w:val="24"/>
        </w:rPr>
        <w:t>Teplice</w:t>
      </w:r>
      <w:proofErr w:type="spellEnd"/>
      <w:r w:rsidR="00BA1E2B" w:rsidRPr="00986FE7">
        <w:rPr>
          <w:rFonts w:ascii="Trebuchet MS" w:hAnsi="Trebuchet MS" w:cs="Times New Roman"/>
          <w:b/>
          <w:sz w:val="24"/>
          <w:szCs w:val="24"/>
        </w:rPr>
        <w:t xml:space="preserve"> (Slovacia</w:t>
      </w:r>
      <w:r w:rsidR="00D51B2F" w:rsidRPr="00986FE7">
        <w:rPr>
          <w:rFonts w:ascii="Trebuchet MS" w:hAnsi="Trebuchet MS" w:cs="Times New Roman"/>
          <w:b/>
          <w:sz w:val="24"/>
          <w:szCs w:val="24"/>
        </w:rPr>
        <w:t>)</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În ultimii ani, numărul de vizitatori sosiți în Slovacia a crescut continuu. Acest lucru a creat necesitatea creșterii capacității turistice și a calității serviciilor oferite. În acest context, RK </w:t>
      </w:r>
      <w:proofErr w:type="spellStart"/>
      <w:r w:rsidRPr="00D51B2F">
        <w:rPr>
          <w:rFonts w:ascii="Trebuchet MS" w:hAnsi="Trebuchet MS" w:cs="Times New Roman"/>
          <w:sz w:val="24"/>
          <w:szCs w:val="24"/>
        </w:rPr>
        <w:t>gastro</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sro</w:t>
      </w:r>
      <w:proofErr w:type="spellEnd"/>
      <w:r w:rsidRPr="00D51B2F">
        <w:rPr>
          <w:rFonts w:ascii="Trebuchet MS" w:hAnsi="Trebuchet MS" w:cs="Times New Roman"/>
          <w:sz w:val="24"/>
          <w:szCs w:val="24"/>
        </w:rPr>
        <w:t xml:space="preserve">. a decis să reconstruiască o vilă neo-barocă unică, veche de peste 100 de ani, cu o lungă istorie </w:t>
      </w:r>
      <w:proofErr w:type="spellStart"/>
      <w:r w:rsidRPr="00D51B2F">
        <w:rPr>
          <w:rFonts w:ascii="Trebuchet MS" w:hAnsi="Trebuchet MS" w:cs="Times New Roman"/>
          <w:sz w:val="24"/>
          <w:szCs w:val="24"/>
        </w:rPr>
        <w:t>spa</w:t>
      </w:r>
      <w:proofErr w:type="spellEnd"/>
      <w:r w:rsidRPr="00D51B2F">
        <w:rPr>
          <w:rFonts w:ascii="Trebuchet MS" w:hAnsi="Trebuchet MS" w:cs="Times New Roman"/>
          <w:sz w:val="24"/>
          <w:szCs w:val="24"/>
        </w:rPr>
        <w:t xml:space="preserve">. </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Reconstrucția a inclus adăugarea a opt camere (20 de paturi), dotarea bucătăriei și restaurantului, construirea și dotarea spațiilor pentru recreere, amenajarea și construirea unui loc de joacă pentru copii. Berea artizanală și mâncărurile tradiționale slovene constituie atracții de nerefuzat. Au fost create patru noi locuri de muncă.</w:t>
      </w:r>
    </w:p>
    <w:p w:rsidR="00D51B2F" w:rsidRPr="00D51B2F" w:rsidRDefault="00D51B2F" w:rsidP="00B423DA">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Băile din </w:t>
      </w:r>
      <w:proofErr w:type="spellStart"/>
      <w:r w:rsidRPr="00D51B2F">
        <w:rPr>
          <w:rFonts w:ascii="Trebuchet MS" w:hAnsi="Trebuchet MS" w:cs="Times New Roman"/>
          <w:sz w:val="24"/>
          <w:szCs w:val="24"/>
        </w:rPr>
        <w:t>Rajecke</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Teplice</w:t>
      </w:r>
      <w:proofErr w:type="spellEnd"/>
      <w:r w:rsidRPr="00D51B2F">
        <w:rPr>
          <w:rFonts w:ascii="Trebuchet MS" w:hAnsi="Trebuchet MS" w:cs="Times New Roman"/>
          <w:sz w:val="24"/>
          <w:szCs w:val="24"/>
        </w:rPr>
        <w:t>, au o istorie impresionantă, oferind apă termală vind</w:t>
      </w:r>
      <w:r w:rsidR="00C511F4">
        <w:rPr>
          <w:rFonts w:ascii="Trebuchet MS" w:hAnsi="Trebuchet MS" w:cs="Times New Roman"/>
          <w:sz w:val="24"/>
          <w:szCs w:val="24"/>
        </w:rPr>
        <w:t>ecătoare cu o temperatură de 38</w:t>
      </w:r>
      <w:r w:rsidRPr="00D51B2F">
        <w:rPr>
          <w:rFonts w:ascii="Trebuchet MS" w:hAnsi="Trebuchet MS" w:cs="Times New Roman"/>
          <w:sz w:val="24"/>
          <w:szCs w:val="24"/>
        </w:rPr>
        <w:t>°C. Conține ioni de calciu și magneziu și este deosebit de bun pentru sistemul locomotor, neurologic</w:t>
      </w:r>
      <w:r w:rsidR="00C511F4">
        <w:rPr>
          <w:rFonts w:ascii="Trebuchet MS" w:hAnsi="Trebuchet MS" w:cs="Times New Roman"/>
          <w:sz w:val="24"/>
          <w:szCs w:val="24"/>
        </w:rPr>
        <w:t>,</w:t>
      </w:r>
      <w:r w:rsidRPr="00D51B2F">
        <w:rPr>
          <w:rFonts w:ascii="Trebuchet MS" w:hAnsi="Trebuchet MS" w:cs="Times New Roman"/>
          <w:sz w:val="24"/>
          <w:szCs w:val="24"/>
        </w:rPr>
        <w:t xml:space="preserve"> boli profesionale și cure de băut.</w:t>
      </w:r>
      <w:r w:rsidRPr="00D51B2F">
        <w:rPr>
          <w:rFonts w:ascii="Trebuchet MS" w:hAnsi="Trebuchet MS"/>
          <w:sz w:val="24"/>
          <w:szCs w:val="24"/>
        </w:rPr>
        <w:t xml:space="preserve"> </w:t>
      </w:r>
      <w:r w:rsidRPr="00D51B2F">
        <w:rPr>
          <w:rFonts w:ascii="Trebuchet MS" w:hAnsi="Trebuchet MS" w:cs="Times New Roman"/>
          <w:sz w:val="24"/>
          <w:szCs w:val="24"/>
        </w:rPr>
        <w:t>Efectele benefice ale apei termale sunt cunoscute încă din secolul al XIV-lea</w:t>
      </w:r>
      <w:r w:rsidR="00C511F4">
        <w:rPr>
          <w:rFonts w:ascii="Trebuchet MS" w:hAnsi="Trebuchet MS" w:cs="Times New Roman"/>
          <w:sz w:val="24"/>
          <w:szCs w:val="24"/>
        </w:rPr>
        <w:t>.</w:t>
      </w:r>
      <w:r w:rsidRPr="00D51B2F">
        <w:rPr>
          <w:rFonts w:ascii="Trebuchet MS" w:hAnsi="Trebuchet MS" w:cs="Times New Roman"/>
          <w:sz w:val="24"/>
          <w:szCs w:val="24"/>
        </w:rPr>
        <w:t xml:space="preserve">  În secolul al XIX-lea, a existat un boom în dezvoltarea </w:t>
      </w:r>
      <w:proofErr w:type="spellStart"/>
      <w:r w:rsidRPr="00D51B2F">
        <w:rPr>
          <w:rFonts w:ascii="Trebuchet MS" w:hAnsi="Trebuchet MS" w:cs="Times New Roman"/>
          <w:sz w:val="24"/>
          <w:szCs w:val="24"/>
        </w:rPr>
        <w:t>spa</w:t>
      </w:r>
      <w:proofErr w:type="spellEnd"/>
      <w:r w:rsidRPr="00D51B2F">
        <w:rPr>
          <w:rFonts w:ascii="Trebuchet MS" w:hAnsi="Trebuchet MS" w:cs="Times New Roman"/>
          <w:sz w:val="24"/>
          <w:szCs w:val="24"/>
        </w:rPr>
        <w:t xml:space="preserve">-ului. Vila a fost construită la începutul secolului al XX-lea (1912) și a suferit doar modificări de rutină și întreținere. Scopul reconstrucției a fost să transforme această vilă </w:t>
      </w:r>
      <w:r w:rsidR="00C511F4">
        <w:rPr>
          <w:rFonts w:ascii="Trebuchet MS" w:hAnsi="Trebuchet MS" w:cs="Times New Roman"/>
          <w:sz w:val="24"/>
          <w:szCs w:val="24"/>
        </w:rPr>
        <w:t>istorică într-o modernă unitate</w:t>
      </w:r>
      <w:r w:rsidRPr="00D51B2F">
        <w:rPr>
          <w:rFonts w:ascii="Trebuchet MS" w:hAnsi="Trebuchet MS" w:cs="Times New Roman"/>
          <w:sz w:val="24"/>
          <w:szCs w:val="24"/>
        </w:rPr>
        <w:t xml:space="preserve"> de cazare, păstrând în același timp originalul stil de construcție și de a face construcții suplimentare necesare într-un stil minimalist contemporan.</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Prioritate:P6. Incluziune socială și dezvoltare locală</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lastRenderedPageBreak/>
        <w:t>Zona de focalizare: 6A: Diversificare și creare de locuri de muncă</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Măsura: M06: dezvoltarea fermelor și afacerilor</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Finanțarea: Buget total 1 465 248,47 Euro, din care FEADR 547 270,29</w:t>
      </w:r>
      <w:r w:rsidRPr="00D51B2F">
        <w:rPr>
          <w:rFonts w:ascii="Trebuchet MS" w:hAnsi="Trebuchet MS"/>
          <w:sz w:val="24"/>
          <w:szCs w:val="24"/>
        </w:rPr>
        <w:t xml:space="preserve"> </w:t>
      </w:r>
      <w:r w:rsidRPr="00D51B2F">
        <w:rPr>
          <w:rFonts w:ascii="Trebuchet MS" w:hAnsi="Trebuchet MS" w:cs="Times New Roman"/>
          <w:sz w:val="24"/>
          <w:szCs w:val="24"/>
        </w:rPr>
        <w:t>Euro, Național / Regiune. 182 423,44 Euro, particular 735 554,74 Euro,</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Interval de timp: 2015 - 2019</w:t>
      </w:r>
    </w:p>
    <w:p w:rsidR="00986FE7"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 xml:space="preserve">Promotor de proiect: RK </w:t>
      </w:r>
      <w:proofErr w:type="spellStart"/>
      <w:r w:rsidRPr="00D51B2F">
        <w:rPr>
          <w:rFonts w:ascii="Trebuchet MS" w:hAnsi="Trebuchet MS" w:cs="Times New Roman"/>
          <w:sz w:val="24"/>
          <w:szCs w:val="24"/>
        </w:rPr>
        <w:t>gastro</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sro</w:t>
      </w:r>
      <w:proofErr w:type="spellEnd"/>
      <w:r w:rsidR="00986FE7">
        <w:rPr>
          <w:rFonts w:ascii="Trebuchet MS" w:hAnsi="Trebuchet MS" w:cs="Times New Roman"/>
          <w:sz w:val="24"/>
          <w:szCs w:val="24"/>
        </w:rPr>
        <w:t>, e-mail:</w:t>
      </w:r>
      <w:r w:rsidRPr="00D51B2F">
        <w:rPr>
          <w:rFonts w:ascii="Trebuchet MS" w:hAnsi="Trebuchet MS" w:cs="Times New Roman"/>
          <w:sz w:val="24"/>
          <w:szCs w:val="24"/>
        </w:rPr>
        <w:t xml:space="preserve"> </w:t>
      </w:r>
      <w:hyperlink r:id="rId22" w:history="1">
        <w:r w:rsidRPr="00D51B2F">
          <w:rPr>
            <w:rStyle w:val="Hyperlink"/>
            <w:rFonts w:ascii="Trebuchet MS" w:hAnsi="Trebuchet MS" w:cs="Times New Roman"/>
            <w:sz w:val="24"/>
            <w:szCs w:val="24"/>
          </w:rPr>
          <w:t>gaspar@dgb.sk</w:t>
        </w:r>
      </w:hyperlink>
      <w:r w:rsidRPr="00D51B2F">
        <w:rPr>
          <w:rFonts w:ascii="Trebuchet MS" w:hAnsi="Trebuchet MS" w:cs="Times New Roman"/>
          <w:sz w:val="24"/>
          <w:szCs w:val="24"/>
        </w:rPr>
        <w:t xml:space="preserve">   </w:t>
      </w:r>
      <w:r w:rsidR="00986FE7">
        <w:rPr>
          <w:rFonts w:ascii="Trebuchet MS" w:hAnsi="Trebuchet MS" w:cs="Times New Roman"/>
          <w:sz w:val="24"/>
          <w:szCs w:val="24"/>
        </w:rPr>
        <w:t xml:space="preserve"> </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 xml:space="preserve">Site: </w:t>
      </w:r>
      <w:hyperlink r:id="rId23" w:history="1">
        <w:r w:rsidR="00986FE7" w:rsidRPr="00DF00C2">
          <w:rPr>
            <w:rStyle w:val="Hyperlink"/>
            <w:rFonts w:ascii="Trebuchet MS" w:hAnsi="Trebuchet MS" w:cs="Times New Roman"/>
            <w:sz w:val="24"/>
            <w:szCs w:val="24"/>
          </w:rPr>
          <w:t>http://www.flamm.sk</w:t>
        </w:r>
      </w:hyperlink>
      <w:r w:rsidR="00986FE7">
        <w:rPr>
          <w:rFonts w:ascii="Trebuchet MS" w:hAnsi="Trebuchet MS" w:cs="Times New Roman"/>
          <w:sz w:val="24"/>
          <w:szCs w:val="24"/>
        </w:rPr>
        <w:t xml:space="preserve"> </w:t>
      </w:r>
    </w:p>
    <w:p w:rsidR="00D51B2F" w:rsidRPr="00D51B2F" w:rsidRDefault="0007519A" w:rsidP="00986FE7">
      <w:pPr>
        <w:spacing w:after="0" w:line="360" w:lineRule="auto"/>
        <w:rPr>
          <w:rFonts w:ascii="Trebuchet MS" w:hAnsi="Trebuchet MS" w:cs="Times New Roman"/>
          <w:sz w:val="24"/>
          <w:szCs w:val="24"/>
        </w:rPr>
      </w:pPr>
      <w:hyperlink r:id="rId24" w:history="1">
        <w:r w:rsidR="00986FE7" w:rsidRPr="00DF00C2">
          <w:rPr>
            <w:rStyle w:val="Hyperlink"/>
            <w:rFonts w:ascii="Trebuchet MS" w:hAnsi="Trebuchet MS" w:cs="Times New Roman"/>
            <w:sz w:val="24"/>
            <w:szCs w:val="24"/>
          </w:rPr>
          <w:t>www.instagram.com/rajecky_pivovar_flamm</w:t>
        </w:r>
      </w:hyperlink>
      <w:r w:rsidR="00986FE7">
        <w:rPr>
          <w:rFonts w:ascii="Trebuchet MS" w:hAnsi="Trebuchet MS" w:cs="Times New Roman"/>
          <w:sz w:val="24"/>
          <w:szCs w:val="24"/>
        </w:rPr>
        <w:t xml:space="preserve"> </w:t>
      </w:r>
    </w:p>
    <w:p w:rsidR="00D51B2F" w:rsidRPr="00D51B2F" w:rsidRDefault="0007519A" w:rsidP="00986FE7">
      <w:pPr>
        <w:spacing w:after="0" w:line="360" w:lineRule="auto"/>
        <w:rPr>
          <w:rFonts w:ascii="Trebuchet MS" w:hAnsi="Trebuchet MS" w:cs="Times New Roman"/>
          <w:sz w:val="24"/>
          <w:szCs w:val="24"/>
        </w:rPr>
      </w:pPr>
      <w:hyperlink r:id="rId25" w:history="1">
        <w:r w:rsidR="00D51B2F" w:rsidRPr="00D51B2F">
          <w:rPr>
            <w:rStyle w:val="Hyperlink"/>
            <w:rFonts w:ascii="Trebuchet MS" w:hAnsi="Trebuchet MS" w:cs="Times New Roman"/>
            <w:sz w:val="24"/>
            <w:szCs w:val="24"/>
          </w:rPr>
          <w:t>www.facebook.com/pivovarFLAMM</w:t>
        </w:r>
      </w:hyperlink>
    </w:p>
    <w:p w:rsidR="00D51B2F" w:rsidRPr="00D51B2F" w:rsidRDefault="00D51B2F" w:rsidP="00D51B2F">
      <w:pPr>
        <w:spacing w:line="360" w:lineRule="auto"/>
        <w:rPr>
          <w:rFonts w:ascii="Trebuchet MS" w:hAnsi="Trebuchet MS" w:cs="Times New Roman"/>
          <w:sz w:val="24"/>
          <w:szCs w:val="24"/>
        </w:rPr>
      </w:pPr>
    </w:p>
    <w:p w:rsidR="00D51B2F" w:rsidRPr="00986FE7" w:rsidRDefault="00986FE7" w:rsidP="00986FE7">
      <w:pPr>
        <w:spacing w:line="360" w:lineRule="auto"/>
        <w:rPr>
          <w:rFonts w:ascii="Trebuchet MS" w:hAnsi="Trebuchet MS" w:cs="Times New Roman"/>
          <w:b/>
          <w:sz w:val="24"/>
          <w:szCs w:val="24"/>
        </w:rPr>
      </w:pPr>
      <w:r>
        <w:rPr>
          <w:rFonts w:ascii="Trebuchet MS" w:hAnsi="Trebuchet MS" w:cs="Times New Roman"/>
          <w:b/>
          <w:sz w:val="24"/>
          <w:szCs w:val="24"/>
        </w:rPr>
        <w:t xml:space="preserve">5. </w:t>
      </w:r>
      <w:r w:rsidR="00D51B2F" w:rsidRPr="00986FE7">
        <w:rPr>
          <w:rFonts w:ascii="Trebuchet MS" w:hAnsi="Trebuchet MS" w:cs="Times New Roman"/>
          <w:b/>
          <w:sz w:val="24"/>
          <w:szCs w:val="24"/>
        </w:rPr>
        <w:t xml:space="preserve">Ferma Anton </w:t>
      </w:r>
      <w:proofErr w:type="spellStart"/>
      <w:r w:rsidR="00D51B2F" w:rsidRPr="00986FE7">
        <w:rPr>
          <w:rFonts w:ascii="Trebuchet MS" w:hAnsi="Trebuchet MS" w:cs="Times New Roman"/>
          <w:b/>
          <w:sz w:val="24"/>
          <w:szCs w:val="24"/>
        </w:rPr>
        <w:t>Vrbnjak</w:t>
      </w:r>
      <w:proofErr w:type="spellEnd"/>
      <w:r w:rsidR="00D51B2F" w:rsidRPr="00986FE7">
        <w:rPr>
          <w:rFonts w:ascii="Trebuchet MS" w:hAnsi="Trebuchet MS" w:cs="Times New Roman"/>
          <w:b/>
          <w:sz w:val="24"/>
          <w:szCs w:val="24"/>
        </w:rPr>
        <w:t xml:space="preserve"> – Diversificarea activității prin echitație terapeutică în Mala </w:t>
      </w:r>
      <w:proofErr w:type="spellStart"/>
      <w:r w:rsidR="00D51B2F" w:rsidRPr="00986FE7">
        <w:rPr>
          <w:rFonts w:ascii="Trebuchet MS" w:hAnsi="Trebuchet MS" w:cs="Times New Roman"/>
          <w:b/>
          <w:sz w:val="24"/>
          <w:szCs w:val="24"/>
        </w:rPr>
        <w:t>Nedelja</w:t>
      </w:r>
      <w:proofErr w:type="spellEnd"/>
      <w:r w:rsidR="00D51B2F" w:rsidRPr="00986FE7">
        <w:rPr>
          <w:rFonts w:ascii="Trebuchet MS" w:hAnsi="Trebuchet MS" w:cs="Times New Roman"/>
          <w:b/>
          <w:sz w:val="24"/>
          <w:szCs w:val="24"/>
        </w:rPr>
        <w:t xml:space="preserve"> (Slovenia)</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Ferma lui Anton </w:t>
      </w:r>
      <w:proofErr w:type="spellStart"/>
      <w:r w:rsidRPr="00D51B2F">
        <w:rPr>
          <w:rFonts w:ascii="Trebuchet MS" w:hAnsi="Trebuchet MS" w:cs="Times New Roman"/>
          <w:sz w:val="24"/>
          <w:szCs w:val="24"/>
        </w:rPr>
        <w:t>Vrbnjak</w:t>
      </w:r>
      <w:proofErr w:type="spellEnd"/>
      <w:r w:rsidRPr="00D51B2F">
        <w:rPr>
          <w:rFonts w:ascii="Trebuchet MS" w:hAnsi="Trebuchet MS" w:cs="Times New Roman"/>
          <w:sz w:val="24"/>
          <w:szCs w:val="24"/>
        </w:rPr>
        <w:t xml:space="preserve">, situată în zona Grupului de acțiune locală </w:t>
      </w:r>
      <w:proofErr w:type="spellStart"/>
      <w:r w:rsidRPr="00D51B2F">
        <w:rPr>
          <w:rFonts w:ascii="Trebuchet MS" w:hAnsi="Trebuchet MS" w:cs="Times New Roman"/>
          <w:sz w:val="24"/>
          <w:szCs w:val="24"/>
        </w:rPr>
        <w:t>Prlekija</w:t>
      </w:r>
      <w:proofErr w:type="spellEnd"/>
      <w:r w:rsidRPr="00D51B2F">
        <w:rPr>
          <w:rFonts w:ascii="Trebuchet MS" w:hAnsi="Trebuchet MS" w:cs="Times New Roman"/>
          <w:sz w:val="24"/>
          <w:szCs w:val="24"/>
        </w:rPr>
        <w:t xml:space="preserve"> (GAL </w:t>
      </w:r>
      <w:proofErr w:type="spellStart"/>
      <w:r w:rsidRPr="00D51B2F">
        <w:rPr>
          <w:rFonts w:ascii="Trebuchet MS" w:hAnsi="Trebuchet MS" w:cs="Times New Roman"/>
          <w:sz w:val="24"/>
          <w:szCs w:val="24"/>
        </w:rPr>
        <w:t>Prlekija</w:t>
      </w:r>
      <w:proofErr w:type="spellEnd"/>
      <w:r w:rsidRPr="00D51B2F">
        <w:rPr>
          <w:rFonts w:ascii="Trebuchet MS" w:hAnsi="Trebuchet MS" w:cs="Times New Roman"/>
          <w:sz w:val="24"/>
          <w:szCs w:val="24"/>
        </w:rPr>
        <w:t>), a decis să ofere activități terapeutice și turistice de călărie. Acest tip de turism nu a fost încă dezvoltat în zonă și astfel câțiva parteneri s-au alăturat pentru a susține pregătirea acestui proiect de jos în sus.</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Sprijinul prin măsura LEADER a fost utilizat pentru achiziționarea unui mijloc de transport; echipamentului ecvestru pentru călărie; dezvoltarea traseelor </w:t>
      </w:r>
      <w:r w:rsidRPr="00D51B2F">
        <w:rPr>
          <w:rFonts w:ascii="Arial" w:hAnsi="Arial" w:cs="Arial"/>
          <w:sz w:val="24"/>
          <w:szCs w:val="24"/>
        </w:rPr>
        <w:t>​​</w:t>
      </w:r>
      <w:r w:rsidRPr="00D51B2F">
        <w:rPr>
          <w:rFonts w:ascii="Trebuchet MS" w:hAnsi="Trebuchet MS" w:cs="Times New Roman"/>
          <w:sz w:val="24"/>
          <w:szCs w:val="24"/>
        </w:rPr>
        <w:t>de c</w:t>
      </w:r>
      <w:r w:rsidRPr="00D51B2F">
        <w:rPr>
          <w:rFonts w:ascii="Trebuchet MS" w:hAnsi="Trebuchet MS" w:cs="Trebuchet MS"/>
          <w:sz w:val="24"/>
          <w:szCs w:val="24"/>
        </w:rPr>
        <w:t>ă</w:t>
      </w:r>
      <w:r w:rsidRPr="00D51B2F">
        <w:rPr>
          <w:rFonts w:ascii="Trebuchet MS" w:hAnsi="Trebuchet MS" w:cs="Times New Roman"/>
          <w:sz w:val="24"/>
          <w:szCs w:val="24"/>
        </w:rPr>
        <w:t>l</w:t>
      </w:r>
      <w:r w:rsidRPr="00D51B2F">
        <w:rPr>
          <w:rFonts w:ascii="Trebuchet MS" w:hAnsi="Trebuchet MS" w:cs="Trebuchet MS"/>
          <w:sz w:val="24"/>
          <w:szCs w:val="24"/>
        </w:rPr>
        <w:t>ă</w:t>
      </w:r>
      <w:r w:rsidRPr="00D51B2F">
        <w:rPr>
          <w:rFonts w:ascii="Trebuchet MS" w:hAnsi="Trebuchet MS" w:cs="Times New Roman"/>
          <w:sz w:val="24"/>
          <w:szCs w:val="24"/>
        </w:rPr>
        <w:t xml:space="preserve">rie </w:t>
      </w:r>
      <w:r w:rsidRPr="00D51B2F">
        <w:rPr>
          <w:rFonts w:ascii="Trebuchet MS" w:hAnsi="Trebuchet MS" w:cs="Trebuchet MS"/>
          <w:sz w:val="24"/>
          <w:szCs w:val="24"/>
        </w:rPr>
        <w:t>ș</w:t>
      </w:r>
      <w:r w:rsidRPr="00D51B2F">
        <w:rPr>
          <w:rFonts w:ascii="Trebuchet MS" w:hAnsi="Trebuchet MS" w:cs="Times New Roman"/>
          <w:sz w:val="24"/>
          <w:szCs w:val="24"/>
        </w:rPr>
        <w:t>i dotarea lor cu indicatoare; construcția unui manej cu dimensiunile 20x40 m, precum și angajarea unui instructor/terapeut.</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Proiectul a extins gama de produse și servicii turistice din zona </w:t>
      </w:r>
      <w:proofErr w:type="spellStart"/>
      <w:r w:rsidRPr="00D51B2F">
        <w:rPr>
          <w:rFonts w:ascii="Trebuchet MS" w:hAnsi="Trebuchet MS" w:cs="Times New Roman"/>
          <w:sz w:val="24"/>
          <w:szCs w:val="24"/>
        </w:rPr>
        <w:t>Prlekija</w:t>
      </w:r>
      <w:proofErr w:type="spellEnd"/>
      <w:r w:rsidRPr="00D51B2F">
        <w:rPr>
          <w:rFonts w:ascii="Trebuchet MS" w:hAnsi="Trebuchet MS" w:cs="Times New Roman"/>
          <w:sz w:val="24"/>
          <w:szCs w:val="24"/>
        </w:rPr>
        <w:t>, iar aceasta are avantaje atât economice, cât și sociale. A fost înregistrată o creștere de 15% a vizitelor la fermă.</w:t>
      </w:r>
      <w:r w:rsidRPr="00D51B2F">
        <w:rPr>
          <w:rFonts w:ascii="Trebuchet MS" w:hAnsi="Trebuchet MS"/>
          <w:sz w:val="24"/>
          <w:szCs w:val="24"/>
        </w:rPr>
        <w:t xml:space="preserve"> </w:t>
      </w:r>
      <w:r w:rsidRPr="00D51B2F">
        <w:rPr>
          <w:rFonts w:ascii="Trebuchet MS" w:hAnsi="Trebuchet MS" w:cs="Times New Roman"/>
          <w:sz w:val="24"/>
          <w:szCs w:val="24"/>
        </w:rPr>
        <w:t>Ferma își face reclamă prin agenții de turism. Realizatorii proiectului intenționează să colaboreze cu spitale, școli și alte instituții.</w:t>
      </w:r>
    </w:p>
    <w:p w:rsidR="00D51B2F" w:rsidRPr="00D51B2F" w:rsidRDefault="00D51B2F" w:rsidP="00D76453">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La fermă a fost creat un nou loc de muncă pentru un instructor de echitație terapeutică. </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Prioritate: P6. Incluziune socială și dezvoltare locală</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Zona de focalizare: 6B: Dezvoltare locală</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Măsura: M19: LEADER / CLLD</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lastRenderedPageBreak/>
        <w:t>Finanțarea: Buget total 23 805,88 Euro, din care FEAD 13 670,368 Euro, Național/Regional 3 417,59 Euro, Privat 6 717,92</w:t>
      </w:r>
      <w:r w:rsidRPr="00D51B2F">
        <w:rPr>
          <w:rFonts w:ascii="Trebuchet MS" w:hAnsi="Trebuchet MS"/>
          <w:sz w:val="24"/>
          <w:szCs w:val="24"/>
        </w:rPr>
        <w:t xml:space="preserve"> </w:t>
      </w:r>
      <w:r w:rsidRPr="00D51B2F">
        <w:rPr>
          <w:rFonts w:ascii="Trebuchet MS" w:hAnsi="Trebuchet MS" w:cs="Times New Roman"/>
          <w:sz w:val="24"/>
          <w:szCs w:val="24"/>
        </w:rPr>
        <w:t>Euro</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Interval de timp: 2017 - 2018</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 xml:space="preserve">Promotor de proiect: Anton </w:t>
      </w:r>
      <w:proofErr w:type="spellStart"/>
      <w:r w:rsidRPr="00D51B2F">
        <w:rPr>
          <w:rFonts w:ascii="Trebuchet MS" w:hAnsi="Trebuchet MS" w:cs="Times New Roman"/>
          <w:sz w:val="24"/>
          <w:szCs w:val="24"/>
        </w:rPr>
        <w:t>Vrbnjak</w:t>
      </w:r>
      <w:proofErr w:type="spellEnd"/>
      <w:r w:rsidR="00986FE7">
        <w:rPr>
          <w:rFonts w:ascii="Trebuchet MS" w:hAnsi="Trebuchet MS" w:cs="Times New Roman"/>
          <w:sz w:val="24"/>
          <w:szCs w:val="24"/>
        </w:rPr>
        <w:t>, e-mail:</w:t>
      </w:r>
      <w:r w:rsidRPr="00D51B2F">
        <w:rPr>
          <w:rFonts w:ascii="Trebuchet MS" w:hAnsi="Trebuchet MS" w:cs="Times New Roman"/>
          <w:sz w:val="24"/>
          <w:szCs w:val="24"/>
        </w:rPr>
        <w:t xml:space="preserve"> </w:t>
      </w:r>
      <w:hyperlink r:id="rId26" w:history="1">
        <w:r w:rsidR="00986FE7" w:rsidRPr="00DF00C2">
          <w:rPr>
            <w:rStyle w:val="Hyperlink"/>
            <w:rFonts w:ascii="Trebuchet MS" w:hAnsi="Trebuchet MS" w:cs="Times New Roman"/>
            <w:sz w:val="24"/>
            <w:szCs w:val="24"/>
          </w:rPr>
          <w:t>tk.vrbnjak@gmail.com</w:t>
        </w:r>
      </w:hyperlink>
      <w:r w:rsidR="00986FE7">
        <w:rPr>
          <w:rFonts w:ascii="Trebuchet MS" w:hAnsi="Trebuchet MS" w:cs="Times New Roman"/>
          <w:sz w:val="24"/>
          <w:szCs w:val="24"/>
        </w:rPr>
        <w:t xml:space="preserve"> </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 xml:space="preserve">Site-ul: </w:t>
      </w:r>
      <w:hyperlink r:id="rId27" w:history="1">
        <w:r w:rsidRPr="00D51B2F">
          <w:rPr>
            <w:rStyle w:val="Hyperlink"/>
            <w:rFonts w:ascii="Trebuchet MS" w:hAnsi="Trebuchet MS" w:cs="Times New Roman"/>
            <w:sz w:val="24"/>
            <w:szCs w:val="24"/>
          </w:rPr>
          <w:t>http://www.turisticna-kmetija-vrbnjak.si</w:t>
        </w:r>
      </w:hyperlink>
      <w:r w:rsidRPr="00D51B2F">
        <w:rPr>
          <w:rFonts w:ascii="Trebuchet MS" w:hAnsi="Trebuchet MS" w:cs="Times New Roman"/>
          <w:sz w:val="24"/>
          <w:szCs w:val="24"/>
        </w:rPr>
        <w:t xml:space="preserve">          </w:t>
      </w:r>
      <w:hyperlink r:id="rId28" w:history="1">
        <w:r w:rsidR="00986FE7" w:rsidRPr="00DF00C2">
          <w:rPr>
            <w:rStyle w:val="Hyperlink"/>
            <w:rFonts w:ascii="Trebuchet MS" w:hAnsi="Trebuchet MS" w:cs="Times New Roman"/>
            <w:sz w:val="24"/>
            <w:szCs w:val="24"/>
          </w:rPr>
          <w:t>www.las-prlekija.com</w:t>
        </w:r>
      </w:hyperlink>
      <w:r w:rsidR="00986FE7">
        <w:rPr>
          <w:rFonts w:ascii="Trebuchet MS" w:hAnsi="Trebuchet MS" w:cs="Times New Roman"/>
          <w:sz w:val="24"/>
          <w:szCs w:val="24"/>
        </w:rPr>
        <w:t xml:space="preserve"> </w:t>
      </w:r>
    </w:p>
    <w:p w:rsidR="00D51B2F" w:rsidRPr="00D51B2F" w:rsidRDefault="00D51B2F" w:rsidP="00D51B2F">
      <w:pPr>
        <w:spacing w:line="360" w:lineRule="auto"/>
        <w:rPr>
          <w:rFonts w:ascii="Trebuchet MS" w:hAnsi="Trebuchet MS" w:cs="Times New Roman"/>
          <w:b/>
          <w:sz w:val="24"/>
          <w:szCs w:val="24"/>
        </w:rPr>
      </w:pPr>
    </w:p>
    <w:p w:rsidR="00D51B2F" w:rsidRPr="00986FE7" w:rsidRDefault="00986FE7" w:rsidP="00986FE7">
      <w:pPr>
        <w:spacing w:line="360" w:lineRule="auto"/>
        <w:rPr>
          <w:rFonts w:ascii="Trebuchet MS" w:hAnsi="Trebuchet MS" w:cs="Times New Roman"/>
          <w:b/>
          <w:sz w:val="24"/>
          <w:szCs w:val="24"/>
        </w:rPr>
      </w:pPr>
      <w:r>
        <w:rPr>
          <w:rFonts w:ascii="Trebuchet MS" w:hAnsi="Trebuchet MS" w:cs="Times New Roman"/>
          <w:b/>
          <w:sz w:val="24"/>
          <w:szCs w:val="24"/>
        </w:rPr>
        <w:t xml:space="preserve">6. </w:t>
      </w:r>
      <w:r w:rsidR="00D51B2F" w:rsidRPr="00986FE7">
        <w:rPr>
          <w:rFonts w:ascii="Trebuchet MS" w:hAnsi="Trebuchet MS" w:cs="Times New Roman"/>
          <w:b/>
          <w:sz w:val="24"/>
          <w:szCs w:val="24"/>
        </w:rPr>
        <w:t>Utilizarea inovatoare a lemnului pentru producerea articolelor de modă în</w:t>
      </w:r>
      <w:r w:rsidR="00D51B2F" w:rsidRPr="00986FE7">
        <w:rPr>
          <w:rFonts w:ascii="Trebuchet MS" w:hAnsi="Trebuchet MS"/>
          <w:sz w:val="24"/>
          <w:szCs w:val="24"/>
        </w:rPr>
        <w:t xml:space="preserve"> </w:t>
      </w:r>
      <w:proofErr w:type="spellStart"/>
      <w:r w:rsidR="00D51B2F" w:rsidRPr="00986FE7">
        <w:rPr>
          <w:rFonts w:ascii="Trebuchet MS" w:hAnsi="Trebuchet MS" w:cs="Times New Roman"/>
          <w:b/>
          <w:sz w:val="24"/>
          <w:szCs w:val="24"/>
        </w:rPr>
        <w:t>Działdowo</w:t>
      </w:r>
      <w:proofErr w:type="spellEnd"/>
      <w:r w:rsidR="00D51B2F" w:rsidRPr="00986FE7">
        <w:rPr>
          <w:rFonts w:ascii="Trebuchet MS" w:hAnsi="Trebuchet MS" w:cs="Times New Roman"/>
          <w:b/>
          <w:sz w:val="24"/>
          <w:szCs w:val="24"/>
        </w:rPr>
        <w:t xml:space="preserve"> (Polonia)</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Pe plan mondial, piața produselor din materiale ecologice este în continuă creștere, datorită creșterii gradului de conștientizare a populației în ceea ce privește problemele de mediu cu care se confruntă societatea. Pornind de la această constatare, </w:t>
      </w:r>
      <w:proofErr w:type="spellStart"/>
      <w:r w:rsidRPr="00D51B2F">
        <w:rPr>
          <w:rFonts w:ascii="Trebuchet MS" w:hAnsi="Trebuchet MS" w:cs="Times New Roman"/>
          <w:sz w:val="24"/>
          <w:szCs w:val="24"/>
        </w:rPr>
        <w:t>Ewa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Sumiła</w:t>
      </w:r>
      <w:proofErr w:type="spellEnd"/>
      <w:r w:rsidRPr="00D51B2F">
        <w:rPr>
          <w:rFonts w:ascii="Trebuchet MS" w:hAnsi="Trebuchet MS" w:cs="Times New Roman"/>
          <w:sz w:val="24"/>
          <w:szCs w:val="24"/>
        </w:rPr>
        <w:t xml:space="preserve">, o întreprinzătoare care locuiește într-o zonă rurală, a decis să își înființeze propria companie, LERYMOND, care produce bunuri fabricate din materiale naturale. Astfel, și-a creat un loc de muncă pentru sine și în același timp, poate să răspundă la o cerere din ce în ce mai mare pentru produse ecologice. </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Sprijinul acordat de măsura LEADER a permis antreprenorului să achiziționeze utilaje și echipamente, precum și să finanțeze serviciile necesare pentru crearea site-ului web și a magazinului online al companiei. Afacerea dezvoltată utilizează resurse naturale locale, prelucrate cu ajutorul unor tehnologii moderne, utilizând o mașină de frezat lemn pentru a crea produse de înaltă calitate, biodegradabile. </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Activitatea micro-întreprinderii este axată pe inovație, folosind lemn și produse agricole biodegradabile. Gama de produse include butoni, papioane, genți de mână.</w:t>
      </w:r>
    </w:p>
    <w:p w:rsidR="00D51B2F" w:rsidRPr="00D51B2F" w:rsidRDefault="00D51B2F" w:rsidP="00544C18">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Antreprenoarea vrea să-și extindă afacerea cu activități de turism, recreere și protecția mediului.</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Prioritate: P6. Incluziune socială și dezvoltare locală</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Zona de focalizare: 6B: Dezvoltare locală</w:t>
      </w:r>
    </w:p>
    <w:p w:rsidR="00D51B2F" w:rsidRPr="00D51B2F" w:rsidRDefault="00544C18" w:rsidP="00986FE7">
      <w:pPr>
        <w:spacing w:after="0" w:line="360" w:lineRule="auto"/>
        <w:rPr>
          <w:rFonts w:ascii="Trebuchet MS" w:hAnsi="Trebuchet MS" w:cs="Times New Roman"/>
          <w:sz w:val="24"/>
          <w:szCs w:val="24"/>
        </w:rPr>
      </w:pPr>
      <w:r>
        <w:rPr>
          <w:rFonts w:ascii="Trebuchet MS" w:hAnsi="Trebuchet MS" w:cs="Times New Roman"/>
          <w:sz w:val="24"/>
          <w:szCs w:val="24"/>
        </w:rPr>
        <w:t>Măsura: M19: LEADER/</w:t>
      </w:r>
      <w:r w:rsidR="00D51B2F" w:rsidRPr="00D51B2F">
        <w:rPr>
          <w:rFonts w:ascii="Trebuchet MS" w:hAnsi="Trebuchet MS" w:cs="Times New Roman"/>
          <w:sz w:val="24"/>
          <w:szCs w:val="24"/>
        </w:rPr>
        <w:t>CLLD</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lastRenderedPageBreak/>
        <w:t>Finanțarea: Buget 15 000 Euro, din care FEADR  9 544</w:t>
      </w:r>
      <w:r w:rsidRPr="00D51B2F">
        <w:rPr>
          <w:rFonts w:ascii="Trebuchet MS" w:hAnsi="Trebuchet MS"/>
          <w:sz w:val="24"/>
          <w:szCs w:val="24"/>
        </w:rPr>
        <w:t xml:space="preserve"> </w:t>
      </w:r>
      <w:r w:rsidR="00544C18">
        <w:rPr>
          <w:rFonts w:ascii="Trebuchet MS" w:hAnsi="Trebuchet MS" w:cs="Times New Roman"/>
          <w:sz w:val="24"/>
          <w:szCs w:val="24"/>
        </w:rPr>
        <w:t>Euro, Național</w:t>
      </w:r>
      <w:r w:rsidRPr="00D51B2F">
        <w:rPr>
          <w:rFonts w:ascii="Trebuchet MS" w:hAnsi="Trebuchet MS" w:cs="Times New Roman"/>
          <w:sz w:val="24"/>
          <w:szCs w:val="24"/>
        </w:rPr>
        <w:t xml:space="preserve"> Regional  </w:t>
      </w:r>
      <w:r w:rsidR="00544C18">
        <w:rPr>
          <w:rFonts w:ascii="Trebuchet MS" w:hAnsi="Trebuchet MS" w:cs="Times New Roman"/>
          <w:sz w:val="24"/>
          <w:szCs w:val="24"/>
        </w:rPr>
        <w:t xml:space="preserve">      </w:t>
      </w:r>
      <w:r w:rsidRPr="00D51B2F">
        <w:rPr>
          <w:rFonts w:ascii="Trebuchet MS" w:hAnsi="Trebuchet MS" w:cs="Times New Roman"/>
          <w:sz w:val="24"/>
          <w:szCs w:val="24"/>
        </w:rPr>
        <w:t>5 455 Euro</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Interval de timp: 2017 - 2018</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 xml:space="preserve">Promotor de proiect: LERYMOND </w:t>
      </w:r>
      <w:proofErr w:type="spellStart"/>
      <w:r w:rsidRPr="00D51B2F">
        <w:rPr>
          <w:rFonts w:ascii="Trebuchet MS" w:hAnsi="Trebuchet MS" w:cs="Times New Roman"/>
          <w:sz w:val="24"/>
          <w:szCs w:val="24"/>
        </w:rPr>
        <w:t>Ewa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Sumiła</w:t>
      </w:r>
      <w:proofErr w:type="spellEnd"/>
      <w:r w:rsidR="00986FE7">
        <w:rPr>
          <w:rFonts w:ascii="Trebuchet MS" w:hAnsi="Trebuchet MS" w:cs="Times New Roman"/>
          <w:sz w:val="24"/>
          <w:szCs w:val="24"/>
        </w:rPr>
        <w:t xml:space="preserve">, e-mail: </w:t>
      </w:r>
      <w:hyperlink r:id="rId29" w:history="1">
        <w:r w:rsidRPr="00D51B2F">
          <w:rPr>
            <w:rStyle w:val="Hyperlink"/>
            <w:rFonts w:ascii="Trebuchet MS" w:hAnsi="Trebuchet MS" w:cs="Times New Roman"/>
            <w:sz w:val="24"/>
            <w:szCs w:val="24"/>
          </w:rPr>
          <w:t>ewasumila@lerymond.eu</w:t>
        </w:r>
      </w:hyperlink>
      <w:r w:rsidR="00986FE7">
        <w:rPr>
          <w:rFonts w:ascii="Trebuchet MS" w:hAnsi="Trebuchet MS" w:cs="Times New Roman"/>
          <w:sz w:val="24"/>
          <w:szCs w:val="24"/>
        </w:rPr>
        <w:t xml:space="preserve">       Site</w:t>
      </w:r>
      <w:r w:rsidRPr="00D51B2F">
        <w:rPr>
          <w:rFonts w:ascii="Trebuchet MS" w:hAnsi="Trebuchet MS" w:cs="Times New Roman"/>
          <w:sz w:val="24"/>
          <w:szCs w:val="24"/>
        </w:rPr>
        <w:t xml:space="preserve">: </w:t>
      </w:r>
      <w:hyperlink r:id="rId30" w:history="1">
        <w:r w:rsidR="00986FE7" w:rsidRPr="00DF00C2">
          <w:rPr>
            <w:rStyle w:val="Hyperlink"/>
            <w:rFonts w:ascii="Trebuchet MS" w:hAnsi="Trebuchet MS" w:cs="Times New Roman"/>
            <w:sz w:val="24"/>
            <w:szCs w:val="24"/>
          </w:rPr>
          <w:t>http://www.lerymond.eu</w:t>
        </w:r>
      </w:hyperlink>
      <w:r w:rsidR="00986FE7">
        <w:rPr>
          <w:rFonts w:ascii="Trebuchet MS" w:hAnsi="Trebuchet MS" w:cs="Times New Roman"/>
          <w:sz w:val="24"/>
          <w:szCs w:val="24"/>
        </w:rPr>
        <w:t xml:space="preserve"> </w:t>
      </w:r>
    </w:p>
    <w:p w:rsidR="00D51B2F" w:rsidRPr="00D51B2F" w:rsidRDefault="00D51B2F" w:rsidP="00D51B2F">
      <w:pPr>
        <w:spacing w:line="360" w:lineRule="auto"/>
        <w:ind w:firstLine="708"/>
        <w:rPr>
          <w:rFonts w:ascii="Trebuchet MS" w:hAnsi="Trebuchet MS" w:cs="Times New Roman"/>
          <w:b/>
          <w:sz w:val="24"/>
          <w:szCs w:val="24"/>
        </w:rPr>
      </w:pPr>
    </w:p>
    <w:p w:rsidR="00D51B2F" w:rsidRPr="00986FE7" w:rsidRDefault="00986FE7" w:rsidP="00986FE7">
      <w:pPr>
        <w:spacing w:line="360" w:lineRule="auto"/>
        <w:rPr>
          <w:rFonts w:ascii="Trebuchet MS" w:hAnsi="Trebuchet MS" w:cs="Times New Roman"/>
          <w:b/>
          <w:sz w:val="24"/>
          <w:szCs w:val="24"/>
        </w:rPr>
      </w:pPr>
      <w:r>
        <w:rPr>
          <w:rFonts w:ascii="Trebuchet MS" w:hAnsi="Trebuchet MS" w:cs="Times New Roman"/>
          <w:b/>
          <w:sz w:val="24"/>
          <w:szCs w:val="24"/>
        </w:rPr>
        <w:t xml:space="preserve">7. </w:t>
      </w:r>
      <w:r w:rsidR="00D51B2F" w:rsidRPr="00986FE7">
        <w:rPr>
          <w:rFonts w:ascii="Trebuchet MS" w:hAnsi="Trebuchet MS" w:cs="Times New Roman"/>
          <w:b/>
          <w:sz w:val="24"/>
          <w:szCs w:val="24"/>
        </w:rPr>
        <w:t xml:space="preserve">Modernizarea fermei lactate </w:t>
      </w:r>
      <w:proofErr w:type="spellStart"/>
      <w:r w:rsidR="00D51B2F" w:rsidRPr="00986FE7">
        <w:rPr>
          <w:rFonts w:ascii="Trebuchet MS" w:hAnsi="Trebuchet MS" w:cs="Times New Roman"/>
          <w:b/>
          <w:sz w:val="24"/>
          <w:szCs w:val="24"/>
        </w:rPr>
        <w:t>Poharci</w:t>
      </w:r>
      <w:proofErr w:type="spellEnd"/>
      <w:r w:rsidR="00544C18" w:rsidRPr="00986FE7">
        <w:rPr>
          <w:rFonts w:ascii="Trebuchet MS" w:hAnsi="Trebuchet MS"/>
          <w:sz w:val="24"/>
          <w:szCs w:val="24"/>
        </w:rPr>
        <w:t xml:space="preserve"> - </w:t>
      </w:r>
      <w:proofErr w:type="spellStart"/>
      <w:r w:rsidR="00D51B2F" w:rsidRPr="00986FE7">
        <w:rPr>
          <w:rFonts w:ascii="Trebuchet MS" w:hAnsi="Trebuchet MS" w:cs="Times New Roman"/>
          <w:b/>
          <w:sz w:val="24"/>
          <w:szCs w:val="24"/>
        </w:rPr>
        <w:t>Slovenske</w:t>
      </w:r>
      <w:proofErr w:type="spellEnd"/>
      <w:r w:rsidR="00D51B2F" w:rsidRPr="00986FE7">
        <w:rPr>
          <w:rFonts w:ascii="Trebuchet MS" w:hAnsi="Trebuchet MS" w:cs="Times New Roman"/>
          <w:b/>
          <w:sz w:val="24"/>
          <w:szCs w:val="24"/>
        </w:rPr>
        <w:t xml:space="preserve"> </w:t>
      </w:r>
      <w:proofErr w:type="spellStart"/>
      <w:r w:rsidR="00D51B2F" w:rsidRPr="00986FE7">
        <w:rPr>
          <w:rFonts w:ascii="Trebuchet MS" w:hAnsi="Trebuchet MS" w:cs="Times New Roman"/>
          <w:b/>
          <w:sz w:val="24"/>
          <w:szCs w:val="24"/>
        </w:rPr>
        <w:t>Konjice</w:t>
      </w:r>
      <w:proofErr w:type="spellEnd"/>
      <w:r w:rsidR="00D51B2F" w:rsidRPr="00986FE7">
        <w:rPr>
          <w:rFonts w:ascii="Trebuchet MS" w:hAnsi="Trebuchet MS"/>
          <w:sz w:val="24"/>
          <w:szCs w:val="24"/>
        </w:rPr>
        <w:t xml:space="preserve"> (</w:t>
      </w:r>
      <w:r w:rsidR="00D51B2F" w:rsidRPr="00986FE7">
        <w:rPr>
          <w:rFonts w:ascii="Trebuchet MS" w:hAnsi="Trebuchet MS" w:cs="Times New Roman"/>
          <w:b/>
          <w:sz w:val="24"/>
          <w:szCs w:val="24"/>
        </w:rPr>
        <w:t>Slovenia)</w:t>
      </w:r>
    </w:p>
    <w:p w:rsidR="00D51B2F" w:rsidRPr="00D51B2F" w:rsidRDefault="00D51B2F" w:rsidP="0052467C">
      <w:pPr>
        <w:spacing w:after="0" w:line="360" w:lineRule="auto"/>
        <w:ind w:firstLine="708"/>
        <w:jc w:val="both"/>
        <w:rPr>
          <w:rFonts w:ascii="Trebuchet MS" w:hAnsi="Trebuchet MS" w:cs="Times New Roman"/>
          <w:sz w:val="24"/>
          <w:szCs w:val="24"/>
        </w:rPr>
      </w:pPr>
      <w:proofErr w:type="spellStart"/>
      <w:r w:rsidRPr="00D51B2F">
        <w:rPr>
          <w:rFonts w:ascii="Trebuchet MS" w:hAnsi="Trebuchet MS" w:cs="Times New Roman"/>
          <w:sz w:val="24"/>
          <w:szCs w:val="24"/>
        </w:rPr>
        <w:t>Poharci</w:t>
      </w:r>
      <w:proofErr w:type="spellEnd"/>
      <w:r w:rsidRPr="00D51B2F">
        <w:rPr>
          <w:rFonts w:ascii="Trebuchet MS" w:hAnsi="Trebuchet MS" w:cs="Times New Roman"/>
          <w:sz w:val="24"/>
          <w:szCs w:val="24"/>
        </w:rPr>
        <w:t xml:space="preserve"> este o fermă de produse lactate de 32 ha. preluată de </w:t>
      </w:r>
      <w:proofErr w:type="spellStart"/>
      <w:r w:rsidRPr="00D51B2F">
        <w:rPr>
          <w:rFonts w:ascii="Trebuchet MS" w:hAnsi="Trebuchet MS" w:cs="Times New Roman"/>
          <w:sz w:val="24"/>
          <w:szCs w:val="24"/>
        </w:rPr>
        <w:t>Matjaž</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Vrhovšek</w:t>
      </w:r>
      <w:proofErr w:type="spellEnd"/>
      <w:r w:rsidRPr="00D51B2F">
        <w:rPr>
          <w:rFonts w:ascii="Trebuchet MS" w:hAnsi="Trebuchet MS"/>
          <w:sz w:val="24"/>
          <w:szCs w:val="24"/>
        </w:rPr>
        <w:t xml:space="preserve"> </w:t>
      </w:r>
      <w:r w:rsidRPr="00D51B2F">
        <w:rPr>
          <w:rFonts w:ascii="Trebuchet MS" w:hAnsi="Trebuchet MS" w:cs="Times New Roman"/>
          <w:sz w:val="24"/>
          <w:szCs w:val="24"/>
        </w:rPr>
        <w:t>de la părinții săi în anul 2015. Fermierul a văzut o oportunitate de a crește producția de lapte realizând o investiție în echipamente noi, împreună cu un vecin.</w:t>
      </w:r>
      <w:r w:rsidRPr="00D51B2F">
        <w:rPr>
          <w:rFonts w:ascii="Trebuchet MS" w:hAnsi="Trebuchet MS"/>
          <w:sz w:val="24"/>
          <w:szCs w:val="24"/>
        </w:rPr>
        <w:t xml:space="preserve"> </w:t>
      </w:r>
      <w:r w:rsidRPr="00D51B2F">
        <w:rPr>
          <w:rFonts w:ascii="Trebuchet MS" w:hAnsi="Trebuchet MS" w:cs="Times New Roman"/>
          <w:sz w:val="24"/>
          <w:szCs w:val="24"/>
        </w:rPr>
        <w:t>Fermierul a pregătit</w:t>
      </w:r>
      <w:r w:rsidRPr="00D51B2F">
        <w:rPr>
          <w:rFonts w:ascii="Trebuchet MS" w:hAnsi="Trebuchet MS"/>
          <w:sz w:val="24"/>
          <w:szCs w:val="24"/>
        </w:rPr>
        <w:t xml:space="preserve"> </w:t>
      </w:r>
      <w:r w:rsidRPr="00D51B2F">
        <w:rPr>
          <w:rFonts w:ascii="Trebuchet MS" w:hAnsi="Trebuchet MS" w:cs="Times New Roman"/>
          <w:sz w:val="24"/>
          <w:szCs w:val="24"/>
        </w:rPr>
        <w:t>trei aplicații pentru suport RDP. Acestea s-au axat pe  M6.1 Sprijin pentru inițierea tineril</w:t>
      </w:r>
      <w:r w:rsidR="00595A65">
        <w:rPr>
          <w:rFonts w:ascii="Trebuchet MS" w:hAnsi="Trebuchet MS" w:cs="Times New Roman"/>
          <w:sz w:val="24"/>
          <w:szCs w:val="24"/>
        </w:rPr>
        <w:t>or fermieri (2015), M</w:t>
      </w:r>
      <w:r w:rsidRPr="00D51B2F">
        <w:rPr>
          <w:rFonts w:ascii="Trebuchet MS" w:hAnsi="Trebuchet MS" w:cs="Times New Roman"/>
          <w:sz w:val="24"/>
          <w:szCs w:val="24"/>
        </w:rPr>
        <w:t>4.1. Sprijin pentru investiții în exploatații agricole pentru construcția</w:t>
      </w:r>
      <w:r w:rsidR="00595A65">
        <w:rPr>
          <w:rFonts w:ascii="Trebuchet MS" w:hAnsi="Trebuchet MS" w:cs="Times New Roman"/>
          <w:sz w:val="24"/>
          <w:szCs w:val="24"/>
        </w:rPr>
        <w:t xml:space="preserve"> </w:t>
      </w:r>
      <w:r w:rsidRPr="00D51B2F">
        <w:rPr>
          <w:rFonts w:ascii="Trebuchet MS" w:hAnsi="Trebuchet MS" w:cs="Times New Roman"/>
          <w:sz w:val="24"/>
          <w:szCs w:val="24"/>
        </w:rPr>
        <w:t>unui nou hambar de vaci și o investiție împreună cu vecinul, pentru achiziționarea</w:t>
      </w:r>
      <w:r w:rsidRPr="00D51B2F">
        <w:rPr>
          <w:rFonts w:ascii="Trebuchet MS" w:hAnsi="Trebuchet MS"/>
          <w:sz w:val="24"/>
          <w:szCs w:val="24"/>
        </w:rPr>
        <w:t xml:space="preserve"> </w:t>
      </w:r>
      <w:r w:rsidRPr="00D51B2F">
        <w:rPr>
          <w:rFonts w:ascii="Trebuchet MS" w:hAnsi="Trebuchet MS" w:cs="Times New Roman"/>
          <w:sz w:val="24"/>
          <w:szCs w:val="24"/>
        </w:rPr>
        <w:t>de utilaje agricole (2017).</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Un loc de muncă cu normă întreagă a fost creat pentru tânărul deținător al fermei.</w:t>
      </w:r>
      <w:r w:rsidR="00124ABD">
        <w:rPr>
          <w:rFonts w:ascii="Trebuchet MS" w:hAnsi="Trebuchet MS" w:cs="Times New Roman"/>
          <w:sz w:val="24"/>
          <w:szCs w:val="24"/>
        </w:rPr>
        <w:t xml:space="preserve"> </w:t>
      </w:r>
      <w:r w:rsidRPr="00D51B2F">
        <w:rPr>
          <w:rFonts w:ascii="Trebuchet MS" w:hAnsi="Trebuchet MS" w:cs="Times New Roman"/>
          <w:sz w:val="24"/>
          <w:szCs w:val="24"/>
        </w:rPr>
        <w:t xml:space="preserve">Un nou robot de muls a redus munca fizică și a oferit vacilor mai multă libertate.            </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Investiția în utilaje agricole moderne, diverse și specializate a contribuit la eficientizarea operațiunilor fermei pe câmpuri și pajiști. Acest lucru a îmbunătățit standardul de nutrețuri produse.</w:t>
      </w:r>
    </w:p>
    <w:p w:rsidR="00D51B2F" w:rsidRPr="00D51B2F" w:rsidRDefault="00D51B2F" w:rsidP="00595A65">
      <w:pPr>
        <w:spacing w:line="360" w:lineRule="auto"/>
        <w:ind w:firstLine="708"/>
        <w:jc w:val="both"/>
        <w:rPr>
          <w:rFonts w:ascii="Trebuchet MS" w:hAnsi="Trebuchet MS" w:cs="Times New Roman"/>
          <w:b/>
          <w:sz w:val="24"/>
          <w:szCs w:val="24"/>
        </w:rPr>
      </w:pPr>
      <w:r w:rsidRPr="00D51B2F">
        <w:rPr>
          <w:rFonts w:ascii="Trebuchet MS" w:hAnsi="Trebuchet MS" w:cs="Times New Roman"/>
          <w:sz w:val="24"/>
          <w:szCs w:val="24"/>
        </w:rPr>
        <w:t xml:space="preserve">În cele din urmă, investiția comună a contribuit la reducerea costurilor de funcționare și a însemnat o exploatare rațională a utilajelor agricole. </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Prioritate: P2. Competitivitate</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Zona de focalizare:</w:t>
      </w:r>
      <w:r w:rsidR="00595A65">
        <w:rPr>
          <w:rFonts w:ascii="Trebuchet MS" w:hAnsi="Trebuchet MS" w:cs="Times New Roman"/>
          <w:sz w:val="24"/>
          <w:szCs w:val="24"/>
        </w:rPr>
        <w:t xml:space="preserve"> </w:t>
      </w:r>
      <w:r w:rsidRPr="00D51B2F">
        <w:rPr>
          <w:rFonts w:ascii="Trebuchet MS" w:hAnsi="Trebuchet MS" w:cs="Times New Roman"/>
          <w:sz w:val="24"/>
          <w:szCs w:val="24"/>
        </w:rPr>
        <w:t>2B: Intrarea fermierilor calificați / tineri</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Măsura: M16: Cooperare</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Finanțarea: Buget total 758 091 Euro din care, FEADR 233.020</w:t>
      </w:r>
      <w:r w:rsidRPr="00D51B2F">
        <w:rPr>
          <w:rFonts w:ascii="Trebuchet MS" w:hAnsi="Trebuchet MS"/>
          <w:sz w:val="24"/>
          <w:szCs w:val="24"/>
        </w:rPr>
        <w:t xml:space="preserve"> </w:t>
      </w:r>
      <w:r w:rsidR="00595A65">
        <w:rPr>
          <w:rFonts w:ascii="Trebuchet MS" w:hAnsi="Trebuchet MS" w:cs="Times New Roman"/>
          <w:sz w:val="24"/>
          <w:szCs w:val="24"/>
        </w:rPr>
        <w:t>Euro, Național/ R</w:t>
      </w:r>
      <w:r w:rsidRPr="00D51B2F">
        <w:rPr>
          <w:rFonts w:ascii="Trebuchet MS" w:hAnsi="Trebuchet MS" w:cs="Times New Roman"/>
          <w:sz w:val="24"/>
          <w:szCs w:val="24"/>
        </w:rPr>
        <w:t>egional 77 673</w:t>
      </w:r>
      <w:r w:rsidRPr="00D51B2F">
        <w:rPr>
          <w:rFonts w:ascii="Trebuchet MS" w:hAnsi="Trebuchet MS"/>
          <w:sz w:val="24"/>
          <w:szCs w:val="24"/>
        </w:rPr>
        <w:t xml:space="preserve"> </w:t>
      </w:r>
      <w:r w:rsidRPr="00D51B2F">
        <w:rPr>
          <w:rFonts w:ascii="Trebuchet MS" w:hAnsi="Trebuchet MS" w:cs="Times New Roman"/>
          <w:sz w:val="24"/>
          <w:szCs w:val="24"/>
        </w:rPr>
        <w:t>Euro, Privat 447 398 Euro (ferme comune)</w:t>
      </w:r>
    </w:p>
    <w:p w:rsidR="00D51B2F" w:rsidRP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Interval de timp: 2017 - 2018</w:t>
      </w:r>
    </w:p>
    <w:p w:rsidR="00D51B2F" w:rsidRDefault="00D51B2F" w:rsidP="00986FE7">
      <w:pPr>
        <w:spacing w:after="0" w:line="360" w:lineRule="auto"/>
        <w:rPr>
          <w:rFonts w:ascii="Trebuchet MS" w:hAnsi="Trebuchet MS" w:cs="Times New Roman"/>
          <w:sz w:val="24"/>
          <w:szCs w:val="24"/>
        </w:rPr>
      </w:pPr>
      <w:r w:rsidRPr="00D51B2F">
        <w:rPr>
          <w:rFonts w:ascii="Trebuchet MS" w:hAnsi="Trebuchet MS" w:cs="Times New Roman"/>
          <w:sz w:val="24"/>
          <w:szCs w:val="24"/>
        </w:rPr>
        <w:t xml:space="preserve">Promotor de proiect: </w:t>
      </w:r>
      <w:proofErr w:type="spellStart"/>
      <w:r w:rsidRPr="00D51B2F">
        <w:rPr>
          <w:rFonts w:ascii="Trebuchet MS" w:hAnsi="Trebuchet MS" w:cs="Times New Roman"/>
          <w:sz w:val="24"/>
          <w:szCs w:val="24"/>
        </w:rPr>
        <w:t>Matjaž</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Vrhovšek</w:t>
      </w:r>
      <w:proofErr w:type="spellEnd"/>
      <w:r w:rsidR="00986FE7">
        <w:rPr>
          <w:rFonts w:ascii="Trebuchet MS" w:hAnsi="Trebuchet MS" w:cs="Times New Roman"/>
          <w:sz w:val="24"/>
          <w:szCs w:val="24"/>
        </w:rPr>
        <w:t>, e-mail:</w:t>
      </w:r>
      <w:r w:rsidRPr="00D51B2F">
        <w:rPr>
          <w:rFonts w:ascii="Trebuchet MS" w:hAnsi="Trebuchet MS" w:cs="Times New Roman"/>
          <w:sz w:val="24"/>
          <w:szCs w:val="24"/>
        </w:rPr>
        <w:t xml:space="preserve"> </w:t>
      </w:r>
      <w:hyperlink r:id="rId31" w:history="1">
        <w:r w:rsidR="00986FE7" w:rsidRPr="00DF00C2">
          <w:rPr>
            <w:rStyle w:val="Hyperlink"/>
            <w:rFonts w:ascii="Trebuchet MS" w:hAnsi="Trebuchet MS" w:cs="Times New Roman"/>
            <w:sz w:val="24"/>
            <w:szCs w:val="24"/>
          </w:rPr>
          <w:t>Matjazv79@gmail.com</w:t>
        </w:r>
      </w:hyperlink>
      <w:r w:rsidR="00986FE7">
        <w:rPr>
          <w:rFonts w:ascii="Trebuchet MS" w:hAnsi="Trebuchet MS" w:cs="Times New Roman"/>
          <w:sz w:val="24"/>
          <w:szCs w:val="24"/>
        </w:rPr>
        <w:t xml:space="preserve"> </w:t>
      </w:r>
    </w:p>
    <w:p w:rsidR="00986FE7" w:rsidRPr="00D51B2F" w:rsidRDefault="00986FE7" w:rsidP="00D51B2F">
      <w:pPr>
        <w:spacing w:line="360" w:lineRule="auto"/>
        <w:rPr>
          <w:rFonts w:ascii="Trebuchet MS" w:hAnsi="Trebuchet MS" w:cs="Times New Roman"/>
          <w:sz w:val="24"/>
          <w:szCs w:val="24"/>
        </w:rPr>
      </w:pPr>
    </w:p>
    <w:p w:rsidR="00D51B2F" w:rsidRPr="00986FE7" w:rsidRDefault="00986FE7" w:rsidP="00986FE7">
      <w:pPr>
        <w:spacing w:line="360" w:lineRule="auto"/>
        <w:jc w:val="both"/>
        <w:rPr>
          <w:rFonts w:ascii="Trebuchet MS" w:hAnsi="Trebuchet MS" w:cs="Times New Roman"/>
          <w:b/>
          <w:sz w:val="24"/>
          <w:szCs w:val="24"/>
        </w:rPr>
      </w:pPr>
      <w:r>
        <w:rPr>
          <w:rFonts w:ascii="Trebuchet MS" w:hAnsi="Trebuchet MS" w:cs="Times New Roman"/>
          <w:b/>
          <w:sz w:val="24"/>
          <w:szCs w:val="24"/>
        </w:rPr>
        <w:lastRenderedPageBreak/>
        <w:t xml:space="preserve">8. </w:t>
      </w:r>
      <w:r w:rsidR="00D51B2F" w:rsidRPr="00986FE7">
        <w:rPr>
          <w:rFonts w:ascii="Trebuchet MS" w:hAnsi="Trebuchet MS" w:cs="Times New Roman"/>
          <w:b/>
          <w:sz w:val="24"/>
          <w:szCs w:val="24"/>
        </w:rPr>
        <w:t>Cooperativa „</w:t>
      </w:r>
      <w:proofErr w:type="spellStart"/>
      <w:r w:rsidR="00D51B2F" w:rsidRPr="00986FE7">
        <w:rPr>
          <w:rFonts w:ascii="Trebuchet MS" w:hAnsi="Trebuchet MS" w:cs="Times New Roman"/>
          <w:b/>
          <w:sz w:val="24"/>
          <w:szCs w:val="24"/>
        </w:rPr>
        <w:t>Vun</w:t>
      </w:r>
      <w:proofErr w:type="spellEnd"/>
      <w:r w:rsidR="00D51B2F" w:rsidRPr="00986FE7">
        <w:rPr>
          <w:rFonts w:ascii="Trebuchet MS" w:hAnsi="Trebuchet MS" w:cs="Times New Roman"/>
          <w:b/>
          <w:sz w:val="24"/>
          <w:szCs w:val="24"/>
        </w:rPr>
        <w:t xml:space="preserve"> </w:t>
      </w:r>
      <w:proofErr w:type="spellStart"/>
      <w:r w:rsidR="00D51B2F" w:rsidRPr="00986FE7">
        <w:rPr>
          <w:rFonts w:ascii="Trebuchet MS" w:hAnsi="Trebuchet MS" w:cs="Times New Roman"/>
          <w:b/>
          <w:sz w:val="24"/>
          <w:szCs w:val="24"/>
        </w:rPr>
        <w:t>der</w:t>
      </w:r>
      <w:proofErr w:type="spellEnd"/>
      <w:r w:rsidR="00D51B2F" w:rsidRPr="00986FE7">
        <w:rPr>
          <w:rFonts w:ascii="Trebuchet MS" w:hAnsi="Trebuchet MS" w:cs="Times New Roman"/>
          <w:b/>
          <w:sz w:val="24"/>
          <w:szCs w:val="24"/>
        </w:rPr>
        <w:t xml:space="preserve"> </w:t>
      </w:r>
      <w:proofErr w:type="spellStart"/>
      <w:r w:rsidR="00D51B2F" w:rsidRPr="00986FE7">
        <w:rPr>
          <w:rFonts w:ascii="Trebuchet MS" w:hAnsi="Trebuchet MS" w:cs="Times New Roman"/>
          <w:b/>
          <w:sz w:val="24"/>
          <w:szCs w:val="24"/>
        </w:rPr>
        <w:t>Atert</w:t>
      </w:r>
      <w:proofErr w:type="spellEnd"/>
      <w:r w:rsidR="00D51B2F" w:rsidRPr="00986FE7">
        <w:rPr>
          <w:rFonts w:ascii="Trebuchet MS" w:hAnsi="Trebuchet MS" w:cs="Times New Roman"/>
          <w:b/>
          <w:sz w:val="24"/>
          <w:szCs w:val="24"/>
        </w:rPr>
        <w:t xml:space="preserve">” – localitatea </w:t>
      </w:r>
      <w:proofErr w:type="spellStart"/>
      <w:r w:rsidR="00D51B2F" w:rsidRPr="00986FE7">
        <w:rPr>
          <w:rFonts w:ascii="Trebuchet MS" w:hAnsi="Trebuchet MS" w:cs="Times New Roman"/>
          <w:b/>
          <w:sz w:val="24"/>
          <w:szCs w:val="24"/>
        </w:rPr>
        <w:t>Atert-Wark</w:t>
      </w:r>
      <w:proofErr w:type="spellEnd"/>
      <w:r w:rsidR="00D51B2F" w:rsidRPr="00986FE7">
        <w:rPr>
          <w:rFonts w:ascii="Trebuchet MS" w:hAnsi="Trebuchet MS" w:cs="Times New Roman"/>
          <w:b/>
          <w:sz w:val="24"/>
          <w:szCs w:val="24"/>
        </w:rPr>
        <w:t>. Un model comunitar pentru producția de carne de calitate (Luxemburg)</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Un model integrat și orientat către comunitate pentru producția de carne de calitate bazată pe lanțuri scurte de aprovizionare. Folosind la nivelul comunității ”local </w:t>
      </w:r>
      <w:proofErr w:type="spellStart"/>
      <w:r w:rsidRPr="00D51B2F">
        <w:rPr>
          <w:rFonts w:ascii="Trebuchet MS" w:hAnsi="Trebuchet MS" w:cs="Times New Roman"/>
          <w:sz w:val="24"/>
          <w:szCs w:val="24"/>
        </w:rPr>
        <w:t>exchange</w:t>
      </w:r>
      <w:proofErr w:type="spellEnd"/>
      <w:r w:rsidRPr="00D51B2F">
        <w:rPr>
          <w:rFonts w:ascii="Trebuchet MS" w:hAnsi="Trebuchet MS" w:cs="Times New Roman"/>
          <w:sz w:val="24"/>
          <w:szCs w:val="24"/>
        </w:rPr>
        <w:t xml:space="preserve"> scheme”, un tip de barter indirect, se realizează nu numai reducerea cheltuielilor membrilor comunității, dar și un schimb de experiență/informații între consumatori și producători. Comunitatea poate, în acest fel să facă față mai ușor provocărilor și nevoilor zilnice.</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Folosind sprijinul măsurii LEADER, producătorii și consumatorii au format un parteneriat care a dezvoltat un model de producție de carne bazat pe comunitate. Conceptul a fost testat de cinci crescători locali. </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programată</w:t>
      </w:r>
      <w:r w:rsidR="00275B19">
        <w:rPr>
          <w:rFonts w:ascii="Trebuchet MS" w:hAnsi="Trebuchet MS" w:cs="Times New Roman"/>
          <w:sz w:val="24"/>
          <w:szCs w:val="24"/>
        </w:rPr>
        <w:t>:</w:t>
      </w:r>
      <w:r w:rsidRPr="00D51B2F">
        <w:rPr>
          <w:rFonts w:ascii="Trebuchet MS" w:hAnsi="Trebuchet MS" w:cs="Times New Roman"/>
          <w:sz w:val="24"/>
          <w:szCs w:val="24"/>
        </w:rPr>
        <w:t xml:space="preserve"> 2014 – 2020 </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Prioritate:  P6 – Incluziune socială și dezvoltare locală </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Măsura M19 – LEADER/CLLD </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Fonduri Buget total  17 993 Euro, din care EAFRD 12 775 Euro</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Contact vunderatert@gmail.com  și www.vunderatert.lu</w:t>
      </w:r>
    </w:p>
    <w:p w:rsidR="00D51B2F" w:rsidRPr="00D51B2F" w:rsidRDefault="00D51B2F" w:rsidP="00986FE7">
      <w:pPr>
        <w:spacing w:after="0"/>
        <w:rPr>
          <w:rFonts w:ascii="Trebuchet MS" w:hAnsi="Trebuchet MS" w:cs="Times New Roman"/>
          <w:sz w:val="24"/>
          <w:szCs w:val="24"/>
        </w:rPr>
      </w:pPr>
      <w:r w:rsidRPr="00D51B2F">
        <w:rPr>
          <w:rFonts w:ascii="Trebuchet MS" w:hAnsi="Trebuchet MS" w:cs="Times New Roman"/>
          <w:sz w:val="24"/>
          <w:szCs w:val="24"/>
        </w:rPr>
        <w:t xml:space="preserve">Pentru cei interesați de ”local </w:t>
      </w:r>
      <w:proofErr w:type="spellStart"/>
      <w:r w:rsidRPr="00D51B2F">
        <w:rPr>
          <w:rFonts w:ascii="Trebuchet MS" w:hAnsi="Trebuchet MS" w:cs="Times New Roman"/>
          <w:sz w:val="24"/>
          <w:szCs w:val="24"/>
        </w:rPr>
        <w:t>exchange</w:t>
      </w:r>
      <w:proofErr w:type="spellEnd"/>
      <w:r w:rsidRPr="00D51B2F">
        <w:rPr>
          <w:rFonts w:ascii="Trebuchet MS" w:hAnsi="Trebuchet MS" w:cs="Times New Roman"/>
          <w:sz w:val="24"/>
          <w:szCs w:val="24"/>
        </w:rPr>
        <w:t xml:space="preserve"> scheme” pot fi accesate sursele:</w:t>
      </w:r>
    </w:p>
    <w:p w:rsidR="00D51B2F" w:rsidRPr="00D51B2F" w:rsidRDefault="00986FE7" w:rsidP="00986FE7">
      <w:pPr>
        <w:spacing w:after="0"/>
        <w:rPr>
          <w:rFonts w:ascii="Trebuchet MS" w:hAnsi="Trebuchet MS" w:cs="Times New Roman"/>
          <w:sz w:val="24"/>
          <w:szCs w:val="24"/>
        </w:rPr>
      </w:pPr>
      <w:r>
        <w:rPr>
          <w:rFonts w:ascii="Trebuchet MS" w:hAnsi="Trebuchet MS" w:cs="Times New Roman"/>
          <w:sz w:val="24"/>
          <w:szCs w:val="24"/>
        </w:rPr>
        <w:t xml:space="preserve">Site: </w:t>
      </w:r>
      <w:r w:rsidR="00D51B2F" w:rsidRPr="00D51B2F">
        <w:rPr>
          <w:rFonts w:ascii="Trebuchet MS" w:hAnsi="Trebuchet MS" w:cs="Times New Roman"/>
          <w:sz w:val="24"/>
          <w:szCs w:val="24"/>
        </w:rPr>
        <w:t>https://ijccr.files.wordpress.com ›2017/09› 7-bove-0052</w:t>
      </w:r>
      <w:r>
        <w:rPr>
          <w:rFonts w:ascii="Trebuchet MS" w:hAnsi="Trebuchet MS" w:cs="Times New Roman"/>
          <w:sz w:val="24"/>
          <w:szCs w:val="24"/>
        </w:rPr>
        <w:t xml:space="preserve"> </w:t>
      </w:r>
    </w:p>
    <w:p w:rsidR="00D51B2F" w:rsidRPr="00D51B2F" w:rsidRDefault="00D51B2F" w:rsidP="00986FE7">
      <w:pPr>
        <w:spacing w:after="0"/>
        <w:rPr>
          <w:rFonts w:ascii="Trebuchet MS" w:hAnsi="Trebuchet MS" w:cs="Times New Roman"/>
          <w:sz w:val="24"/>
          <w:szCs w:val="24"/>
        </w:rPr>
      </w:pPr>
      <w:r w:rsidRPr="00D51B2F">
        <w:rPr>
          <w:rFonts w:ascii="Trebuchet MS" w:hAnsi="Trebuchet MS" w:cs="Times New Roman"/>
          <w:sz w:val="24"/>
          <w:szCs w:val="24"/>
        </w:rPr>
        <w:t>https://synagonism.net ›carte› economie ›2015.ppm.html</w:t>
      </w:r>
      <w:r w:rsidR="00986FE7">
        <w:rPr>
          <w:rFonts w:ascii="Trebuchet MS" w:hAnsi="Trebuchet MS" w:cs="Times New Roman"/>
          <w:sz w:val="24"/>
          <w:szCs w:val="24"/>
        </w:rPr>
        <w:t xml:space="preserve"> </w:t>
      </w:r>
    </w:p>
    <w:p w:rsidR="00D51B2F" w:rsidRDefault="00D51B2F" w:rsidP="00D51B2F">
      <w:pPr>
        <w:rPr>
          <w:rFonts w:ascii="Trebuchet MS" w:hAnsi="Trebuchet MS" w:cs="Times New Roman"/>
          <w:sz w:val="24"/>
          <w:szCs w:val="24"/>
        </w:rPr>
      </w:pPr>
    </w:p>
    <w:p w:rsidR="00D51B2F" w:rsidRPr="00986FE7" w:rsidRDefault="00986FE7" w:rsidP="00986FE7">
      <w:pPr>
        <w:rPr>
          <w:rFonts w:ascii="Trebuchet MS" w:hAnsi="Trebuchet MS" w:cs="Times New Roman"/>
          <w:b/>
          <w:sz w:val="24"/>
          <w:szCs w:val="24"/>
        </w:rPr>
      </w:pPr>
      <w:r>
        <w:rPr>
          <w:rFonts w:ascii="Trebuchet MS" w:hAnsi="Trebuchet MS" w:cs="Times New Roman"/>
          <w:b/>
          <w:sz w:val="24"/>
          <w:szCs w:val="24"/>
        </w:rPr>
        <w:t xml:space="preserve">9. </w:t>
      </w:r>
      <w:r w:rsidR="00D51B2F" w:rsidRPr="00986FE7">
        <w:rPr>
          <w:rFonts w:ascii="Trebuchet MS" w:hAnsi="Trebuchet MS" w:cs="Times New Roman"/>
          <w:b/>
          <w:sz w:val="24"/>
          <w:szCs w:val="24"/>
        </w:rPr>
        <w:t xml:space="preserve">Extinderea și modernizarea unei ferme </w:t>
      </w:r>
      <w:r w:rsidR="001F22C4" w:rsidRPr="00986FE7">
        <w:rPr>
          <w:rFonts w:ascii="Trebuchet MS" w:hAnsi="Trebuchet MS" w:cs="Times New Roman"/>
          <w:b/>
          <w:sz w:val="24"/>
          <w:szCs w:val="24"/>
        </w:rPr>
        <w:t xml:space="preserve">de ovine. </w:t>
      </w:r>
      <w:proofErr w:type="spellStart"/>
      <w:r w:rsidR="001F22C4" w:rsidRPr="00986FE7">
        <w:rPr>
          <w:rFonts w:ascii="Trebuchet MS" w:hAnsi="Trebuchet MS" w:cs="Times New Roman"/>
          <w:b/>
          <w:sz w:val="24"/>
          <w:szCs w:val="24"/>
        </w:rPr>
        <w:t>Kamelia-Vasil</w:t>
      </w:r>
      <w:proofErr w:type="spellEnd"/>
      <w:r w:rsidR="001F22C4" w:rsidRPr="00986FE7">
        <w:rPr>
          <w:rFonts w:ascii="Trebuchet MS" w:hAnsi="Trebuchet MS" w:cs="Times New Roman"/>
          <w:b/>
          <w:sz w:val="24"/>
          <w:szCs w:val="24"/>
        </w:rPr>
        <w:t xml:space="preserve"> </w:t>
      </w:r>
      <w:proofErr w:type="spellStart"/>
      <w:r w:rsidR="001F22C4" w:rsidRPr="00986FE7">
        <w:rPr>
          <w:rFonts w:ascii="Trebuchet MS" w:hAnsi="Trebuchet MS" w:cs="Times New Roman"/>
          <w:b/>
          <w:sz w:val="24"/>
          <w:szCs w:val="24"/>
        </w:rPr>
        <w:t>Getov</w:t>
      </w:r>
      <w:proofErr w:type="spellEnd"/>
      <w:r w:rsidR="001F22C4" w:rsidRPr="00986FE7">
        <w:rPr>
          <w:rFonts w:ascii="Trebuchet MS" w:hAnsi="Trebuchet MS" w:cs="Times New Roman"/>
          <w:b/>
          <w:sz w:val="24"/>
          <w:szCs w:val="24"/>
        </w:rPr>
        <w:t xml:space="preserve"> 1</w:t>
      </w:r>
      <w:r w:rsidR="00D51B2F" w:rsidRPr="00986FE7">
        <w:rPr>
          <w:rFonts w:ascii="Trebuchet MS" w:hAnsi="Trebuchet MS" w:cs="Times New Roman"/>
          <w:b/>
          <w:sz w:val="24"/>
          <w:szCs w:val="24"/>
        </w:rPr>
        <w:t xml:space="preserve"> Ltd  (Bulgaria)</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O investiție orientată spre creșterea competitivității unei ferme de ovine, pentru creșterea producției de lapte ecologic de înaltă calitate.</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Beneficiarul „</w:t>
      </w:r>
      <w:proofErr w:type="spellStart"/>
      <w:r w:rsidRPr="00D51B2F">
        <w:rPr>
          <w:rFonts w:ascii="Trebuchet MS" w:hAnsi="Trebuchet MS" w:cs="Times New Roman"/>
          <w:sz w:val="24"/>
          <w:szCs w:val="24"/>
        </w:rPr>
        <w:t>Kamelia-Vasil</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Getov</w:t>
      </w:r>
      <w:proofErr w:type="spellEnd"/>
      <w:r w:rsidRPr="00D51B2F">
        <w:rPr>
          <w:rFonts w:ascii="Trebuchet MS" w:hAnsi="Trebuchet MS" w:cs="Times New Roman"/>
          <w:sz w:val="24"/>
          <w:szCs w:val="24"/>
        </w:rPr>
        <w:t xml:space="preserve"> 1” Ltd. este un fermier înregistrat, cu o experiență de peste 15 ani în producția de lapte de oaie. Fermierul a dorit să îmbunătățească durabilitatea și competitivitatea fermei sale. Astfel, el a examinat modalități de adaptare la schimbările tendințelor pieței, la cererea din ce în ce mai mare a consumatorilor pentru alimente sănătoase și ecologice. Fermierul a solicitat finanțare pentru extinderea activităților fermei și trecerea la o producție ecologică, investind într-o nouă clădire a fermelor de ovine și în echipamente pentru creșterea animalelor (hrănire, adăpare și muls). </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lastRenderedPageBreak/>
        <w:t xml:space="preserve">Investiția a crescut producția de lapte, eficiența și rentabilitatea fermei prin creșterea veniturilor și reducerea costurilor, creând și un nou loc de muncă cu normă întreagă. </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Producția de lapte organic de înaltă calitate a permis companiei să răspundă cererii crescânde pentru produs și să intre pe o piață de nișă. Afacerea a menținut standarde ridicate de mediu pe parcursul procesului și a îmbunătățit condițiile igienice, veterinare și fitosanitare.</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 P2. Competitivitate</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 2A: Performanța, restructurarea și modernizarea fermei</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Măsura: M04: Investiții în active fizice</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Finanțarea: Buget total 1 495 653,23 Euro, din care PDR 972 174,57 Euro</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2015 - 2018</w:t>
      </w:r>
    </w:p>
    <w:p w:rsidR="00D51B2F" w:rsidRDefault="00D51B2F" w:rsidP="00986FE7">
      <w:pPr>
        <w:spacing w:after="0" w:line="360" w:lineRule="auto"/>
        <w:jc w:val="both"/>
        <w:rPr>
          <w:rStyle w:val="Hyperlink"/>
          <w:rFonts w:ascii="Trebuchet MS" w:hAnsi="Trebuchet MS" w:cs="Times New Roman"/>
          <w:sz w:val="24"/>
          <w:szCs w:val="24"/>
        </w:rPr>
      </w:pPr>
      <w:r w:rsidRPr="00D51B2F">
        <w:rPr>
          <w:rFonts w:ascii="Trebuchet MS" w:hAnsi="Trebuchet MS" w:cs="Times New Roman"/>
          <w:sz w:val="24"/>
          <w:szCs w:val="24"/>
        </w:rPr>
        <w:t xml:space="preserve">Promotor de proiect: </w:t>
      </w:r>
      <w:proofErr w:type="spellStart"/>
      <w:r w:rsidRPr="00D51B2F">
        <w:rPr>
          <w:rFonts w:ascii="Trebuchet MS" w:hAnsi="Trebuchet MS" w:cs="Times New Roman"/>
          <w:sz w:val="24"/>
          <w:szCs w:val="24"/>
        </w:rPr>
        <w:t>Kamelia-Vasil</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Getov</w:t>
      </w:r>
      <w:proofErr w:type="spellEnd"/>
      <w:r w:rsidRPr="00D51B2F">
        <w:rPr>
          <w:rFonts w:ascii="Trebuchet MS" w:hAnsi="Trebuchet MS" w:cs="Times New Roman"/>
          <w:sz w:val="24"/>
          <w:szCs w:val="24"/>
        </w:rPr>
        <w:t xml:space="preserve"> Ltd., </w:t>
      </w:r>
      <w:r w:rsidR="00A3103D">
        <w:rPr>
          <w:rFonts w:ascii="Trebuchet MS" w:hAnsi="Trebuchet MS" w:cs="Times New Roman"/>
          <w:sz w:val="24"/>
          <w:szCs w:val="24"/>
        </w:rPr>
        <w:t xml:space="preserve">e-mail: </w:t>
      </w:r>
      <w:hyperlink r:id="rId32" w:history="1">
        <w:r w:rsidRPr="00D51B2F">
          <w:rPr>
            <w:rStyle w:val="Hyperlink"/>
            <w:rFonts w:ascii="Trebuchet MS" w:hAnsi="Trebuchet MS" w:cs="Times New Roman"/>
            <w:sz w:val="24"/>
            <w:szCs w:val="24"/>
          </w:rPr>
          <w:t>a.balabanova@abv.bg</w:t>
        </w:r>
      </w:hyperlink>
    </w:p>
    <w:p w:rsidR="007E1B89" w:rsidRPr="00D51B2F" w:rsidRDefault="007E1B89" w:rsidP="00D51B2F">
      <w:pPr>
        <w:spacing w:line="360" w:lineRule="auto"/>
        <w:jc w:val="both"/>
        <w:rPr>
          <w:rFonts w:ascii="Trebuchet MS" w:hAnsi="Trebuchet MS" w:cs="Times New Roman"/>
          <w:sz w:val="24"/>
          <w:szCs w:val="24"/>
        </w:rPr>
      </w:pPr>
    </w:p>
    <w:p w:rsidR="00D51B2F" w:rsidRPr="00986FE7" w:rsidRDefault="00986FE7" w:rsidP="00986FE7">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10. </w:t>
      </w:r>
      <w:r w:rsidR="00D51B2F" w:rsidRPr="00986FE7">
        <w:rPr>
          <w:rFonts w:ascii="Trebuchet MS" w:hAnsi="Trebuchet MS" w:cs="Times New Roman"/>
          <w:b/>
          <w:sz w:val="24"/>
          <w:szCs w:val="24"/>
        </w:rPr>
        <w:t>Aromele Pepe -</w:t>
      </w:r>
      <w:r w:rsidR="00BC2AF3" w:rsidRPr="00986FE7">
        <w:rPr>
          <w:rFonts w:ascii="Trebuchet MS" w:hAnsi="Trebuchet MS" w:cs="Times New Roman"/>
          <w:b/>
          <w:sz w:val="24"/>
          <w:szCs w:val="24"/>
        </w:rPr>
        <w:t xml:space="preserve"> Producătoare de piure organic </w:t>
      </w:r>
      <w:r w:rsidR="00D51B2F" w:rsidRPr="00986FE7">
        <w:rPr>
          <w:rFonts w:ascii="Trebuchet MS" w:hAnsi="Trebuchet MS" w:cs="Times New Roman"/>
          <w:b/>
          <w:sz w:val="24"/>
          <w:szCs w:val="24"/>
        </w:rPr>
        <w:t xml:space="preserve">(Portugalia)             </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Un exemplu unic de afaceri rurale care a obținut rentabilitate economică bazându-se pe inovație și practici ecologice.</w:t>
      </w:r>
    </w:p>
    <w:p w:rsidR="00D51B2F" w:rsidRPr="00D51B2F" w:rsidRDefault="00D51B2F" w:rsidP="0052467C">
      <w:pPr>
        <w:spacing w:after="0" w:line="360" w:lineRule="auto"/>
        <w:ind w:firstLine="708"/>
        <w:jc w:val="both"/>
        <w:rPr>
          <w:rFonts w:ascii="Trebuchet MS" w:hAnsi="Trebuchet MS" w:cs="Times New Roman"/>
          <w:sz w:val="24"/>
          <w:szCs w:val="24"/>
        </w:rPr>
      </w:pPr>
      <w:proofErr w:type="spellStart"/>
      <w:r w:rsidRPr="00D51B2F">
        <w:rPr>
          <w:rFonts w:ascii="Trebuchet MS" w:hAnsi="Trebuchet MS" w:cs="Times New Roman"/>
          <w:sz w:val="24"/>
          <w:szCs w:val="24"/>
        </w:rPr>
        <w:t>Agro</w:t>
      </w:r>
      <w:proofErr w:type="spellEnd"/>
      <w:r w:rsidRPr="00D51B2F">
        <w:rPr>
          <w:rFonts w:ascii="Trebuchet MS" w:hAnsi="Trebuchet MS" w:cs="Times New Roman"/>
          <w:sz w:val="24"/>
          <w:szCs w:val="24"/>
        </w:rPr>
        <w:t>-business-</w:t>
      </w:r>
      <w:proofErr w:type="spellStart"/>
      <w:r w:rsidRPr="00D51B2F">
        <w:rPr>
          <w:rFonts w:ascii="Trebuchet MS" w:hAnsi="Trebuchet MS" w:cs="Times New Roman"/>
          <w:sz w:val="24"/>
          <w:szCs w:val="24"/>
        </w:rPr>
        <w:t>ul</w:t>
      </w:r>
      <w:proofErr w:type="spellEnd"/>
      <w:r w:rsidRPr="00D51B2F">
        <w:rPr>
          <w:rFonts w:ascii="Trebuchet MS" w:hAnsi="Trebuchet MS" w:cs="Times New Roman"/>
          <w:sz w:val="24"/>
          <w:szCs w:val="24"/>
        </w:rPr>
        <w:t xml:space="preserve"> Pepe </w:t>
      </w:r>
      <w:proofErr w:type="spellStart"/>
      <w:r w:rsidRPr="00D51B2F">
        <w:rPr>
          <w:rFonts w:ascii="Trebuchet MS" w:hAnsi="Trebuchet MS" w:cs="Times New Roman"/>
          <w:sz w:val="24"/>
          <w:szCs w:val="24"/>
        </w:rPr>
        <w:t>Aromas</w:t>
      </w:r>
      <w:proofErr w:type="spellEnd"/>
      <w:r w:rsidRPr="00D51B2F">
        <w:rPr>
          <w:rFonts w:ascii="Trebuchet MS" w:hAnsi="Trebuchet MS" w:cs="Times New Roman"/>
          <w:sz w:val="24"/>
          <w:szCs w:val="24"/>
        </w:rPr>
        <w:t xml:space="preserve"> și-a propus să-și revitalizeze activitatea prin producerea de produse de înaltă calitate, obținute din măceșe cultivate organic.</w:t>
      </w:r>
      <w:r w:rsidR="00BC2AF3">
        <w:rPr>
          <w:rFonts w:ascii="Trebuchet MS" w:hAnsi="Trebuchet MS" w:cs="Times New Roman"/>
          <w:sz w:val="24"/>
          <w:szCs w:val="24"/>
        </w:rPr>
        <w:t xml:space="preserve"> </w:t>
      </w:r>
      <w:r w:rsidRPr="00D51B2F">
        <w:rPr>
          <w:rFonts w:ascii="Trebuchet MS" w:hAnsi="Trebuchet MS" w:cs="Times New Roman"/>
          <w:sz w:val="24"/>
          <w:szCs w:val="24"/>
        </w:rPr>
        <w:t xml:space="preserve">Compania a generat valoare adăugată pentru întreaga zonă prin crearea unui lanț economic care a reunit furnizori locali, comercianți cu amănuntul și a creat locuri de muncă la nivel local. A început să cultive măceșe folosind metode organice și a renovat o gară abandonată care a devenit sediul firmei. În colaborare cu universitățile, Pepe </w:t>
      </w:r>
      <w:proofErr w:type="spellStart"/>
      <w:r w:rsidRPr="00D51B2F">
        <w:rPr>
          <w:rFonts w:ascii="Trebuchet MS" w:hAnsi="Trebuchet MS" w:cs="Times New Roman"/>
          <w:sz w:val="24"/>
          <w:szCs w:val="24"/>
        </w:rPr>
        <w:t>Aromas</w:t>
      </w:r>
      <w:proofErr w:type="spellEnd"/>
      <w:r w:rsidRPr="00D51B2F">
        <w:rPr>
          <w:rFonts w:ascii="Trebuchet MS" w:hAnsi="Trebuchet MS" w:cs="Times New Roman"/>
          <w:sz w:val="24"/>
          <w:szCs w:val="24"/>
        </w:rPr>
        <w:t xml:space="preserve"> a creat o serie de produse de înaltă calitate, care sunt acum vândute în toată Portugalia.</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Pepe </w:t>
      </w:r>
      <w:proofErr w:type="spellStart"/>
      <w:r w:rsidRPr="00D51B2F">
        <w:rPr>
          <w:rFonts w:ascii="Trebuchet MS" w:hAnsi="Trebuchet MS" w:cs="Times New Roman"/>
          <w:sz w:val="24"/>
          <w:szCs w:val="24"/>
        </w:rPr>
        <w:t>Aromas</w:t>
      </w:r>
      <w:proofErr w:type="spellEnd"/>
      <w:r w:rsidRPr="00D51B2F">
        <w:rPr>
          <w:rFonts w:ascii="Trebuchet MS" w:hAnsi="Trebuchet MS" w:cs="Times New Roman"/>
          <w:sz w:val="24"/>
          <w:szCs w:val="24"/>
        </w:rPr>
        <w:t xml:space="preserve"> este prima companie portugheză care a dezvoltat produse alimentare obținute din măceșe </w:t>
      </w:r>
      <w:proofErr w:type="spellStart"/>
      <w:r w:rsidRPr="00D51B2F">
        <w:rPr>
          <w:rFonts w:ascii="Trebuchet MS" w:hAnsi="Trebuchet MS" w:cs="Times New Roman"/>
          <w:sz w:val="24"/>
          <w:szCs w:val="24"/>
        </w:rPr>
        <w:t>bio</w:t>
      </w:r>
      <w:proofErr w:type="spellEnd"/>
      <w:r w:rsidRPr="00D51B2F">
        <w:rPr>
          <w:rFonts w:ascii="Trebuchet MS" w:hAnsi="Trebuchet MS" w:cs="Times New Roman"/>
          <w:sz w:val="24"/>
          <w:szCs w:val="24"/>
        </w:rPr>
        <w:t>. Compania estimează că în 2020 va putea crea unul până la două locuri de muncă suplimentare.</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lastRenderedPageBreak/>
        <w:t>Pentru a reduce impactul asupra mediului, utilizarea îngrășămintelor clasice a fost redusă în mod semnificativ, iar consumul de apă s-a redus semnificativ datorită introducerii unor metode eficiente de irigare prin picătură.</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din 2015 până în 2020</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 P2. Competitivitate</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 2B: Susținerea fermierilor calificați / tineri</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Măsura: M06: dezvoltarea fermelor și afacerilor</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Finanțarea: Buget total 350 000 Euro, din care contribuție PDR 150 000 Euro, Privat 150 000 Euro, Altele 50 000 Euro</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Promotor de proiect: </w:t>
      </w:r>
      <w:proofErr w:type="spellStart"/>
      <w:r w:rsidRPr="00D51B2F">
        <w:rPr>
          <w:rFonts w:ascii="Trebuchet MS" w:hAnsi="Trebuchet MS" w:cs="Times New Roman"/>
          <w:sz w:val="24"/>
          <w:szCs w:val="24"/>
        </w:rPr>
        <w:t>Aromas</w:t>
      </w:r>
      <w:proofErr w:type="spellEnd"/>
      <w:r w:rsidRPr="00D51B2F">
        <w:rPr>
          <w:rFonts w:ascii="Trebuchet MS" w:hAnsi="Trebuchet MS" w:cs="Times New Roman"/>
          <w:sz w:val="24"/>
          <w:szCs w:val="24"/>
        </w:rPr>
        <w:t xml:space="preserve"> Pepe, </w:t>
      </w:r>
      <w:proofErr w:type="spellStart"/>
      <w:r w:rsidRPr="00D51B2F">
        <w:rPr>
          <w:rFonts w:ascii="Trebuchet MS" w:hAnsi="Trebuchet MS" w:cs="Times New Roman"/>
          <w:sz w:val="24"/>
          <w:szCs w:val="24"/>
        </w:rPr>
        <w:t>Lda</w:t>
      </w:r>
      <w:proofErr w:type="spellEnd"/>
      <w:r w:rsidRPr="00D51B2F">
        <w:rPr>
          <w:rFonts w:ascii="Trebuchet MS" w:hAnsi="Trebuchet MS" w:cs="Times New Roman"/>
          <w:sz w:val="24"/>
          <w:szCs w:val="24"/>
        </w:rPr>
        <w:t xml:space="preserve">, </w:t>
      </w:r>
      <w:r w:rsidR="00986FE7">
        <w:rPr>
          <w:rFonts w:ascii="Trebuchet MS" w:hAnsi="Trebuchet MS" w:cs="Times New Roman"/>
          <w:sz w:val="24"/>
          <w:szCs w:val="24"/>
        </w:rPr>
        <w:t xml:space="preserve">e-mail: </w:t>
      </w:r>
      <w:hyperlink r:id="rId33" w:history="1">
        <w:r w:rsidR="00986FE7" w:rsidRPr="00DF00C2">
          <w:rPr>
            <w:rStyle w:val="Hyperlink"/>
            <w:rFonts w:ascii="Trebuchet MS" w:hAnsi="Trebuchet MS" w:cs="Times New Roman"/>
            <w:sz w:val="24"/>
            <w:szCs w:val="24"/>
          </w:rPr>
          <w:t>pepearomas@gmail.com</w:t>
        </w:r>
      </w:hyperlink>
      <w:r w:rsidR="00986FE7">
        <w:rPr>
          <w:rFonts w:ascii="Trebuchet MS" w:hAnsi="Trebuchet MS" w:cs="Times New Roman"/>
          <w:sz w:val="24"/>
          <w:szCs w:val="24"/>
        </w:rPr>
        <w:t xml:space="preserve"> </w:t>
      </w:r>
    </w:p>
    <w:p w:rsid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Site: </w:t>
      </w:r>
      <w:hyperlink r:id="rId34" w:history="1">
        <w:r w:rsidR="006C6919" w:rsidRPr="00DF00C2">
          <w:rPr>
            <w:rStyle w:val="Hyperlink"/>
            <w:rFonts w:ascii="Trebuchet MS" w:hAnsi="Trebuchet MS" w:cs="Times New Roman"/>
            <w:sz w:val="24"/>
            <w:szCs w:val="24"/>
          </w:rPr>
          <w:t>http://www.pepearomas.com</w:t>
        </w:r>
      </w:hyperlink>
    </w:p>
    <w:p w:rsidR="006C6919" w:rsidRPr="00D51B2F" w:rsidRDefault="006C6919" w:rsidP="00D51B2F">
      <w:pPr>
        <w:spacing w:line="360" w:lineRule="auto"/>
        <w:jc w:val="both"/>
        <w:rPr>
          <w:rFonts w:ascii="Trebuchet MS" w:hAnsi="Trebuchet MS" w:cs="Times New Roman"/>
          <w:sz w:val="24"/>
          <w:szCs w:val="24"/>
        </w:rPr>
      </w:pPr>
    </w:p>
    <w:p w:rsidR="00D51B2F" w:rsidRPr="00D51B2F" w:rsidRDefault="00986FE7" w:rsidP="00986FE7">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11. </w:t>
      </w:r>
      <w:r w:rsidR="00D51B2F" w:rsidRPr="00986FE7">
        <w:rPr>
          <w:rFonts w:ascii="Trebuchet MS" w:hAnsi="Trebuchet MS" w:cs="Times New Roman"/>
          <w:b/>
          <w:sz w:val="24"/>
          <w:szCs w:val="24"/>
        </w:rPr>
        <w:t>Investiții în agricultură ecologică în</w:t>
      </w:r>
      <w:r>
        <w:rPr>
          <w:rFonts w:ascii="Trebuchet MS" w:hAnsi="Trebuchet MS" w:cs="Times New Roman"/>
          <w:b/>
          <w:sz w:val="24"/>
          <w:szCs w:val="24"/>
        </w:rPr>
        <w:t xml:space="preserve">tr-o zonă mai puțin </w:t>
      </w:r>
      <w:proofErr w:type="spellStart"/>
      <w:r>
        <w:rPr>
          <w:rFonts w:ascii="Trebuchet MS" w:hAnsi="Trebuchet MS" w:cs="Times New Roman"/>
          <w:b/>
          <w:sz w:val="24"/>
          <w:szCs w:val="24"/>
        </w:rPr>
        <w:t>favorizată.</w:t>
      </w:r>
      <w:r w:rsidR="00D51B2F" w:rsidRPr="00D51B2F">
        <w:rPr>
          <w:rFonts w:ascii="Trebuchet MS" w:hAnsi="Trebuchet MS" w:cs="Times New Roman"/>
          <w:b/>
          <w:sz w:val="24"/>
          <w:szCs w:val="24"/>
        </w:rPr>
        <w:t>Tadeusz</w:t>
      </w:r>
      <w:proofErr w:type="spellEnd"/>
      <w:r w:rsidR="00D51B2F" w:rsidRPr="00D51B2F">
        <w:rPr>
          <w:rFonts w:ascii="Trebuchet MS" w:hAnsi="Trebuchet MS" w:cs="Times New Roman"/>
          <w:b/>
          <w:sz w:val="24"/>
          <w:szCs w:val="24"/>
        </w:rPr>
        <w:t xml:space="preserve"> </w:t>
      </w:r>
      <w:proofErr w:type="spellStart"/>
      <w:r w:rsidR="00D51B2F" w:rsidRPr="00D51B2F">
        <w:rPr>
          <w:rFonts w:ascii="Trebuchet MS" w:hAnsi="Trebuchet MS" w:cs="Times New Roman"/>
          <w:b/>
          <w:sz w:val="24"/>
          <w:szCs w:val="24"/>
        </w:rPr>
        <w:t>Rolnik</w:t>
      </w:r>
      <w:proofErr w:type="spellEnd"/>
      <w:r w:rsidR="00D51B2F" w:rsidRPr="00D51B2F">
        <w:rPr>
          <w:rFonts w:ascii="Trebuchet MS" w:hAnsi="Trebuchet MS" w:cs="Times New Roman"/>
          <w:b/>
          <w:sz w:val="24"/>
          <w:szCs w:val="24"/>
        </w:rPr>
        <w:t xml:space="preserve"> (Polonia)</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Un fermier dintr-o zonă mai puțin favorizată a apelat la agricultura ecologică și a început să crească soiuri deosebite de cereale. El a obținut producție de calitate pentru o nișă de piață.</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Fermierul cultivă soiuri deosebite de cereale care se cultivau cu mai bine de 50 de ani în urmă, inclusiv grâu </w:t>
      </w:r>
      <w:proofErr w:type="spellStart"/>
      <w:r w:rsidRPr="00D51B2F">
        <w:rPr>
          <w:rFonts w:ascii="Trebuchet MS" w:hAnsi="Trebuchet MS" w:cs="Times New Roman"/>
          <w:sz w:val="24"/>
          <w:szCs w:val="24"/>
        </w:rPr>
        <w:t>emmer</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Triticum</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dicoccon</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spelta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Triticum</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spelta</w:t>
      </w:r>
      <w:proofErr w:type="spellEnd"/>
      <w:r w:rsidRPr="00D51B2F">
        <w:rPr>
          <w:rFonts w:ascii="Trebuchet MS" w:hAnsi="Trebuchet MS" w:cs="Times New Roman"/>
          <w:sz w:val="24"/>
          <w:szCs w:val="24"/>
        </w:rPr>
        <w:t xml:space="preserve">) și grâu de </w:t>
      </w:r>
      <w:proofErr w:type="spellStart"/>
      <w:r w:rsidRPr="00D51B2F">
        <w:rPr>
          <w:rFonts w:ascii="Trebuchet MS" w:hAnsi="Trebuchet MS" w:cs="Times New Roman"/>
          <w:sz w:val="24"/>
          <w:szCs w:val="24"/>
        </w:rPr>
        <w:t>einkorn</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Triticum</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monococcum</w:t>
      </w:r>
      <w:proofErr w:type="spellEnd"/>
      <w:r w:rsidRPr="00D51B2F">
        <w:rPr>
          <w:rFonts w:ascii="Trebuchet MS" w:hAnsi="Trebuchet MS" w:cs="Times New Roman"/>
          <w:sz w:val="24"/>
          <w:szCs w:val="24"/>
        </w:rPr>
        <w:t xml:space="preserve">), precum și hrișcă și </w:t>
      </w:r>
      <w:proofErr w:type="spellStart"/>
      <w:r w:rsidRPr="00D51B2F">
        <w:rPr>
          <w:rFonts w:ascii="Trebuchet MS" w:hAnsi="Trebuchet MS" w:cs="Times New Roman"/>
          <w:sz w:val="24"/>
          <w:szCs w:val="24"/>
        </w:rPr>
        <w:t>melilot</w:t>
      </w:r>
      <w:proofErr w:type="spellEnd"/>
      <w:r w:rsidRPr="00D51B2F">
        <w:rPr>
          <w:rFonts w:ascii="Trebuchet MS" w:hAnsi="Trebuchet MS" w:cs="Times New Roman"/>
          <w:sz w:val="24"/>
          <w:szCs w:val="24"/>
        </w:rPr>
        <w:t>. Întrucât fermierul nu a dorit să apeleze la agricultura convențională, a solicitat sprijin în cadrul măsurii programului de dezvoltare rurală (PDR) privind agricultura organică. Acest lucru i-a permis să producă cereale de înaltă calitate într-o manieră durabilă.</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Beneficiarul cultivă 80 ha de soiuri de cereale antice prin metode organice. Ferma are o producție anuală de 70 de tone de produse ecologice. Aproximativ 70% sunt vândute și 30% sunt consumate la fața locului.</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Beneficiile de mediu se obțin prin nefolosirea de produse de protecție a plantelor, îngrășăminte artificiale sau substanțe periculoase.</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Data postării: 28/06/2019 - 09:07</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lastRenderedPageBreak/>
        <w:t>Perioada de programare: 2014-2020</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 P4. Managementul ecosistemelor</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 4A: Restaurarea, conservarea și îmbunătățirea biodiversității</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Măsura: M11: Agricultura ecologică</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Finanțarea: Buget total 87 500 Euro, din care FEADR 66 000 Euro, Naționale/Regionale </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16 500 Euro, fonduri particulare 5 000 Euro.</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2019 - 2022</w:t>
      </w:r>
    </w:p>
    <w:p w:rsidR="00D51B2F" w:rsidRPr="00D51B2F" w:rsidRDefault="00D51B2F" w:rsidP="00986FE7">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Promotor de proiect: Tadeusz </w:t>
      </w:r>
      <w:proofErr w:type="spellStart"/>
      <w:r w:rsidRPr="00D51B2F">
        <w:rPr>
          <w:rFonts w:ascii="Trebuchet MS" w:hAnsi="Trebuchet MS" w:cs="Times New Roman"/>
          <w:sz w:val="24"/>
          <w:szCs w:val="24"/>
        </w:rPr>
        <w:t>Rolnik</w:t>
      </w:r>
      <w:proofErr w:type="spellEnd"/>
      <w:r w:rsidR="00986FE7">
        <w:rPr>
          <w:rFonts w:ascii="Trebuchet MS" w:hAnsi="Trebuchet MS" w:cs="Times New Roman"/>
          <w:sz w:val="24"/>
          <w:szCs w:val="24"/>
        </w:rPr>
        <w:t>, e-mail:</w:t>
      </w:r>
      <w:r w:rsidRPr="00D51B2F">
        <w:rPr>
          <w:rFonts w:ascii="Trebuchet MS" w:hAnsi="Trebuchet MS" w:cs="Times New Roman"/>
          <w:sz w:val="24"/>
          <w:szCs w:val="24"/>
        </w:rPr>
        <w:t xml:space="preserve"> </w:t>
      </w:r>
      <w:hyperlink r:id="rId35" w:history="1">
        <w:r w:rsidRPr="00D51B2F">
          <w:rPr>
            <w:rStyle w:val="Hyperlink"/>
            <w:rFonts w:ascii="Trebuchet MS" w:hAnsi="Trebuchet MS" w:cs="Times New Roman"/>
            <w:sz w:val="24"/>
            <w:szCs w:val="24"/>
          </w:rPr>
          <w:t>rol.apis.bud@gmail.com</w:t>
        </w:r>
      </w:hyperlink>
      <w:r w:rsidRPr="00D51B2F">
        <w:rPr>
          <w:rFonts w:ascii="Trebuchet MS" w:hAnsi="Trebuchet MS" w:cs="Times New Roman"/>
          <w:sz w:val="24"/>
          <w:szCs w:val="24"/>
        </w:rPr>
        <w:t xml:space="preserve"> </w:t>
      </w:r>
    </w:p>
    <w:p w:rsidR="00D51B2F" w:rsidRPr="00D51B2F" w:rsidRDefault="00986FE7" w:rsidP="00986FE7">
      <w:pPr>
        <w:spacing w:after="0" w:line="360" w:lineRule="auto"/>
        <w:jc w:val="both"/>
        <w:rPr>
          <w:rFonts w:ascii="Trebuchet MS" w:hAnsi="Trebuchet MS" w:cs="Times New Roman"/>
          <w:sz w:val="24"/>
          <w:szCs w:val="24"/>
        </w:rPr>
      </w:pPr>
      <w:r>
        <w:rPr>
          <w:rFonts w:ascii="Trebuchet MS" w:hAnsi="Trebuchet MS" w:cs="Times New Roman"/>
          <w:sz w:val="24"/>
          <w:szCs w:val="24"/>
        </w:rPr>
        <w:t>Site</w:t>
      </w:r>
      <w:r w:rsidR="00D51B2F" w:rsidRPr="00D51B2F">
        <w:rPr>
          <w:rFonts w:ascii="Trebuchet MS" w:hAnsi="Trebuchet MS" w:cs="Times New Roman"/>
          <w:sz w:val="24"/>
          <w:szCs w:val="24"/>
        </w:rPr>
        <w:t xml:space="preserve">: </w:t>
      </w:r>
      <w:hyperlink r:id="rId36" w:history="1">
        <w:r w:rsidR="00D51B2F" w:rsidRPr="00D51B2F">
          <w:rPr>
            <w:rStyle w:val="Hyperlink"/>
            <w:rFonts w:ascii="Trebuchet MS" w:hAnsi="Trebuchet MS" w:cs="Times New Roman"/>
            <w:sz w:val="24"/>
            <w:szCs w:val="24"/>
          </w:rPr>
          <w:t>http://www.rolapis.pl/pl/</w:t>
        </w:r>
      </w:hyperlink>
    </w:p>
    <w:p w:rsidR="00D51B2F" w:rsidRDefault="00D51B2F" w:rsidP="00D51B2F">
      <w:pPr>
        <w:spacing w:line="360" w:lineRule="auto"/>
        <w:jc w:val="both"/>
        <w:rPr>
          <w:rFonts w:ascii="Trebuchet MS" w:hAnsi="Trebuchet MS" w:cs="Times New Roman"/>
          <w:sz w:val="24"/>
          <w:szCs w:val="24"/>
        </w:rPr>
      </w:pPr>
    </w:p>
    <w:p w:rsidR="00D51B2F" w:rsidRPr="00986FE7" w:rsidRDefault="00986FE7" w:rsidP="00986FE7">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12. </w:t>
      </w:r>
      <w:r w:rsidR="00D51B2F" w:rsidRPr="00986FE7">
        <w:rPr>
          <w:rFonts w:ascii="Trebuchet MS" w:hAnsi="Trebuchet MS" w:cs="Times New Roman"/>
          <w:b/>
          <w:sz w:val="24"/>
          <w:szCs w:val="24"/>
        </w:rPr>
        <w:t>Investiție într-o nouă capacita</w:t>
      </w:r>
      <w:r w:rsidR="006C6919" w:rsidRPr="00986FE7">
        <w:rPr>
          <w:rFonts w:ascii="Trebuchet MS" w:hAnsi="Trebuchet MS" w:cs="Times New Roman"/>
          <w:b/>
          <w:sz w:val="24"/>
          <w:szCs w:val="24"/>
        </w:rPr>
        <w:t>te de producție de brânzeturi -</w:t>
      </w:r>
      <w:r w:rsidR="009E070E" w:rsidRPr="00986FE7">
        <w:rPr>
          <w:rFonts w:ascii="Trebuchet MS" w:hAnsi="Trebuchet MS" w:cs="Times New Roman"/>
          <w:b/>
          <w:sz w:val="24"/>
          <w:szCs w:val="24"/>
        </w:rPr>
        <w:t xml:space="preserve"> </w:t>
      </w:r>
      <w:proofErr w:type="spellStart"/>
      <w:r w:rsidR="009E070E" w:rsidRPr="00986FE7">
        <w:rPr>
          <w:rFonts w:ascii="Trebuchet MS" w:hAnsi="Trebuchet MS" w:cs="Times New Roman"/>
          <w:b/>
          <w:sz w:val="24"/>
          <w:szCs w:val="24"/>
        </w:rPr>
        <w:t>B</w:t>
      </w:r>
      <w:r w:rsidR="00D51B2F" w:rsidRPr="00986FE7">
        <w:rPr>
          <w:rFonts w:ascii="Trebuchet MS" w:hAnsi="Trebuchet MS" w:cs="Times New Roman"/>
          <w:b/>
          <w:sz w:val="24"/>
          <w:szCs w:val="24"/>
        </w:rPr>
        <w:t>ooij</w:t>
      </w:r>
      <w:proofErr w:type="spellEnd"/>
      <w:r w:rsidR="00D51B2F" w:rsidRPr="00986FE7">
        <w:rPr>
          <w:rFonts w:ascii="Trebuchet MS" w:hAnsi="Trebuchet MS" w:cs="Times New Roman"/>
          <w:b/>
          <w:sz w:val="24"/>
          <w:szCs w:val="24"/>
        </w:rPr>
        <w:t xml:space="preserve"> </w:t>
      </w:r>
      <w:proofErr w:type="spellStart"/>
      <w:r w:rsidR="00D51B2F" w:rsidRPr="00986FE7">
        <w:rPr>
          <w:rFonts w:ascii="Trebuchet MS" w:hAnsi="Trebuchet MS" w:cs="Times New Roman"/>
          <w:b/>
          <w:sz w:val="24"/>
          <w:szCs w:val="24"/>
        </w:rPr>
        <w:t>Kaasmakers</w:t>
      </w:r>
      <w:proofErr w:type="spellEnd"/>
      <w:r w:rsidR="00D51B2F" w:rsidRPr="00986FE7">
        <w:rPr>
          <w:rFonts w:ascii="Trebuchet MS" w:hAnsi="Trebuchet MS" w:cs="Times New Roman"/>
          <w:b/>
          <w:sz w:val="24"/>
          <w:szCs w:val="24"/>
        </w:rPr>
        <w:t xml:space="preserve">  (Olanda)</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O fermă producătoare de brânză a folosit sprijinul PDR pentru a înființa o nouă fabrică pentru producerea de brânzeturi specializate și pentru a asigura sustenabilitatea financiară pe termen lung.</w:t>
      </w:r>
    </w:p>
    <w:p w:rsidR="00D51B2F" w:rsidRPr="00D51B2F" w:rsidRDefault="00D51B2F" w:rsidP="0052467C">
      <w:pPr>
        <w:spacing w:after="0" w:line="360" w:lineRule="auto"/>
        <w:ind w:firstLine="708"/>
        <w:jc w:val="both"/>
        <w:rPr>
          <w:rFonts w:ascii="Trebuchet MS" w:hAnsi="Trebuchet MS" w:cs="Times New Roman"/>
          <w:sz w:val="24"/>
          <w:szCs w:val="24"/>
        </w:rPr>
      </w:pPr>
      <w:proofErr w:type="spellStart"/>
      <w:r w:rsidRPr="00D51B2F">
        <w:rPr>
          <w:rFonts w:ascii="Trebuchet MS" w:hAnsi="Trebuchet MS" w:cs="Times New Roman"/>
          <w:sz w:val="24"/>
          <w:szCs w:val="24"/>
        </w:rPr>
        <w:t>Booij</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Kaasmakers</w:t>
      </w:r>
      <w:proofErr w:type="spellEnd"/>
      <w:r w:rsidRPr="00D51B2F">
        <w:rPr>
          <w:rFonts w:ascii="Trebuchet MS" w:hAnsi="Trebuchet MS" w:cs="Times New Roman"/>
          <w:sz w:val="24"/>
          <w:szCs w:val="24"/>
        </w:rPr>
        <w:t xml:space="preserve"> a dorit să dezvolte noi brânzeturi de specialitate folosind laptele de la fermele din apropiere. Avea nevoie de lapte pentru a asigura necesarul de materie primă a fabricii noi. În acest scop, firma a stabilit o cooperare cu fermierii din apropiere, care ar putea furniza materia primă. Compania a folosit sprijinul programului de dezvoltare rurală (PDR) pentru a construi o nouă unitate producătoare de brânză. Această finanțare i-a permis, de asemenea, să lucreze cu experți pentru a aduce pe piață noi tipuri de brânză care nu au fost produse la nivel local. Noua unitate de producție permite </w:t>
      </w:r>
      <w:proofErr w:type="spellStart"/>
      <w:r w:rsidRPr="00D51B2F">
        <w:rPr>
          <w:rFonts w:ascii="Trebuchet MS" w:hAnsi="Trebuchet MS" w:cs="Times New Roman"/>
          <w:sz w:val="24"/>
          <w:szCs w:val="24"/>
        </w:rPr>
        <w:t>Booij</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Kaasmakers</w:t>
      </w:r>
      <w:proofErr w:type="spellEnd"/>
      <w:r w:rsidRPr="00D51B2F">
        <w:rPr>
          <w:rFonts w:ascii="Trebuchet MS" w:hAnsi="Trebuchet MS" w:cs="Times New Roman"/>
          <w:sz w:val="24"/>
          <w:szCs w:val="24"/>
        </w:rPr>
        <w:t xml:space="preserve"> să proceseze cu 10% mai mult lapte în brânzeturi de specialitate.</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Calitatea înaltă și valoarea adăugată a specialităților de brânzeturi le permite </w:t>
      </w:r>
      <w:proofErr w:type="spellStart"/>
      <w:r w:rsidRPr="00D51B2F">
        <w:rPr>
          <w:rFonts w:ascii="Trebuchet MS" w:hAnsi="Trebuchet MS" w:cs="Times New Roman"/>
          <w:sz w:val="24"/>
          <w:szCs w:val="24"/>
        </w:rPr>
        <w:t>obțnerea</w:t>
      </w:r>
      <w:proofErr w:type="spellEnd"/>
      <w:r w:rsidRPr="00D51B2F">
        <w:rPr>
          <w:rFonts w:ascii="Trebuchet MS" w:hAnsi="Trebuchet MS" w:cs="Times New Roman"/>
          <w:sz w:val="24"/>
          <w:szCs w:val="24"/>
        </w:rPr>
        <w:t xml:space="preserve"> unei valori adăogate mai mari și îi fac pe fermieri mai independenți din punct de vedere financiar.</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 P2. Competitivitate</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 2A: Performanța, restructurarea și modernizarea fermei</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lastRenderedPageBreak/>
        <w:t>Măsura:M04: Investiții în active fizice</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Finanțarea: Buget total 131 745 Euro, din c</w:t>
      </w:r>
      <w:r w:rsidR="006C6919">
        <w:rPr>
          <w:rFonts w:ascii="Trebuchet MS" w:hAnsi="Trebuchet MS" w:cs="Times New Roman"/>
          <w:sz w:val="24"/>
          <w:szCs w:val="24"/>
        </w:rPr>
        <w:t>are FEADR 45 451 Euro, Național</w:t>
      </w:r>
      <w:r w:rsidRPr="00D51B2F">
        <w:rPr>
          <w:rFonts w:ascii="Trebuchet MS" w:hAnsi="Trebuchet MS" w:cs="Times New Roman"/>
          <w:sz w:val="24"/>
          <w:szCs w:val="24"/>
        </w:rPr>
        <w:t>/Regional 25451 Euro, Privat 80 843 Euro,</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2017 - 2018</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Promotor de proiect: </w:t>
      </w:r>
      <w:proofErr w:type="spellStart"/>
      <w:r w:rsidRPr="00D51B2F">
        <w:rPr>
          <w:rFonts w:ascii="Trebuchet MS" w:hAnsi="Trebuchet MS" w:cs="Times New Roman"/>
          <w:sz w:val="24"/>
          <w:szCs w:val="24"/>
        </w:rPr>
        <w:t>Booij</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Kaasmakers</w:t>
      </w:r>
      <w:proofErr w:type="spellEnd"/>
      <w:r w:rsidRPr="00D51B2F">
        <w:rPr>
          <w:rFonts w:ascii="Trebuchet MS" w:hAnsi="Trebuchet MS" w:cs="Times New Roman"/>
          <w:sz w:val="24"/>
          <w:szCs w:val="24"/>
        </w:rPr>
        <w:t xml:space="preserve">, </w:t>
      </w:r>
      <w:r w:rsidR="00685920">
        <w:rPr>
          <w:rFonts w:ascii="Trebuchet MS" w:hAnsi="Trebuchet MS" w:cs="Times New Roman"/>
          <w:sz w:val="24"/>
          <w:szCs w:val="24"/>
        </w:rPr>
        <w:t xml:space="preserve">e-mail: </w:t>
      </w:r>
      <w:hyperlink r:id="rId37" w:history="1">
        <w:r w:rsidR="00685920" w:rsidRPr="00DF00C2">
          <w:rPr>
            <w:rStyle w:val="Hyperlink"/>
            <w:rFonts w:ascii="Trebuchet MS" w:hAnsi="Trebuchet MS" w:cs="Times New Roman"/>
            <w:sz w:val="24"/>
            <w:szCs w:val="24"/>
          </w:rPr>
          <w:t>marijke@booijkaasmakers.nl</w:t>
        </w:r>
      </w:hyperlink>
      <w:r w:rsidR="00685920">
        <w:rPr>
          <w:rFonts w:ascii="Trebuchet MS" w:hAnsi="Trebuchet MS" w:cs="Times New Roman"/>
          <w:sz w:val="24"/>
          <w:szCs w:val="24"/>
        </w:rPr>
        <w:t xml:space="preserve"> </w:t>
      </w:r>
    </w:p>
    <w:p w:rsidR="00D51B2F" w:rsidRPr="00D51B2F" w:rsidRDefault="00685920" w:rsidP="00685920">
      <w:pPr>
        <w:spacing w:after="0" w:line="360" w:lineRule="auto"/>
        <w:jc w:val="both"/>
        <w:rPr>
          <w:rFonts w:ascii="Trebuchet MS" w:hAnsi="Trebuchet MS" w:cs="Times New Roman"/>
          <w:sz w:val="24"/>
          <w:szCs w:val="24"/>
        </w:rPr>
      </w:pPr>
      <w:r>
        <w:rPr>
          <w:rFonts w:ascii="Trebuchet MS" w:hAnsi="Trebuchet MS" w:cs="Times New Roman"/>
          <w:sz w:val="24"/>
          <w:szCs w:val="24"/>
        </w:rPr>
        <w:t>Site</w:t>
      </w:r>
      <w:r w:rsidR="00D51B2F" w:rsidRPr="00D51B2F">
        <w:rPr>
          <w:rFonts w:ascii="Trebuchet MS" w:hAnsi="Trebuchet MS" w:cs="Times New Roman"/>
          <w:sz w:val="24"/>
          <w:szCs w:val="24"/>
        </w:rPr>
        <w:t xml:space="preserve">: </w:t>
      </w:r>
      <w:hyperlink r:id="rId38" w:history="1">
        <w:r w:rsidRPr="00DF00C2">
          <w:rPr>
            <w:rStyle w:val="Hyperlink"/>
            <w:rFonts w:ascii="Trebuchet MS" w:hAnsi="Trebuchet MS" w:cs="Times New Roman"/>
            <w:sz w:val="24"/>
            <w:szCs w:val="24"/>
          </w:rPr>
          <w:t>http://www.booijkaasmakers.nl</w:t>
        </w:r>
      </w:hyperlink>
      <w:r>
        <w:rPr>
          <w:rFonts w:ascii="Trebuchet MS" w:hAnsi="Trebuchet MS" w:cs="Times New Roman"/>
          <w:sz w:val="24"/>
          <w:szCs w:val="24"/>
        </w:rPr>
        <w:t xml:space="preserve"> </w:t>
      </w:r>
    </w:p>
    <w:p w:rsidR="00D51B2F" w:rsidRPr="00D51B2F" w:rsidRDefault="00D51B2F" w:rsidP="00D51B2F">
      <w:pPr>
        <w:spacing w:line="360" w:lineRule="auto"/>
        <w:jc w:val="both"/>
        <w:rPr>
          <w:rFonts w:ascii="Trebuchet MS" w:hAnsi="Trebuchet MS" w:cs="Times New Roman"/>
          <w:sz w:val="24"/>
          <w:szCs w:val="24"/>
        </w:rPr>
      </w:pPr>
    </w:p>
    <w:p w:rsidR="00D51B2F" w:rsidRPr="00685920" w:rsidRDefault="00685920" w:rsidP="00685920">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13. </w:t>
      </w:r>
      <w:r w:rsidR="00D51B2F" w:rsidRPr="00685920">
        <w:rPr>
          <w:rFonts w:ascii="Trebuchet MS" w:hAnsi="Trebuchet MS" w:cs="Times New Roman"/>
          <w:b/>
          <w:sz w:val="24"/>
          <w:szCs w:val="24"/>
        </w:rPr>
        <w:t xml:space="preserve">Investiții în echipamente de prelucrare a cărnii. Compania </w:t>
      </w:r>
      <w:proofErr w:type="spellStart"/>
      <w:r w:rsidR="00D51B2F" w:rsidRPr="00685920">
        <w:rPr>
          <w:rFonts w:ascii="Trebuchet MS" w:hAnsi="Trebuchet MS" w:cs="Times New Roman"/>
          <w:b/>
          <w:sz w:val="24"/>
          <w:szCs w:val="24"/>
        </w:rPr>
        <w:t>Silma</w:t>
      </w:r>
      <w:proofErr w:type="spellEnd"/>
      <w:r w:rsidR="00D51B2F" w:rsidRPr="00685920">
        <w:rPr>
          <w:rFonts w:ascii="Trebuchet MS" w:hAnsi="Trebuchet MS" w:cs="Times New Roman"/>
          <w:b/>
          <w:sz w:val="24"/>
          <w:szCs w:val="24"/>
        </w:rPr>
        <w:t xml:space="preserve"> </w:t>
      </w:r>
      <w:proofErr w:type="spellStart"/>
      <w:r w:rsidR="00D51B2F" w:rsidRPr="00685920">
        <w:rPr>
          <w:rFonts w:ascii="Trebuchet MS" w:hAnsi="Trebuchet MS" w:cs="Times New Roman"/>
          <w:b/>
          <w:sz w:val="24"/>
          <w:szCs w:val="24"/>
        </w:rPr>
        <w:t>doo</w:t>
      </w:r>
      <w:proofErr w:type="spellEnd"/>
      <w:r w:rsidR="00D51B2F" w:rsidRPr="00685920">
        <w:rPr>
          <w:rFonts w:ascii="Trebuchet MS" w:hAnsi="Trebuchet MS" w:cs="Times New Roman"/>
          <w:b/>
          <w:sz w:val="24"/>
          <w:szCs w:val="24"/>
        </w:rPr>
        <w:t xml:space="preserve">  (Croația)  </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O companie care produce produse din carne de porc a folosit suportul pentru PDR pentru a achiziționa echipamente noi care i-au permis creșterea capacității de producție și calitatea produsului final.</w:t>
      </w:r>
    </w:p>
    <w:p w:rsidR="00D51B2F" w:rsidRPr="00D51B2F" w:rsidRDefault="00D51B2F" w:rsidP="0052467C">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  </w:t>
      </w:r>
      <w:r w:rsidRPr="00D51B2F">
        <w:rPr>
          <w:rFonts w:ascii="Trebuchet MS" w:hAnsi="Trebuchet MS" w:cs="Times New Roman"/>
          <w:sz w:val="24"/>
          <w:szCs w:val="24"/>
        </w:rPr>
        <w:tab/>
        <w:t xml:space="preserve">Compania </w:t>
      </w:r>
      <w:proofErr w:type="spellStart"/>
      <w:r w:rsidRPr="00D51B2F">
        <w:rPr>
          <w:rFonts w:ascii="Trebuchet MS" w:hAnsi="Trebuchet MS" w:cs="Times New Roman"/>
          <w:sz w:val="24"/>
          <w:szCs w:val="24"/>
        </w:rPr>
        <w:t>Silma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doo</w:t>
      </w:r>
      <w:proofErr w:type="spellEnd"/>
      <w:r w:rsidRPr="00D51B2F">
        <w:rPr>
          <w:rFonts w:ascii="Trebuchet MS" w:hAnsi="Trebuchet MS" w:cs="Times New Roman"/>
          <w:sz w:val="24"/>
          <w:szCs w:val="24"/>
        </w:rPr>
        <w:t xml:space="preserve"> este situată în apropiere de </w:t>
      </w:r>
      <w:proofErr w:type="spellStart"/>
      <w:r w:rsidRPr="00D51B2F">
        <w:rPr>
          <w:rFonts w:ascii="Trebuchet MS" w:hAnsi="Trebuchet MS" w:cs="Times New Roman"/>
          <w:sz w:val="24"/>
          <w:szCs w:val="24"/>
        </w:rPr>
        <w:t>Varaždinske</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Toplice</w:t>
      </w:r>
      <w:proofErr w:type="spellEnd"/>
      <w:r w:rsidRPr="00D51B2F">
        <w:rPr>
          <w:rFonts w:ascii="Trebuchet MS" w:hAnsi="Trebuchet MS" w:cs="Times New Roman"/>
          <w:sz w:val="24"/>
          <w:szCs w:val="24"/>
        </w:rPr>
        <w:t>. Este specializată în producerea de produse tradiționale, inclusiv carne de porc. Cererea pentru produsele sale a crescut, dar dezvoltarea companiei a fost limitată de capacitatea de producție și de lipsa tehnologiei de control a calității. Proiectul a finanțat achiziția de echipamente pentru prelucrarea cărnii. Aceasta include cuțite electrice pentru tăierea cărnii și palete pentru transportul produselor.</w:t>
      </w:r>
    </w:p>
    <w:p w:rsidR="00D51B2F" w:rsidRPr="00D51B2F" w:rsidRDefault="00D51B2F" w:rsidP="006C6919">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Achiziționarea de echipamente noi a sporit capacitatea beneficiarului, a îmbunătățit calitatea produselor și i-a permis să intre pe mai multe piețe noi. Extinderea capacității de producție a crescut veniturile anuale ale </w:t>
      </w:r>
      <w:proofErr w:type="spellStart"/>
      <w:r w:rsidRPr="00D51B2F">
        <w:rPr>
          <w:rFonts w:ascii="Trebuchet MS" w:hAnsi="Trebuchet MS" w:cs="Times New Roman"/>
          <w:sz w:val="24"/>
          <w:szCs w:val="24"/>
        </w:rPr>
        <w:t>Silma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doo</w:t>
      </w:r>
      <w:proofErr w:type="spellEnd"/>
      <w:r w:rsidRPr="00D51B2F">
        <w:rPr>
          <w:rFonts w:ascii="Trebuchet MS" w:hAnsi="Trebuchet MS" w:cs="Times New Roman"/>
          <w:sz w:val="24"/>
          <w:szCs w:val="24"/>
        </w:rPr>
        <w:t xml:space="preserve"> cu 20%. </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Investiția a dus la crearea a două noi locuri de muncă.</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 P3. Lanțul alimentar și gestionarea riscurilor</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 3A: Integrare și calitate a lanțului agroalimentar</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Măsura: M04: Investiții în active fizice</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Finanțarea: Suport RDP 50 886 Euro</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2016</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Promotor de proiect: </w:t>
      </w:r>
      <w:proofErr w:type="spellStart"/>
      <w:r w:rsidRPr="00D51B2F">
        <w:rPr>
          <w:rFonts w:ascii="Trebuchet MS" w:hAnsi="Trebuchet MS" w:cs="Times New Roman"/>
          <w:sz w:val="24"/>
          <w:szCs w:val="24"/>
        </w:rPr>
        <w:t>Silma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doo</w:t>
      </w:r>
      <w:proofErr w:type="spellEnd"/>
      <w:r w:rsidRPr="00D51B2F">
        <w:rPr>
          <w:rFonts w:ascii="Trebuchet MS" w:hAnsi="Trebuchet MS" w:cs="Times New Roman"/>
          <w:sz w:val="24"/>
          <w:szCs w:val="24"/>
        </w:rPr>
        <w:t xml:space="preserve">, </w:t>
      </w:r>
      <w:r w:rsidR="00685920">
        <w:rPr>
          <w:rFonts w:ascii="Trebuchet MS" w:hAnsi="Trebuchet MS" w:cs="Times New Roman"/>
          <w:sz w:val="24"/>
          <w:szCs w:val="24"/>
        </w:rPr>
        <w:t>e-mail:</w:t>
      </w:r>
      <w:r w:rsidRPr="00D51B2F">
        <w:rPr>
          <w:rFonts w:ascii="Trebuchet MS" w:hAnsi="Trebuchet MS" w:cs="Times New Roman"/>
          <w:sz w:val="24"/>
          <w:szCs w:val="24"/>
        </w:rPr>
        <w:t xml:space="preserve"> </w:t>
      </w:r>
      <w:hyperlink r:id="rId39" w:history="1">
        <w:r w:rsidRPr="00D51B2F">
          <w:rPr>
            <w:rStyle w:val="Hyperlink"/>
            <w:rFonts w:ascii="Trebuchet MS" w:hAnsi="Trebuchet MS" w:cs="Times New Roman"/>
            <w:sz w:val="24"/>
            <w:szCs w:val="24"/>
          </w:rPr>
          <w:t>silma@silma.hr</w:t>
        </w:r>
      </w:hyperlink>
      <w:r w:rsidRPr="00D51B2F">
        <w:rPr>
          <w:rFonts w:ascii="Trebuchet MS" w:hAnsi="Trebuchet MS" w:cs="Times New Roman"/>
          <w:sz w:val="24"/>
          <w:szCs w:val="24"/>
        </w:rPr>
        <w:t xml:space="preserve">      </w:t>
      </w:r>
    </w:p>
    <w:p w:rsid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Site-ul: </w:t>
      </w:r>
      <w:hyperlink r:id="rId40" w:history="1">
        <w:r w:rsidRPr="00D51B2F">
          <w:rPr>
            <w:rStyle w:val="Hyperlink"/>
            <w:rFonts w:ascii="Trebuchet MS" w:hAnsi="Trebuchet MS" w:cs="Times New Roman"/>
            <w:sz w:val="24"/>
            <w:szCs w:val="24"/>
          </w:rPr>
          <w:t>http://jet.orbis.hr/~silmahr/</w:t>
        </w:r>
      </w:hyperlink>
    </w:p>
    <w:p w:rsidR="00D51B2F" w:rsidRPr="00685920" w:rsidRDefault="00685920" w:rsidP="00685920">
      <w:pPr>
        <w:spacing w:line="360" w:lineRule="auto"/>
        <w:jc w:val="both"/>
        <w:rPr>
          <w:rFonts w:ascii="Trebuchet MS" w:hAnsi="Trebuchet MS" w:cs="Times New Roman"/>
          <w:b/>
          <w:sz w:val="24"/>
          <w:szCs w:val="24"/>
        </w:rPr>
      </w:pPr>
      <w:r>
        <w:rPr>
          <w:rFonts w:ascii="Trebuchet MS" w:hAnsi="Trebuchet MS" w:cs="Times New Roman"/>
          <w:b/>
          <w:sz w:val="24"/>
          <w:szCs w:val="24"/>
        </w:rPr>
        <w:lastRenderedPageBreak/>
        <w:t xml:space="preserve">14. </w:t>
      </w:r>
      <w:r w:rsidR="00D51B2F" w:rsidRPr="00685920">
        <w:rPr>
          <w:rFonts w:ascii="Trebuchet MS" w:hAnsi="Trebuchet MS" w:cs="Times New Roman"/>
          <w:b/>
          <w:sz w:val="24"/>
          <w:szCs w:val="24"/>
        </w:rPr>
        <w:t>Investiții în agricultura biodinamică.</w:t>
      </w:r>
      <w:r w:rsidR="00D51B2F" w:rsidRPr="00685920">
        <w:rPr>
          <w:rFonts w:ascii="Trebuchet MS" w:hAnsi="Trebuchet MS"/>
          <w:sz w:val="24"/>
          <w:szCs w:val="24"/>
        </w:rPr>
        <w:t xml:space="preserve"> </w:t>
      </w:r>
      <w:proofErr w:type="spellStart"/>
      <w:r w:rsidR="00D51B2F" w:rsidRPr="00685920">
        <w:rPr>
          <w:rFonts w:ascii="Trebuchet MS" w:hAnsi="Trebuchet MS" w:cs="Times New Roman"/>
          <w:b/>
          <w:sz w:val="24"/>
          <w:szCs w:val="24"/>
        </w:rPr>
        <w:t>Amalka</w:t>
      </w:r>
      <w:proofErr w:type="spellEnd"/>
      <w:r w:rsidR="00D51B2F" w:rsidRPr="00685920">
        <w:rPr>
          <w:rFonts w:ascii="Trebuchet MS" w:hAnsi="Trebuchet MS" w:cs="Times New Roman"/>
          <w:b/>
          <w:sz w:val="24"/>
          <w:szCs w:val="24"/>
        </w:rPr>
        <w:t xml:space="preserve"> </w:t>
      </w:r>
      <w:proofErr w:type="spellStart"/>
      <w:r w:rsidR="00D51B2F" w:rsidRPr="00685920">
        <w:rPr>
          <w:rFonts w:ascii="Trebuchet MS" w:hAnsi="Trebuchet MS" w:cs="Times New Roman"/>
          <w:b/>
          <w:sz w:val="24"/>
          <w:szCs w:val="24"/>
        </w:rPr>
        <w:t>Vukelić</w:t>
      </w:r>
      <w:proofErr w:type="spellEnd"/>
      <w:r w:rsidR="00D51B2F" w:rsidRPr="00685920">
        <w:rPr>
          <w:rFonts w:ascii="Trebuchet MS" w:hAnsi="Trebuchet MS" w:cs="Times New Roman"/>
          <w:b/>
          <w:sz w:val="24"/>
          <w:szCs w:val="24"/>
        </w:rPr>
        <w:t xml:space="preserve"> (Croația)</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Sprijinul PDR a ajutat o fermă familială să genereze valoare adăugată prin aplicarea unui model durabil de producție prin agricultură biodinamică.</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Beneficiarul, doamna </w:t>
      </w:r>
      <w:proofErr w:type="spellStart"/>
      <w:r w:rsidRPr="00D51B2F">
        <w:rPr>
          <w:rFonts w:ascii="Trebuchet MS" w:hAnsi="Trebuchet MS" w:cs="Times New Roman"/>
          <w:sz w:val="24"/>
          <w:szCs w:val="24"/>
        </w:rPr>
        <w:t>Amalka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Vukelić</w:t>
      </w:r>
      <w:proofErr w:type="spellEnd"/>
      <w:r w:rsidRPr="00D51B2F">
        <w:rPr>
          <w:rFonts w:ascii="Trebuchet MS" w:hAnsi="Trebuchet MS" w:cs="Times New Roman"/>
          <w:sz w:val="24"/>
          <w:szCs w:val="24"/>
        </w:rPr>
        <w:t xml:space="preserve"> s-a mutat cu familia sa din centrul Zagrebului pentru a pune bazele unei ferme mici în nordul Croației. Ambiția lor a fost să producă hrană sănătoasă de înaltă calitate și astfel au apelat la o agricultură biodinamică.</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Într-o perioadă de doi ani s- au plantat coacăze roșii, coacăze negre și gutui și au fost achiziționate utilajele și echipamentele necesare. La finalul proiectului, ferma familiei de 4,5 hectare are o livadă de 185 de gutui și crește 1 100 de tufe de coacăze și diverse legume, folosind principiile agriculturii biodinamice.</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Proiectul a permis producerea de alimente de înaltă calitate în conformitate cu principiile agriculturii biodinamice.</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Există o legătură foarte puternică între alimentația biodinamică și turismul de sănătate. Ca urmare, s-a înregistrat o creștere a numărului de turiști în imediata apropiere a fermei.</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 P2. Competitivitate</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 2A: Performanța, restructurarea și modernizarea fermei</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Măsura: M06: dezvoltarea fermelor și afacerilor</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Finanțarea: Buget total 15000 Euro, din care FEADR 12750 Euro, Național / Regional 2250 Euro.</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2016 - 2018</w:t>
      </w:r>
    </w:p>
    <w:p w:rsidR="00D51B2F" w:rsidRPr="00D51B2F" w:rsidRDefault="00D51B2F" w:rsidP="0068592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Promotor de proiect: OPG </w:t>
      </w:r>
      <w:proofErr w:type="spellStart"/>
      <w:r w:rsidRPr="00D51B2F">
        <w:rPr>
          <w:rFonts w:ascii="Trebuchet MS" w:hAnsi="Trebuchet MS" w:cs="Times New Roman"/>
          <w:sz w:val="24"/>
          <w:szCs w:val="24"/>
        </w:rPr>
        <w:t>Amalka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Vukelić</w:t>
      </w:r>
      <w:proofErr w:type="spellEnd"/>
      <w:r w:rsidR="00685920">
        <w:rPr>
          <w:rFonts w:ascii="Trebuchet MS" w:hAnsi="Trebuchet MS" w:cs="Times New Roman"/>
          <w:sz w:val="24"/>
          <w:szCs w:val="24"/>
        </w:rPr>
        <w:t xml:space="preserve">, e-mail: </w:t>
      </w:r>
      <w:hyperlink r:id="rId41" w:history="1">
        <w:r w:rsidR="00685920" w:rsidRPr="00DF00C2">
          <w:rPr>
            <w:rStyle w:val="Hyperlink"/>
            <w:rFonts w:ascii="Trebuchet MS" w:hAnsi="Trebuchet MS" w:cs="Times New Roman"/>
            <w:sz w:val="24"/>
            <w:szCs w:val="24"/>
          </w:rPr>
          <w:t>amalka.vukelic@gmail.co</w:t>
        </w:r>
      </w:hyperlink>
      <w:r w:rsidR="00685920">
        <w:rPr>
          <w:rFonts w:ascii="Trebuchet MS" w:hAnsi="Trebuchet MS" w:cs="Times New Roman"/>
          <w:sz w:val="24"/>
          <w:szCs w:val="24"/>
        </w:rPr>
        <w:t xml:space="preserve"> </w:t>
      </w:r>
    </w:p>
    <w:p w:rsidR="00D51B2F" w:rsidRPr="00D51B2F" w:rsidRDefault="00685920" w:rsidP="0052467C">
      <w:pPr>
        <w:spacing w:line="360" w:lineRule="auto"/>
        <w:jc w:val="both"/>
        <w:rPr>
          <w:rFonts w:ascii="Trebuchet MS" w:hAnsi="Trebuchet MS" w:cs="Times New Roman"/>
          <w:sz w:val="24"/>
          <w:szCs w:val="24"/>
        </w:rPr>
      </w:pPr>
      <w:r>
        <w:rPr>
          <w:rFonts w:ascii="Trebuchet MS" w:hAnsi="Trebuchet MS" w:cs="Times New Roman"/>
          <w:sz w:val="24"/>
          <w:szCs w:val="24"/>
        </w:rPr>
        <w:t>Site</w:t>
      </w:r>
      <w:r w:rsidR="00D51B2F" w:rsidRPr="00D51B2F">
        <w:rPr>
          <w:rFonts w:ascii="Trebuchet MS" w:hAnsi="Trebuchet MS" w:cs="Times New Roman"/>
          <w:sz w:val="24"/>
          <w:szCs w:val="24"/>
        </w:rPr>
        <w:t xml:space="preserve">: </w:t>
      </w:r>
      <w:hyperlink r:id="rId42" w:history="1">
        <w:r w:rsidRPr="00DF00C2">
          <w:rPr>
            <w:rStyle w:val="Hyperlink"/>
            <w:rFonts w:ascii="Trebuchet MS" w:hAnsi="Trebuchet MS" w:cs="Times New Roman"/>
            <w:sz w:val="24"/>
            <w:szCs w:val="24"/>
          </w:rPr>
          <w:t>http://www.facebook.com/OPG-Vukeli</w:t>
        </w:r>
      </w:hyperlink>
      <w:r>
        <w:rPr>
          <w:rFonts w:ascii="Trebuchet MS" w:hAnsi="Trebuchet MS" w:cs="Times New Roman"/>
          <w:sz w:val="24"/>
          <w:szCs w:val="24"/>
        </w:rPr>
        <w:t xml:space="preserve"> </w:t>
      </w:r>
    </w:p>
    <w:p w:rsidR="00D51B2F" w:rsidRPr="00D51B2F" w:rsidRDefault="00D51B2F" w:rsidP="0052467C">
      <w:pPr>
        <w:spacing w:after="0" w:line="360" w:lineRule="auto"/>
        <w:jc w:val="both"/>
        <w:rPr>
          <w:rFonts w:ascii="Trebuchet MS" w:hAnsi="Trebuchet MS" w:cs="Times New Roman"/>
          <w:sz w:val="24"/>
          <w:szCs w:val="24"/>
        </w:rPr>
      </w:pPr>
      <w:r w:rsidRPr="00D51B2F">
        <w:rPr>
          <w:rFonts w:ascii="Trebuchet MS" w:hAnsi="Trebuchet MS" w:cs="Times New Roman"/>
          <w:b/>
          <w:sz w:val="24"/>
          <w:szCs w:val="24"/>
        </w:rPr>
        <w:t xml:space="preserve">      Notă: </w:t>
      </w:r>
      <w:r w:rsidRPr="00D51B2F">
        <w:rPr>
          <w:rFonts w:ascii="Trebuchet MS" w:hAnsi="Trebuchet MS" w:cs="Times New Roman"/>
          <w:sz w:val="24"/>
          <w:szCs w:val="24"/>
        </w:rPr>
        <w:t xml:space="preserve">Prin agricultură biodinamică se înțelege cultivarea și producerea alimentelor, îngrijirea animalelor și a peisajului, realizate după principii spiritual-științifice. Ea a fost întemeiată în anul 1924 de către o comunitate de agricultori germani care i-au solicitat lui Rudolf Steiner puncte de vedere spiritual-științifice pentru practicarea agriculturii, în opoziție cu cele oferite de știința materialistă, care introdusese îngrășămintele chimice, fapt considerat a fi cauza degradării </w:t>
      </w:r>
      <w:r w:rsidRPr="00D51B2F">
        <w:rPr>
          <w:rFonts w:ascii="Trebuchet MS" w:hAnsi="Trebuchet MS" w:cs="Times New Roman"/>
          <w:sz w:val="24"/>
          <w:szCs w:val="24"/>
        </w:rPr>
        <w:lastRenderedPageBreak/>
        <w:t>calităților nutritive ale alimentelor. În Germania și în alte țări europene aceste produse se comercializează în prezent sub sigla Demeter, presupunând de asemenea forme ecologice de combatere a dăunătorilor și opoziție față de cultivarea alimentelor modificate genetic.</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Biodinamica folosește un calendar astrologic, pentru muncile agricole. Substanțele și compostul utilizate în ferma biodinamică au fost descrise ca neconvenționale și homeopate. De exemplu, șoarecii de câmp sunt combătuți prin împrăștierea pe câmp de cenușă preparată din piele de șoareci de câmp, când Venus se află în constelația Scorpion.</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Date interesante despre metoda biodinamică se găsesc la adresele</w:t>
      </w:r>
      <w:r w:rsidRPr="00D51B2F">
        <w:rPr>
          <w:rFonts w:ascii="Trebuchet MS" w:hAnsi="Trebuchet MS" w:cs="Times New Roman"/>
          <w:sz w:val="24"/>
          <w:szCs w:val="24"/>
          <w:lang w:val="en-US"/>
        </w:rPr>
        <w:t>:</w:t>
      </w:r>
    </w:p>
    <w:p w:rsidR="00D51B2F" w:rsidRPr="00D51B2F" w:rsidRDefault="00D51B2F" w:rsidP="00D51B2F">
      <w:pPr>
        <w:spacing w:line="360" w:lineRule="auto"/>
        <w:jc w:val="both"/>
        <w:rPr>
          <w:rFonts w:ascii="Trebuchet MS" w:hAnsi="Trebuchet MS" w:cs="Times New Roman"/>
          <w:sz w:val="24"/>
          <w:szCs w:val="24"/>
        </w:rPr>
      </w:pPr>
      <w:r w:rsidRPr="00D51B2F">
        <w:rPr>
          <w:rFonts w:ascii="Trebuchet MS" w:hAnsi="Trebuchet MS" w:cs="Times New Roman"/>
          <w:sz w:val="24"/>
          <w:szCs w:val="24"/>
        </w:rPr>
        <w:t xml:space="preserve">*viticultura biodinamică, </w:t>
      </w:r>
      <w:hyperlink r:id="rId43" w:history="1">
        <w:r w:rsidRPr="00D51B2F">
          <w:rPr>
            <w:rStyle w:val="Hyperlink"/>
            <w:rFonts w:ascii="Trebuchet MS" w:hAnsi="Trebuchet MS" w:cs="Times New Roman"/>
            <w:sz w:val="24"/>
            <w:szCs w:val="24"/>
          </w:rPr>
          <w:t>https://domeniulbogdan.ro/via-biodinamica-domeniul-bogdan/</w:t>
        </w:r>
      </w:hyperlink>
    </w:p>
    <w:p w:rsidR="00D51B2F" w:rsidRPr="008A0D5F" w:rsidRDefault="00D51B2F" w:rsidP="00D51B2F">
      <w:pPr>
        <w:spacing w:line="360" w:lineRule="auto"/>
        <w:jc w:val="both"/>
        <w:rPr>
          <w:rFonts w:ascii="Trebuchet MS" w:hAnsi="Trebuchet MS" w:cs="Times New Roman"/>
          <w:sz w:val="24"/>
          <w:szCs w:val="24"/>
        </w:rPr>
      </w:pPr>
      <w:r w:rsidRPr="00D51B2F">
        <w:rPr>
          <w:rFonts w:ascii="Trebuchet MS" w:hAnsi="Trebuchet MS" w:cs="Times New Roman"/>
          <w:sz w:val="24"/>
          <w:szCs w:val="24"/>
        </w:rPr>
        <w:t xml:space="preserve">*agricultură biodinamică, </w:t>
      </w:r>
      <w:hyperlink r:id="rId44" w:history="1">
        <w:r w:rsidR="008A0D5F" w:rsidRPr="00DF00C2">
          <w:rPr>
            <w:rStyle w:val="Hyperlink"/>
            <w:rFonts w:ascii="Trebuchet MS" w:hAnsi="Trebuchet MS" w:cs="Times New Roman"/>
            <w:sz w:val="24"/>
            <w:szCs w:val="24"/>
          </w:rPr>
          <w:t>https</w:t>
        </w:r>
        <w:r w:rsidR="008A0D5F" w:rsidRPr="00DF00C2">
          <w:rPr>
            <w:rStyle w:val="Hyperlink"/>
            <w:rFonts w:ascii="Trebuchet MS" w:hAnsi="Trebuchet MS" w:cs="Times New Roman"/>
            <w:sz w:val="24"/>
            <w:szCs w:val="24"/>
            <w:lang w:val="en-US"/>
          </w:rPr>
          <w:t>://</w:t>
        </w:r>
        <w:r w:rsidR="008A0D5F" w:rsidRPr="00DF00C2">
          <w:rPr>
            <w:rStyle w:val="Hyperlink"/>
            <w:rFonts w:ascii="Trebuchet MS" w:hAnsi="Trebuchet MS" w:cs="Times New Roman"/>
            <w:sz w:val="24"/>
            <w:szCs w:val="24"/>
          </w:rPr>
          <w:t>agrointel.ro/54647/povestea-singurului-fermier-din-romania-care-face-agricultura-biodinamica-cultiv-musetel-salbatic-pe-15-hectare-si-nu-folosesc-nici-un-fel-de-utilaj-agricol/</w:t>
        </w:r>
      </w:hyperlink>
      <w:r w:rsidR="008A0D5F">
        <w:rPr>
          <w:rFonts w:ascii="Trebuchet MS" w:hAnsi="Trebuchet MS" w:cs="Times New Roman"/>
          <w:sz w:val="24"/>
          <w:szCs w:val="24"/>
        </w:rPr>
        <w:t xml:space="preserve"> </w:t>
      </w:r>
    </w:p>
    <w:p w:rsidR="00D51B2F" w:rsidRPr="008A0D5F" w:rsidRDefault="00D51B2F" w:rsidP="00D51B2F">
      <w:pPr>
        <w:spacing w:line="360" w:lineRule="auto"/>
        <w:jc w:val="both"/>
        <w:rPr>
          <w:rFonts w:ascii="Trebuchet MS" w:hAnsi="Trebuchet MS" w:cs="Times New Roman"/>
          <w:sz w:val="24"/>
          <w:szCs w:val="24"/>
        </w:rPr>
      </w:pPr>
      <w:r w:rsidRPr="008A0D5F">
        <w:rPr>
          <w:rFonts w:ascii="Trebuchet MS" w:hAnsi="Trebuchet MS" w:cs="Times New Roman"/>
          <w:sz w:val="24"/>
          <w:szCs w:val="24"/>
        </w:rPr>
        <w:t>*</w:t>
      </w:r>
      <w:r w:rsidR="008A0D5F">
        <w:rPr>
          <w:rFonts w:ascii="Trebuchet MS" w:hAnsi="Trebuchet MS" w:cs="Times New Roman"/>
          <w:sz w:val="24"/>
          <w:szCs w:val="24"/>
        </w:rPr>
        <w:t xml:space="preserve"> </w:t>
      </w:r>
      <w:hyperlink r:id="rId45" w:history="1">
        <w:r w:rsidR="008A0D5F" w:rsidRPr="00DF00C2">
          <w:rPr>
            <w:rStyle w:val="Hyperlink"/>
            <w:rFonts w:ascii="Trebuchet MS" w:hAnsi="Trebuchet MS" w:cs="Times New Roman"/>
            <w:sz w:val="24"/>
            <w:szCs w:val="24"/>
          </w:rPr>
          <w:t>http://biodinamic.antro.ro/</w:t>
        </w:r>
      </w:hyperlink>
      <w:r w:rsidR="008A0D5F">
        <w:rPr>
          <w:rFonts w:ascii="Trebuchet MS" w:hAnsi="Trebuchet MS" w:cs="Times New Roman"/>
          <w:sz w:val="24"/>
          <w:szCs w:val="24"/>
        </w:rPr>
        <w:t xml:space="preserve">    </w:t>
      </w:r>
    </w:p>
    <w:p w:rsidR="006C6919" w:rsidRPr="006C6919" w:rsidRDefault="006C6919" w:rsidP="00D51B2F">
      <w:pPr>
        <w:spacing w:line="360" w:lineRule="auto"/>
        <w:jc w:val="both"/>
        <w:rPr>
          <w:rFonts w:ascii="Trebuchet MS" w:hAnsi="Trebuchet MS" w:cs="Times New Roman"/>
          <w:color w:val="002060"/>
          <w:sz w:val="24"/>
          <w:szCs w:val="24"/>
        </w:rPr>
      </w:pPr>
    </w:p>
    <w:p w:rsidR="00D51B2F" w:rsidRPr="00685920" w:rsidRDefault="00685920" w:rsidP="00685920">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15. </w:t>
      </w:r>
      <w:r w:rsidR="00D51B2F" w:rsidRPr="00685920">
        <w:rPr>
          <w:rFonts w:ascii="Trebuchet MS" w:hAnsi="Trebuchet MS" w:cs="Times New Roman"/>
          <w:b/>
          <w:sz w:val="24"/>
          <w:szCs w:val="24"/>
        </w:rPr>
        <w:t>Modernizarea unei fabrici de prelucrare a fructelor înghețate.</w:t>
      </w:r>
      <w:r w:rsidR="00D51B2F" w:rsidRPr="00685920">
        <w:rPr>
          <w:rFonts w:ascii="Trebuchet MS" w:hAnsi="Trebuchet MS"/>
          <w:b/>
          <w:sz w:val="24"/>
          <w:szCs w:val="24"/>
        </w:rPr>
        <w:t xml:space="preserve"> </w:t>
      </w:r>
      <w:proofErr w:type="spellStart"/>
      <w:r w:rsidR="00D51B2F" w:rsidRPr="00685920">
        <w:rPr>
          <w:rFonts w:ascii="Trebuchet MS" w:hAnsi="Trebuchet MS" w:cs="Times New Roman"/>
          <w:b/>
          <w:sz w:val="24"/>
          <w:szCs w:val="24"/>
        </w:rPr>
        <w:t>Kostenets</w:t>
      </w:r>
      <w:proofErr w:type="spellEnd"/>
      <w:r w:rsidR="00D51B2F" w:rsidRPr="00685920">
        <w:rPr>
          <w:rFonts w:ascii="Trebuchet MS" w:hAnsi="Trebuchet MS" w:cs="Times New Roman"/>
          <w:b/>
          <w:sz w:val="24"/>
          <w:szCs w:val="24"/>
        </w:rPr>
        <w:t xml:space="preserve"> (Bulgaria)</w:t>
      </w:r>
    </w:p>
    <w:p w:rsidR="00D51B2F" w:rsidRPr="00D51B2F" w:rsidRDefault="00D51B2F" w:rsidP="0052467C">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 xml:space="preserve"> „BULFRUKT” Ltd. este o companie familială înființată pentru prima dată în 1995, cu o experiență de peste 20 de ani în procesarea, congelarea, ambalarea, depozitarea și vânzarea fructelor și fructelor congelate. Datorită caracterului sezonier al materiei prime de intrare, activitatea de producție era sezonieră, iar compania trebuia să lucreze cât mai rapid și eficient. În plus, raportul dintre pierderile și cantitatea de producție a fost de peste 34%.</w:t>
      </w:r>
    </w:p>
    <w:p w:rsidR="00D51B2F" w:rsidRPr="00D51B2F" w:rsidRDefault="00D51B2F" w:rsidP="00C50A6B">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Pentru a rezolva aceste probleme, a fost realizată o nouă investiție pentru modernizarea și automatizarea proceselor de producție. Acest proiect de investiții a inclus achiziționarea, livrarea și instalarea unei mașini de ambalat, a unei platforme anti-vibrații, cu un distribuitor liniar, o linie de spălare și un motor electric cu trei axe.</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lastRenderedPageBreak/>
        <w:t xml:space="preserve">Această investiție a contribuit la îmbunătățirea competitivității BULFRUKT Ltd. Modernizarea tehnologiilor aplicate și un control strict al întregului proces, garantează realizarea unor produse de calitate înaltă.  </w:t>
      </w:r>
    </w:p>
    <w:p w:rsidR="00D51B2F" w:rsidRPr="00D51B2F" w:rsidRDefault="00D51B2F" w:rsidP="00C50A6B">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Auditul energetic realizat pentru proiect a arătat că economiile de CO2 ar fi de 42,97 tone pe an și un consum de energie anual redus de 261.439 kWh, reducând astfel semnificativ amprenta de carbon a companiei. De asemenea, investiția a contribuit pozitiv la creșterea ocupării forței de muncă în zonele rurale - au fost create opt noi locuri de muncă cu normă întreagă. </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 P3. Lanțul alimentar și gestionarea riscurilor</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w:t>
      </w:r>
      <w:r w:rsidR="00FE21AD">
        <w:rPr>
          <w:rFonts w:ascii="Trebuchet MS" w:hAnsi="Trebuchet MS" w:cs="Times New Roman"/>
          <w:sz w:val="24"/>
          <w:szCs w:val="24"/>
        </w:rPr>
        <w:t xml:space="preserve"> </w:t>
      </w:r>
      <w:r w:rsidRPr="00D51B2F">
        <w:rPr>
          <w:rFonts w:ascii="Trebuchet MS" w:hAnsi="Trebuchet MS" w:cs="Times New Roman"/>
          <w:sz w:val="24"/>
          <w:szCs w:val="24"/>
        </w:rPr>
        <w:t>3A: Integrare și calitate a lanțului agroalimentar</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Măsura: M04: Investiții în active fizice</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Finanțarea: Buget total 584 365 Leva, din care 292 183 Leva</w:t>
      </w:r>
      <w:r w:rsidRPr="00D51B2F">
        <w:rPr>
          <w:rFonts w:ascii="Trebuchet MS" w:hAnsi="Trebuchet MS"/>
          <w:sz w:val="24"/>
          <w:szCs w:val="24"/>
        </w:rPr>
        <w:t xml:space="preserve"> </w:t>
      </w:r>
      <w:r w:rsidRPr="00D51B2F">
        <w:rPr>
          <w:rFonts w:ascii="Trebuchet MS" w:hAnsi="Trebuchet MS" w:cs="Times New Roman"/>
          <w:sz w:val="24"/>
          <w:szCs w:val="24"/>
        </w:rPr>
        <w:t>contribuție PDR</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2015 - 2018</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Promotor de proiect: BULFRUKT Ltd.</w:t>
      </w:r>
      <w:r w:rsidR="009970DE">
        <w:rPr>
          <w:rFonts w:ascii="Trebuchet MS" w:hAnsi="Trebuchet MS" w:cs="Times New Roman"/>
          <w:sz w:val="24"/>
          <w:szCs w:val="24"/>
        </w:rPr>
        <w:t>, e-mail:</w:t>
      </w:r>
      <w:r w:rsidRPr="00D51B2F">
        <w:rPr>
          <w:rFonts w:ascii="Trebuchet MS" w:hAnsi="Trebuchet MS" w:cs="Times New Roman"/>
          <w:sz w:val="24"/>
          <w:szCs w:val="24"/>
        </w:rPr>
        <w:t xml:space="preserve"> </w:t>
      </w:r>
      <w:hyperlink r:id="rId46" w:history="1">
        <w:r w:rsidR="009970DE" w:rsidRPr="00DF00C2">
          <w:rPr>
            <w:rStyle w:val="Hyperlink"/>
            <w:rFonts w:ascii="Trebuchet MS" w:hAnsi="Trebuchet MS" w:cs="Times New Roman"/>
            <w:sz w:val="24"/>
            <w:szCs w:val="24"/>
          </w:rPr>
          <w:t>bulfruktltd@gmail.com</w:t>
        </w:r>
      </w:hyperlink>
      <w:r w:rsidR="009970DE">
        <w:rPr>
          <w:rFonts w:ascii="Trebuchet MS" w:hAnsi="Trebuchet MS" w:cs="Times New Roman"/>
          <w:sz w:val="24"/>
          <w:szCs w:val="24"/>
        </w:rPr>
        <w:t xml:space="preserve"> </w:t>
      </w:r>
    </w:p>
    <w:p w:rsid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Site-ul: </w:t>
      </w:r>
      <w:hyperlink r:id="rId47" w:history="1">
        <w:r w:rsidR="009420E4" w:rsidRPr="00DF00C2">
          <w:rPr>
            <w:rStyle w:val="Hyperlink"/>
            <w:rFonts w:ascii="Trebuchet MS" w:hAnsi="Trebuchet MS" w:cs="Times New Roman"/>
            <w:sz w:val="24"/>
            <w:szCs w:val="24"/>
          </w:rPr>
          <w:t>http://www.bulfruct.com</w:t>
        </w:r>
      </w:hyperlink>
    </w:p>
    <w:p w:rsidR="009420E4" w:rsidRPr="00D51B2F" w:rsidRDefault="009420E4" w:rsidP="00D51B2F">
      <w:pPr>
        <w:spacing w:line="360" w:lineRule="auto"/>
        <w:jc w:val="both"/>
        <w:rPr>
          <w:rFonts w:ascii="Trebuchet MS" w:hAnsi="Trebuchet MS" w:cs="Times New Roman"/>
          <w:sz w:val="24"/>
          <w:szCs w:val="24"/>
        </w:rPr>
      </w:pPr>
    </w:p>
    <w:p w:rsidR="00D51B2F" w:rsidRPr="009970DE" w:rsidRDefault="009970DE" w:rsidP="009970DE">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16. </w:t>
      </w:r>
      <w:r w:rsidR="00D51B2F" w:rsidRPr="009970DE">
        <w:rPr>
          <w:rFonts w:ascii="Trebuchet MS" w:hAnsi="Trebuchet MS" w:cs="Times New Roman"/>
          <w:b/>
          <w:sz w:val="24"/>
          <w:szCs w:val="24"/>
        </w:rPr>
        <w:t xml:space="preserve">Construcția unei distilerii de lavandă. </w:t>
      </w:r>
      <w:proofErr w:type="spellStart"/>
      <w:r w:rsidR="00D51B2F" w:rsidRPr="009970DE">
        <w:rPr>
          <w:rFonts w:ascii="Trebuchet MS" w:hAnsi="Trebuchet MS" w:cs="Times New Roman"/>
          <w:b/>
          <w:sz w:val="24"/>
          <w:szCs w:val="24"/>
        </w:rPr>
        <w:t>Rastitelna</w:t>
      </w:r>
      <w:proofErr w:type="spellEnd"/>
      <w:r w:rsidR="00D51B2F" w:rsidRPr="009970DE">
        <w:rPr>
          <w:rFonts w:ascii="Trebuchet MS" w:hAnsi="Trebuchet MS" w:cs="Times New Roman"/>
          <w:b/>
          <w:sz w:val="24"/>
          <w:szCs w:val="24"/>
        </w:rPr>
        <w:t xml:space="preserve"> </w:t>
      </w:r>
      <w:proofErr w:type="spellStart"/>
      <w:r w:rsidR="00D51B2F" w:rsidRPr="009970DE">
        <w:rPr>
          <w:rFonts w:ascii="Trebuchet MS" w:hAnsi="Trebuchet MS" w:cs="Times New Roman"/>
          <w:b/>
          <w:sz w:val="24"/>
          <w:szCs w:val="24"/>
        </w:rPr>
        <w:t>Zashtita</w:t>
      </w:r>
      <w:proofErr w:type="spellEnd"/>
      <w:r w:rsidR="00D51B2F" w:rsidRPr="009970DE">
        <w:rPr>
          <w:rFonts w:ascii="Trebuchet MS" w:hAnsi="Trebuchet MS" w:cs="Times New Roman"/>
          <w:b/>
          <w:sz w:val="24"/>
          <w:szCs w:val="24"/>
        </w:rPr>
        <w:t xml:space="preserve"> –</w:t>
      </w:r>
      <w:r w:rsidR="009420E4" w:rsidRPr="009970DE">
        <w:rPr>
          <w:rFonts w:ascii="Trebuchet MS" w:hAnsi="Trebuchet MS" w:cs="Times New Roman"/>
          <w:b/>
          <w:sz w:val="24"/>
          <w:szCs w:val="24"/>
        </w:rPr>
        <w:t xml:space="preserve"> </w:t>
      </w:r>
      <w:proofErr w:type="spellStart"/>
      <w:r w:rsidR="00D51B2F" w:rsidRPr="009970DE">
        <w:rPr>
          <w:rFonts w:ascii="Trebuchet MS" w:hAnsi="Trebuchet MS" w:cs="Times New Roman"/>
          <w:b/>
          <w:sz w:val="24"/>
          <w:szCs w:val="24"/>
        </w:rPr>
        <w:t>Agro</w:t>
      </w:r>
      <w:proofErr w:type="spellEnd"/>
      <w:r w:rsidR="00D51B2F" w:rsidRPr="009970DE">
        <w:rPr>
          <w:rFonts w:ascii="Trebuchet MS" w:hAnsi="Trebuchet MS" w:cs="Times New Roman"/>
          <w:b/>
          <w:sz w:val="24"/>
          <w:szCs w:val="24"/>
        </w:rPr>
        <w:t xml:space="preserve"> Ltd  </w:t>
      </w:r>
      <w:proofErr w:type="spellStart"/>
      <w:r w:rsidR="00D51B2F" w:rsidRPr="009970DE">
        <w:rPr>
          <w:rFonts w:ascii="Trebuchet MS" w:hAnsi="Trebuchet MS" w:cs="Times New Roman"/>
          <w:b/>
          <w:sz w:val="24"/>
          <w:szCs w:val="24"/>
        </w:rPr>
        <w:t>Tsarichino</w:t>
      </w:r>
      <w:proofErr w:type="spellEnd"/>
      <w:r w:rsidR="00D51B2F" w:rsidRPr="009970DE">
        <w:rPr>
          <w:rFonts w:ascii="Trebuchet MS" w:hAnsi="Trebuchet MS" w:cs="Times New Roman"/>
          <w:b/>
          <w:sz w:val="24"/>
          <w:szCs w:val="24"/>
        </w:rPr>
        <w:t xml:space="preserve"> (Bulgaria)  </w:t>
      </w:r>
    </w:p>
    <w:p w:rsidR="00D51B2F" w:rsidRPr="00D51B2F" w:rsidRDefault="00D51B2F" w:rsidP="0052467C">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Investiția urmărește realizarea unei distilerii de lavandă, ca răspuns la cererile crescânde ale pieței, pentru produse de nișă, de calitate</w:t>
      </w:r>
      <w:r w:rsidRPr="00D51B2F">
        <w:rPr>
          <w:rFonts w:ascii="Trebuchet MS" w:hAnsi="Trebuchet MS"/>
          <w:sz w:val="24"/>
          <w:szCs w:val="24"/>
        </w:rPr>
        <w:t xml:space="preserve"> </w:t>
      </w:r>
      <w:r w:rsidRPr="00D51B2F">
        <w:rPr>
          <w:rFonts w:ascii="Trebuchet MS" w:hAnsi="Trebuchet MS" w:cs="Times New Roman"/>
          <w:sz w:val="24"/>
          <w:szCs w:val="24"/>
        </w:rPr>
        <w:t xml:space="preserve">înaltă. În ultimii ani, multe plantații noi de lavandă au fost înființate în Bulgaria. În același timp, capacitatea de procesare a lavandei crude este insuficientă. Aceasta a fost o constrângere majoră în exploatarea întregului potențial al sectorului. În acest context, o afacere de familie a decis să-și diversifice activitățile și să răspundă noii tendințe către produse ecologice sănătoase. Au decis să investească în prelucrarea lavandei și să înființeze o distilerie pentru </w:t>
      </w:r>
      <w:proofErr w:type="spellStart"/>
      <w:r w:rsidRPr="00D51B2F">
        <w:rPr>
          <w:rFonts w:ascii="Trebuchet MS" w:hAnsi="Trebuchet MS" w:cs="Times New Roman"/>
          <w:sz w:val="24"/>
          <w:szCs w:val="24"/>
        </w:rPr>
        <w:t>bio</w:t>
      </w:r>
      <w:proofErr w:type="spellEnd"/>
      <w:r w:rsidRPr="00D51B2F">
        <w:rPr>
          <w:rFonts w:ascii="Trebuchet MS" w:hAnsi="Trebuchet MS" w:cs="Times New Roman"/>
          <w:sz w:val="24"/>
          <w:szCs w:val="24"/>
        </w:rPr>
        <w:t xml:space="preserve">-lavandă brută. Investiția a inclus construcția unei clădiri de procesare industrială dotată cu echipamente moderne. </w:t>
      </w:r>
    </w:p>
    <w:p w:rsidR="00D51B2F" w:rsidRPr="00D51B2F" w:rsidRDefault="009420E4" w:rsidP="0052467C">
      <w:pPr>
        <w:spacing w:after="0" w:line="360" w:lineRule="auto"/>
        <w:ind w:firstLine="644"/>
        <w:jc w:val="both"/>
        <w:rPr>
          <w:rFonts w:ascii="Trebuchet MS" w:hAnsi="Trebuchet MS" w:cs="Times New Roman"/>
          <w:sz w:val="24"/>
          <w:szCs w:val="24"/>
        </w:rPr>
      </w:pPr>
      <w:r>
        <w:rPr>
          <w:rFonts w:ascii="Trebuchet MS" w:hAnsi="Trebuchet MS" w:cs="Times New Roman"/>
          <w:sz w:val="24"/>
          <w:szCs w:val="24"/>
        </w:rPr>
        <w:t>I</w:t>
      </w:r>
      <w:r w:rsidR="00D51B2F" w:rsidRPr="00D51B2F">
        <w:rPr>
          <w:rFonts w:ascii="Trebuchet MS" w:hAnsi="Trebuchet MS" w:cs="Times New Roman"/>
          <w:sz w:val="24"/>
          <w:szCs w:val="24"/>
        </w:rPr>
        <w:t>nvestiția va crește veniturile întreprinderii și va asigura producția de calitate prin tehnologii inovatoare și un control strict asupra între</w:t>
      </w:r>
      <w:r>
        <w:rPr>
          <w:rFonts w:ascii="Trebuchet MS" w:hAnsi="Trebuchet MS" w:cs="Times New Roman"/>
          <w:sz w:val="24"/>
          <w:szCs w:val="24"/>
        </w:rPr>
        <w:t>gului proces. Proiectul asigură</w:t>
      </w:r>
      <w:r w:rsidR="00D51B2F" w:rsidRPr="00D51B2F">
        <w:rPr>
          <w:rFonts w:ascii="Trebuchet MS" w:hAnsi="Trebuchet MS" w:cs="Times New Roman"/>
          <w:sz w:val="24"/>
          <w:szCs w:val="24"/>
        </w:rPr>
        <w:t xml:space="preserve">/garantează un venit sigur pentru minimum 10 ani. Investiția a permis </w:t>
      </w:r>
      <w:r w:rsidR="00D51B2F" w:rsidRPr="00D51B2F">
        <w:rPr>
          <w:rFonts w:ascii="Trebuchet MS" w:hAnsi="Trebuchet MS" w:cs="Times New Roman"/>
          <w:sz w:val="24"/>
          <w:szCs w:val="24"/>
        </w:rPr>
        <w:lastRenderedPageBreak/>
        <w:t xml:space="preserve">dezvoltarea unui nou produs ecologic ca răspuns la cerințele pieței. Au fost create două noi locuri de muncă. </w:t>
      </w:r>
    </w:p>
    <w:p w:rsidR="00D51B2F" w:rsidRPr="00D51B2F" w:rsidRDefault="00D51B2F" w:rsidP="009420E4">
      <w:pPr>
        <w:spacing w:line="360" w:lineRule="auto"/>
        <w:ind w:firstLine="644"/>
        <w:jc w:val="both"/>
        <w:rPr>
          <w:rFonts w:ascii="Trebuchet MS" w:hAnsi="Trebuchet MS"/>
          <w:sz w:val="24"/>
          <w:szCs w:val="24"/>
        </w:rPr>
      </w:pPr>
      <w:r w:rsidRPr="00D51B2F">
        <w:rPr>
          <w:rFonts w:ascii="Trebuchet MS" w:hAnsi="Trebuchet MS" w:cs="Times New Roman"/>
          <w:sz w:val="24"/>
          <w:szCs w:val="24"/>
        </w:rPr>
        <w:t>Proiectul demonstrează existența unor oportunități pentru tineri/specialiști care vor să devină fermieri sau antreprenori în mediul rural, exploatând resursele locale într-un mod rațional și prietenos cu mediul. Soluțiile tehnologice noi au scăzut consumurile de apă și energie, reducând semnificativ consumul de materii prime pe unitatea de produs finit.</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 P3. Lanțul alimentar și gestionarea riscurilor</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 3A: Integrare și calitate a lanțului agroalimentar</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Măsura: M04: Investiții în active fizice</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Finanțarea: Buget total 1 215 428,37  Leva, din care </w:t>
      </w:r>
      <w:r w:rsidR="009420E4">
        <w:rPr>
          <w:rFonts w:ascii="Trebuchet MS" w:hAnsi="Trebuchet MS" w:cs="Times New Roman"/>
          <w:sz w:val="24"/>
          <w:szCs w:val="24"/>
        </w:rPr>
        <w:t xml:space="preserve">contribuție </w:t>
      </w:r>
      <w:r w:rsidRPr="00D51B2F">
        <w:rPr>
          <w:rFonts w:ascii="Trebuchet MS" w:hAnsi="Trebuchet MS" w:cs="Times New Roman"/>
          <w:sz w:val="24"/>
          <w:szCs w:val="24"/>
        </w:rPr>
        <w:t>RDP 607 714,00 Leva</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2017 - 2019</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Promotor de proie</w:t>
      </w:r>
      <w:r w:rsidR="00687216">
        <w:rPr>
          <w:rFonts w:ascii="Trebuchet MS" w:hAnsi="Trebuchet MS" w:cs="Times New Roman"/>
          <w:sz w:val="24"/>
          <w:szCs w:val="24"/>
        </w:rPr>
        <w:t xml:space="preserve">ct: RASTITELNA ZASHTITA - AGRO </w:t>
      </w:r>
      <w:r w:rsidRPr="00D51B2F">
        <w:rPr>
          <w:rFonts w:ascii="Trebuchet MS" w:hAnsi="Trebuchet MS" w:cs="Times New Roman"/>
          <w:sz w:val="24"/>
          <w:szCs w:val="24"/>
        </w:rPr>
        <w:t>Ltd.</w:t>
      </w:r>
    </w:p>
    <w:p w:rsidR="00D51B2F" w:rsidRPr="00D51B2F" w:rsidRDefault="009970DE" w:rsidP="009970DE">
      <w:pPr>
        <w:spacing w:after="0" w:line="360" w:lineRule="auto"/>
        <w:jc w:val="both"/>
        <w:rPr>
          <w:rFonts w:ascii="Trebuchet MS" w:hAnsi="Trebuchet MS" w:cs="Times New Roman"/>
          <w:sz w:val="24"/>
          <w:szCs w:val="24"/>
        </w:rPr>
      </w:pPr>
      <w:r>
        <w:rPr>
          <w:rFonts w:ascii="Trebuchet MS" w:hAnsi="Trebuchet MS" w:cs="Times New Roman"/>
          <w:sz w:val="24"/>
          <w:szCs w:val="24"/>
        </w:rPr>
        <w:t xml:space="preserve">e-mail: </w:t>
      </w:r>
      <w:hyperlink r:id="rId48" w:history="1">
        <w:r w:rsidRPr="00DF00C2">
          <w:rPr>
            <w:rStyle w:val="Hyperlink"/>
            <w:rFonts w:ascii="Trebuchet MS" w:hAnsi="Trebuchet MS" w:cs="Times New Roman"/>
            <w:sz w:val="24"/>
            <w:szCs w:val="24"/>
          </w:rPr>
          <w:t>rz.agro@gmail.com</w:t>
        </w:r>
      </w:hyperlink>
      <w:r>
        <w:rPr>
          <w:rFonts w:ascii="Trebuchet MS" w:hAnsi="Trebuchet MS" w:cs="Times New Roman"/>
          <w:sz w:val="24"/>
          <w:szCs w:val="24"/>
        </w:rPr>
        <w:t xml:space="preserve"> </w:t>
      </w:r>
    </w:p>
    <w:p w:rsidR="00D51B2F" w:rsidRPr="00D51B2F" w:rsidRDefault="00D51B2F" w:rsidP="00D51B2F">
      <w:pPr>
        <w:spacing w:line="360" w:lineRule="auto"/>
        <w:jc w:val="both"/>
        <w:rPr>
          <w:rFonts w:ascii="Trebuchet MS" w:hAnsi="Trebuchet MS" w:cs="Times New Roman"/>
          <w:sz w:val="24"/>
          <w:szCs w:val="24"/>
        </w:rPr>
      </w:pPr>
    </w:p>
    <w:p w:rsidR="00D51B2F" w:rsidRPr="009970DE" w:rsidRDefault="009970DE" w:rsidP="009970DE">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17. </w:t>
      </w:r>
      <w:r w:rsidR="00D51B2F" w:rsidRPr="009970DE">
        <w:rPr>
          <w:rFonts w:ascii="Trebuchet MS" w:hAnsi="Trebuchet MS" w:cs="Times New Roman"/>
          <w:b/>
          <w:sz w:val="24"/>
          <w:szCs w:val="24"/>
        </w:rPr>
        <w:t>Investiții într-o unitate pentru procesarea, pasteurizarea și depozitarea ouălor lichide (Bulgaria)</w:t>
      </w:r>
    </w:p>
    <w:p w:rsidR="00D51B2F" w:rsidRPr="00D51B2F" w:rsidRDefault="00D51B2F" w:rsidP="0052467C">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O fermă modernă de găini care produce ouă destinate consumului uman, a înființat o nouă unitate pentru procesarea ouălor necomerciale, ceea ce a condus la creșterea competitivității acesteia.</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EKO FARM- 2005 operează o fermă modernă de găini care produce ouă pentru consum uman. Poate produce până la 195.000 de ouă pe zi. Cu toate acestea, aproximativ 8% din ouăle sale sunt crăpate, rupte sau noroioase și nu pot fi vândute. Aceste ouă respinse trebuie să fie aruncate sau vândute unei companii de procesare a </w:t>
      </w:r>
      <w:proofErr w:type="spellStart"/>
      <w:r w:rsidRPr="00D51B2F">
        <w:rPr>
          <w:rFonts w:ascii="Trebuchet MS" w:hAnsi="Trebuchet MS" w:cs="Times New Roman"/>
          <w:sz w:val="24"/>
          <w:szCs w:val="24"/>
        </w:rPr>
        <w:t>ouălelor</w:t>
      </w:r>
      <w:proofErr w:type="spellEnd"/>
      <w:r w:rsidRPr="00D51B2F">
        <w:rPr>
          <w:rFonts w:ascii="Trebuchet MS" w:hAnsi="Trebuchet MS" w:cs="Times New Roman"/>
          <w:sz w:val="24"/>
          <w:szCs w:val="24"/>
        </w:rPr>
        <w:t xml:space="preserve"> din Bulgaria la prețuri reduse - adesea sub costul lor de producție. Sprijinul acordat de programul de dezv</w:t>
      </w:r>
      <w:r w:rsidR="004C4213">
        <w:rPr>
          <w:rFonts w:ascii="Trebuchet MS" w:hAnsi="Trebuchet MS" w:cs="Times New Roman"/>
          <w:sz w:val="24"/>
          <w:szCs w:val="24"/>
        </w:rPr>
        <w:t>oltare rurală a permis ECO    FARM-</w:t>
      </w:r>
      <w:r w:rsidRPr="00D51B2F">
        <w:rPr>
          <w:rFonts w:ascii="Trebuchet MS" w:hAnsi="Trebuchet MS" w:cs="Times New Roman"/>
          <w:sz w:val="24"/>
          <w:szCs w:val="24"/>
        </w:rPr>
        <w:t>2005 să înființeze o nouă unitate de procesare capabilă să separe ouăle rebutate de coajă, urmând apoi omogenizarea, pasteurizarea la 64° C, răcirea și ambalarea în diferite forme.</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lastRenderedPageBreak/>
        <w:t>Investiția va conduce la produse noi de calitate superioară, siguranță alimentară și micșorarea semnificativă a costurilor de producție totale. Un audit energetic realizat pentru proiect a arătat că, consumul de energie pe an va fi cu 23,77% mai mic decât consumul anual de energie de bază, iar economiile de energie electrică vor fi de 541 840 kWh. Vor fi create 8 noi locuri de muncă.</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Prioritate:P2. Competitivitate</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 2A: Performanța, restructurarea și modernizarea fermei</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Măsura: M04: Investiții în active fizice</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Finanțarea: Buget total 1 194 630 Euro, din care suport pentru PDR 597 315 Euro</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2016 - 2019</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Promotor de proiect: EKO FARM - 2005 Ltd., </w:t>
      </w:r>
      <w:r w:rsidR="009970DE">
        <w:rPr>
          <w:rFonts w:ascii="Trebuchet MS" w:hAnsi="Trebuchet MS" w:cs="Times New Roman"/>
          <w:sz w:val="24"/>
          <w:szCs w:val="24"/>
        </w:rPr>
        <w:t xml:space="preserve">e-mail: </w:t>
      </w:r>
      <w:hyperlink r:id="rId49" w:history="1">
        <w:r w:rsidR="009970DE" w:rsidRPr="00DF00C2">
          <w:rPr>
            <w:rStyle w:val="Hyperlink"/>
            <w:rFonts w:ascii="Trebuchet MS" w:hAnsi="Trebuchet MS" w:cs="Times New Roman"/>
            <w:sz w:val="24"/>
            <w:szCs w:val="24"/>
          </w:rPr>
          <w:t>stdjeni@abv.bg</w:t>
        </w:r>
      </w:hyperlink>
      <w:r w:rsidR="009970DE">
        <w:rPr>
          <w:rFonts w:ascii="Trebuchet MS" w:hAnsi="Trebuchet MS" w:cs="Times New Roman"/>
          <w:sz w:val="24"/>
          <w:szCs w:val="24"/>
        </w:rPr>
        <w:t xml:space="preserve"> </w:t>
      </w:r>
      <w:r w:rsidRPr="00D51B2F">
        <w:rPr>
          <w:rFonts w:ascii="Trebuchet MS" w:hAnsi="Trebuchet MS" w:cs="Times New Roman"/>
          <w:sz w:val="24"/>
          <w:szCs w:val="24"/>
        </w:rPr>
        <w:t xml:space="preserve">           </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Site: </w:t>
      </w:r>
      <w:hyperlink r:id="rId50" w:history="1">
        <w:r w:rsidR="009970DE" w:rsidRPr="00DF00C2">
          <w:rPr>
            <w:rStyle w:val="Hyperlink"/>
            <w:rFonts w:ascii="Trebuchet MS" w:hAnsi="Trebuchet MS" w:cs="Times New Roman"/>
            <w:sz w:val="24"/>
            <w:szCs w:val="24"/>
          </w:rPr>
          <w:t>http://www.djeni.com</w:t>
        </w:r>
      </w:hyperlink>
      <w:r w:rsidR="009970DE">
        <w:rPr>
          <w:rFonts w:ascii="Trebuchet MS" w:hAnsi="Trebuchet MS" w:cs="Times New Roman"/>
          <w:sz w:val="24"/>
          <w:szCs w:val="24"/>
        </w:rPr>
        <w:t xml:space="preserve"> </w:t>
      </w:r>
    </w:p>
    <w:p w:rsidR="00D51B2F" w:rsidRPr="00D51B2F" w:rsidRDefault="00D51B2F" w:rsidP="00D51B2F">
      <w:pPr>
        <w:spacing w:line="360" w:lineRule="auto"/>
        <w:jc w:val="both"/>
        <w:rPr>
          <w:rFonts w:ascii="Trebuchet MS" w:hAnsi="Trebuchet MS" w:cs="Times New Roman"/>
          <w:sz w:val="24"/>
          <w:szCs w:val="24"/>
        </w:rPr>
      </w:pPr>
    </w:p>
    <w:p w:rsidR="00D51B2F" w:rsidRPr="009970DE" w:rsidRDefault="009970DE" w:rsidP="009970DE">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18. </w:t>
      </w:r>
      <w:proofErr w:type="spellStart"/>
      <w:r w:rsidR="00D51B2F" w:rsidRPr="009970DE">
        <w:rPr>
          <w:rFonts w:ascii="Trebuchet MS" w:hAnsi="Trebuchet MS" w:cs="Times New Roman"/>
          <w:b/>
          <w:sz w:val="24"/>
          <w:szCs w:val="24"/>
        </w:rPr>
        <w:t>Alvesta</w:t>
      </w:r>
      <w:proofErr w:type="spellEnd"/>
      <w:r w:rsidR="00D51B2F" w:rsidRPr="009970DE">
        <w:rPr>
          <w:rFonts w:ascii="Trebuchet MS" w:hAnsi="Trebuchet MS" w:cs="Times New Roman"/>
          <w:b/>
          <w:sz w:val="24"/>
          <w:szCs w:val="24"/>
        </w:rPr>
        <w:t xml:space="preserve"> </w:t>
      </w:r>
      <w:proofErr w:type="spellStart"/>
      <w:r w:rsidR="00D51B2F" w:rsidRPr="009970DE">
        <w:rPr>
          <w:rFonts w:ascii="Trebuchet MS" w:hAnsi="Trebuchet MS" w:cs="Times New Roman"/>
          <w:b/>
          <w:sz w:val="24"/>
          <w:szCs w:val="24"/>
        </w:rPr>
        <w:t>Biogas</w:t>
      </w:r>
      <w:proofErr w:type="spellEnd"/>
      <w:r w:rsidR="00D51B2F" w:rsidRPr="009970DE">
        <w:rPr>
          <w:rFonts w:ascii="Trebuchet MS" w:hAnsi="Trebuchet MS" w:cs="Times New Roman"/>
          <w:b/>
          <w:sz w:val="24"/>
          <w:szCs w:val="24"/>
        </w:rPr>
        <w:t xml:space="preserve"> - extinderea capacității sale de producție (Suedia)</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Sprijinul acordat de programul de dezvoltare rurală a fost utilizat pentru a cumpăra utilaje noi și pentru a extinde capacitatea de producție a unei fabrici de biogaz.</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În perioada de programare 2007-2013, doisprezece fermieri din municipiul </w:t>
      </w:r>
      <w:proofErr w:type="spellStart"/>
      <w:r w:rsidRPr="00D51B2F">
        <w:rPr>
          <w:rFonts w:ascii="Trebuchet MS" w:hAnsi="Trebuchet MS" w:cs="Times New Roman"/>
          <w:sz w:val="24"/>
          <w:szCs w:val="24"/>
        </w:rPr>
        <w:t>Alvesta</w:t>
      </w:r>
      <w:proofErr w:type="spellEnd"/>
      <w:r w:rsidRPr="00D51B2F">
        <w:rPr>
          <w:rFonts w:ascii="Trebuchet MS" w:hAnsi="Trebuchet MS" w:cs="Times New Roman"/>
          <w:sz w:val="24"/>
          <w:szCs w:val="24"/>
        </w:rPr>
        <w:t xml:space="preserve"> au început să caute posibilități de a produce combustibil regenerabil. Folosind sprijinul Programului de Dezvoltare Rurală (PDR), au înființat compania </w:t>
      </w:r>
      <w:proofErr w:type="spellStart"/>
      <w:r w:rsidRPr="00D51B2F">
        <w:rPr>
          <w:rFonts w:ascii="Trebuchet MS" w:hAnsi="Trebuchet MS" w:cs="Times New Roman"/>
          <w:sz w:val="24"/>
          <w:szCs w:val="24"/>
        </w:rPr>
        <w:t>Alvesta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Biogas</w:t>
      </w:r>
      <w:proofErr w:type="spellEnd"/>
      <w:r w:rsidRPr="00D51B2F">
        <w:rPr>
          <w:rFonts w:ascii="Trebuchet MS" w:hAnsi="Trebuchet MS" w:cs="Times New Roman"/>
          <w:sz w:val="24"/>
          <w:szCs w:val="24"/>
        </w:rPr>
        <w:t xml:space="preserve"> din județul </w:t>
      </w:r>
      <w:proofErr w:type="spellStart"/>
      <w:r w:rsidRPr="00D51B2F">
        <w:rPr>
          <w:rFonts w:ascii="Trebuchet MS" w:hAnsi="Trebuchet MS" w:cs="Times New Roman"/>
          <w:sz w:val="24"/>
          <w:szCs w:val="24"/>
        </w:rPr>
        <w:t>Kronoberg</w:t>
      </w:r>
      <w:proofErr w:type="spellEnd"/>
      <w:r w:rsidRPr="00D51B2F">
        <w:rPr>
          <w:rFonts w:ascii="Trebuchet MS" w:hAnsi="Trebuchet MS" w:cs="Times New Roman"/>
          <w:sz w:val="24"/>
          <w:szCs w:val="24"/>
        </w:rPr>
        <w:t xml:space="preserve">. După exploatarea </w:t>
      </w:r>
      <w:proofErr w:type="spellStart"/>
      <w:r w:rsidRPr="00D51B2F">
        <w:rPr>
          <w:rFonts w:ascii="Trebuchet MS" w:hAnsi="Trebuchet MS" w:cs="Times New Roman"/>
          <w:sz w:val="24"/>
          <w:szCs w:val="24"/>
        </w:rPr>
        <w:t>Alvesta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Biogas</w:t>
      </w:r>
      <w:proofErr w:type="spellEnd"/>
      <w:r w:rsidRPr="00D51B2F">
        <w:rPr>
          <w:rFonts w:ascii="Trebuchet MS" w:hAnsi="Trebuchet MS" w:cs="Times New Roman"/>
          <w:sz w:val="24"/>
          <w:szCs w:val="24"/>
        </w:rPr>
        <w:t xml:space="preserve"> timp de un an, au fost identificate mai multe posibilități de îmbunătățiri. Principalul a fost că instalația de biogaz avea un singur compresor și când au avut loc lucrările de întreținere a compresorului, întreaga producție s-a oprit. A avea un compresor a limitat și cantitatea de gunoi care poate fi procesată. Sprijinul din PDR 2014-2020</w:t>
      </w:r>
      <w:r w:rsidR="00FF1B71">
        <w:rPr>
          <w:rFonts w:ascii="Trebuchet MS" w:hAnsi="Trebuchet MS" w:cs="Times New Roman"/>
          <w:sz w:val="24"/>
          <w:szCs w:val="24"/>
        </w:rPr>
        <w:t>,</w:t>
      </w:r>
      <w:r w:rsidRPr="00D51B2F">
        <w:rPr>
          <w:rFonts w:ascii="Trebuchet MS" w:hAnsi="Trebuchet MS" w:cs="Times New Roman"/>
          <w:sz w:val="24"/>
          <w:szCs w:val="24"/>
        </w:rPr>
        <w:t xml:space="preserve"> a fost utilizat pentru instalarea unui compresor suplimentar în uzina de biogaz. </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Implementarea proiectului a permis realizarea unei producții suplimentare de 100 000 kg suplimentari de biogaz pe an</w:t>
      </w:r>
      <w:r w:rsidR="00FF1B71">
        <w:rPr>
          <w:rFonts w:ascii="Trebuchet MS" w:hAnsi="Trebuchet MS" w:cs="Times New Roman"/>
          <w:sz w:val="24"/>
          <w:szCs w:val="24"/>
        </w:rPr>
        <w:t>,</w:t>
      </w:r>
      <w:r w:rsidRPr="00D51B2F">
        <w:rPr>
          <w:rFonts w:ascii="Trebuchet MS" w:hAnsi="Trebuchet MS" w:cs="Times New Roman"/>
          <w:sz w:val="24"/>
          <w:szCs w:val="24"/>
        </w:rPr>
        <w:t xml:space="preserve"> datorită noului compresor. În total, se produc anual 1,5 milioane kg de biogaz care înlocuie</w:t>
      </w:r>
      <w:r w:rsidR="00FF1B71">
        <w:rPr>
          <w:rFonts w:ascii="Trebuchet MS" w:hAnsi="Trebuchet MS" w:cs="Times New Roman"/>
          <w:sz w:val="24"/>
          <w:szCs w:val="24"/>
        </w:rPr>
        <w:t>sc</w:t>
      </w:r>
      <w:r w:rsidRPr="00D51B2F">
        <w:rPr>
          <w:rFonts w:ascii="Trebuchet MS" w:hAnsi="Trebuchet MS" w:cs="Times New Roman"/>
          <w:sz w:val="24"/>
          <w:szCs w:val="24"/>
        </w:rPr>
        <w:t xml:space="preserve"> aproximativ 2,2 milioane de litri de benzină. </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lastRenderedPageBreak/>
        <w:t>Aproximativ 150 de tone de substrat sunt procesate de uzină. Pe lângă biogaz, procesul anaerob produce și „</w:t>
      </w:r>
      <w:proofErr w:type="spellStart"/>
      <w:r w:rsidRPr="00D51B2F">
        <w:rPr>
          <w:rFonts w:ascii="Trebuchet MS" w:hAnsi="Trebuchet MS" w:cs="Times New Roman"/>
          <w:sz w:val="24"/>
          <w:szCs w:val="24"/>
        </w:rPr>
        <w:t>bio</w:t>
      </w:r>
      <w:proofErr w:type="spellEnd"/>
      <w:r w:rsidRPr="00D51B2F">
        <w:rPr>
          <w:rFonts w:ascii="Trebuchet MS" w:hAnsi="Trebuchet MS" w:cs="Times New Roman"/>
          <w:sz w:val="24"/>
          <w:szCs w:val="24"/>
        </w:rPr>
        <w:t xml:space="preserve">-îngrășământ”. „Fertilizantul </w:t>
      </w:r>
      <w:proofErr w:type="spellStart"/>
      <w:r w:rsidRPr="00D51B2F">
        <w:rPr>
          <w:rFonts w:ascii="Trebuchet MS" w:hAnsi="Trebuchet MS" w:cs="Times New Roman"/>
          <w:sz w:val="24"/>
          <w:szCs w:val="24"/>
        </w:rPr>
        <w:t>bio</w:t>
      </w:r>
      <w:proofErr w:type="spellEnd"/>
      <w:r w:rsidRPr="00D51B2F">
        <w:rPr>
          <w:rFonts w:ascii="Trebuchet MS" w:hAnsi="Trebuchet MS" w:cs="Times New Roman"/>
          <w:sz w:val="24"/>
          <w:szCs w:val="24"/>
        </w:rPr>
        <w:t xml:space="preserve">” nu este folosit doar de fermierii care conduc uzina, dar compania vinde, de asemenea, aproximativ 15 000 m3 din </w:t>
      </w:r>
      <w:proofErr w:type="spellStart"/>
      <w:r w:rsidRPr="00D51B2F">
        <w:rPr>
          <w:rFonts w:ascii="Trebuchet MS" w:hAnsi="Trebuchet MS" w:cs="Times New Roman"/>
          <w:sz w:val="24"/>
          <w:szCs w:val="24"/>
        </w:rPr>
        <w:t>bio</w:t>
      </w:r>
      <w:proofErr w:type="spellEnd"/>
      <w:r w:rsidRPr="00D51B2F">
        <w:rPr>
          <w:rFonts w:ascii="Trebuchet MS" w:hAnsi="Trebuchet MS" w:cs="Times New Roman"/>
          <w:sz w:val="24"/>
          <w:szCs w:val="24"/>
        </w:rPr>
        <w:t xml:space="preserve">-fertilizant pe an altor fermieri care nu sunt coproprietari. </w:t>
      </w:r>
      <w:r w:rsidR="00FF1B71">
        <w:rPr>
          <w:rFonts w:ascii="Trebuchet MS" w:hAnsi="Trebuchet MS" w:cs="Times New Roman"/>
          <w:sz w:val="24"/>
          <w:szCs w:val="24"/>
        </w:rPr>
        <w:t>Datorită c</w:t>
      </w:r>
      <w:r w:rsidRPr="00D51B2F">
        <w:rPr>
          <w:rFonts w:ascii="Trebuchet MS" w:hAnsi="Trebuchet MS" w:cs="Times New Roman"/>
          <w:sz w:val="24"/>
          <w:szCs w:val="24"/>
        </w:rPr>
        <w:t>oncentrați</w:t>
      </w:r>
      <w:r w:rsidR="00FF1B71">
        <w:rPr>
          <w:rFonts w:ascii="Trebuchet MS" w:hAnsi="Trebuchet MS" w:cs="Times New Roman"/>
          <w:sz w:val="24"/>
          <w:szCs w:val="24"/>
        </w:rPr>
        <w:t>ei</w:t>
      </w:r>
      <w:r w:rsidRPr="00D51B2F">
        <w:rPr>
          <w:rFonts w:ascii="Trebuchet MS" w:hAnsi="Trebuchet MS" w:cs="Times New Roman"/>
          <w:sz w:val="24"/>
          <w:szCs w:val="24"/>
        </w:rPr>
        <w:t xml:space="preserve"> mai mare de azot utilizabil pentru plante din „</w:t>
      </w:r>
      <w:proofErr w:type="spellStart"/>
      <w:r w:rsidRPr="00D51B2F">
        <w:rPr>
          <w:rFonts w:ascii="Trebuchet MS" w:hAnsi="Trebuchet MS" w:cs="Times New Roman"/>
          <w:sz w:val="24"/>
          <w:szCs w:val="24"/>
        </w:rPr>
        <w:t>bio</w:t>
      </w:r>
      <w:proofErr w:type="spellEnd"/>
      <w:r w:rsidRPr="00D51B2F">
        <w:rPr>
          <w:rFonts w:ascii="Trebuchet MS" w:hAnsi="Trebuchet MS" w:cs="Times New Roman"/>
          <w:sz w:val="24"/>
          <w:szCs w:val="24"/>
        </w:rPr>
        <w:t>-fertilizant”</w:t>
      </w:r>
      <w:r w:rsidR="00FF1B71">
        <w:rPr>
          <w:rFonts w:ascii="Trebuchet MS" w:hAnsi="Trebuchet MS" w:cs="Times New Roman"/>
          <w:sz w:val="24"/>
          <w:szCs w:val="24"/>
        </w:rPr>
        <w:t>,</w:t>
      </w:r>
      <w:r w:rsidRPr="00D51B2F">
        <w:rPr>
          <w:rFonts w:ascii="Trebuchet MS" w:hAnsi="Trebuchet MS" w:cs="Times New Roman"/>
          <w:sz w:val="24"/>
          <w:szCs w:val="24"/>
        </w:rPr>
        <w:t xml:space="preserve"> fermierii nu au nevoie să cumpere atât de mult îngrășământ mineral. Fertilizantul </w:t>
      </w:r>
      <w:proofErr w:type="spellStart"/>
      <w:r w:rsidRPr="00D51B2F">
        <w:rPr>
          <w:rFonts w:ascii="Trebuchet MS" w:hAnsi="Trebuchet MS" w:cs="Times New Roman"/>
          <w:sz w:val="24"/>
          <w:szCs w:val="24"/>
        </w:rPr>
        <w:t>bio</w:t>
      </w:r>
      <w:proofErr w:type="spellEnd"/>
      <w:r w:rsidRPr="00D51B2F">
        <w:rPr>
          <w:rFonts w:ascii="Trebuchet MS" w:hAnsi="Trebuchet MS" w:cs="Times New Roman"/>
          <w:sz w:val="24"/>
          <w:szCs w:val="24"/>
        </w:rPr>
        <w:t xml:space="preserve"> nu miroase la fel de mult ca gunoiul de grajd obișnuit. </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Perioada de programare: 2014-2020      </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2015 – 2017  Prioritate:</w:t>
      </w:r>
      <w:r w:rsidR="00FF1B71">
        <w:rPr>
          <w:rFonts w:ascii="Trebuchet MS" w:hAnsi="Trebuchet MS" w:cs="Times New Roman"/>
          <w:sz w:val="24"/>
          <w:szCs w:val="24"/>
        </w:rPr>
        <w:t xml:space="preserve"> </w:t>
      </w:r>
      <w:r w:rsidRPr="00D51B2F">
        <w:rPr>
          <w:rFonts w:ascii="Trebuchet MS" w:hAnsi="Trebuchet MS" w:cs="Times New Roman"/>
          <w:sz w:val="24"/>
          <w:szCs w:val="24"/>
        </w:rPr>
        <w:t>P5. Eficiența resurselor și climatul</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 5D: Emisii de gaze cu efect de seră și amoniac</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Măsura: M06: dezvoltarea fermelor și afacerilor</w:t>
      </w:r>
    </w:p>
    <w:p w:rsidR="00D51B2F" w:rsidRP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Finanțarea: Buget total 283 619 Euro, din care FEADR 46 060 Euro, Național/Regional</w:t>
      </w:r>
      <w:r w:rsidR="009970DE">
        <w:rPr>
          <w:rFonts w:ascii="Trebuchet MS" w:hAnsi="Trebuchet MS" w:cs="Times New Roman"/>
          <w:sz w:val="24"/>
          <w:szCs w:val="24"/>
        </w:rPr>
        <w:t xml:space="preserve"> </w:t>
      </w:r>
      <w:r w:rsidRPr="00D51B2F">
        <w:rPr>
          <w:rFonts w:ascii="Trebuchet MS" w:hAnsi="Trebuchet MS" w:cs="Times New Roman"/>
          <w:sz w:val="24"/>
          <w:szCs w:val="24"/>
        </w:rPr>
        <w:t>67 388 Euro, Privat 170 171 Euro.</w:t>
      </w:r>
    </w:p>
    <w:p w:rsidR="00D51B2F" w:rsidRDefault="00D51B2F" w:rsidP="009970D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Promotor de proiect: </w:t>
      </w:r>
      <w:proofErr w:type="spellStart"/>
      <w:r w:rsidRPr="00D51B2F">
        <w:rPr>
          <w:rFonts w:ascii="Trebuchet MS" w:hAnsi="Trebuchet MS" w:cs="Times New Roman"/>
          <w:sz w:val="24"/>
          <w:szCs w:val="24"/>
        </w:rPr>
        <w:t>Alvesta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Biogas</w:t>
      </w:r>
      <w:proofErr w:type="spellEnd"/>
      <w:r w:rsidRPr="00D51B2F">
        <w:rPr>
          <w:rFonts w:ascii="Trebuchet MS" w:hAnsi="Trebuchet MS" w:cs="Times New Roman"/>
          <w:sz w:val="24"/>
          <w:szCs w:val="24"/>
        </w:rPr>
        <w:t xml:space="preserve"> AB, </w:t>
      </w:r>
      <w:r w:rsidR="009970DE">
        <w:rPr>
          <w:rFonts w:ascii="Trebuchet MS" w:hAnsi="Trebuchet MS" w:cs="Times New Roman"/>
          <w:sz w:val="24"/>
          <w:szCs w:val="24"/>
        </w:rPr>
        <w:t xml:space="preserve">e-mail: </w:t>
      </w:r>
      <w:hyperlink r:id="rId51" w:history="1">
        <w:r w:rsidR="00CA49C2" w:rsidRPr="00037BA3">
          <w:rPr>
            <w:rStyle w:val="Hyperlink"/>
            <w:rFonts w:ascii="Trebuchet MS" w:hAnsi="Trebuchet MS" w:cs="Times New Roman"/>
            <w:sz w:val="24"/>
            <w:szCs w:val="24"/>
          </w:rPr>
          <w:t>jgranefelt@gmail.com</w:t>
        </w:r>
      </w:hyperlink>
    </w:p>
    <w:p w:rsidR="00CA49C2" w:rsidRDefault="009970DE" w:rsidP="009970DE">
      <w:pPr>
        <w:spacing w:after="0" w:line="360" w:lineRule="auto"/>
        <w:jc w:val="both"/>
        <w:rPr>
          <w:rFonts w:ascii="Trebuchet MS" w:hAnsi="Trebuchet MS" w:cs="Times New Roman"/>
          <w:sz w:val="24"/>
          <w:szCs w:val="24"/>
        </w:rPr>
      </w:pPr>
      <w:r>
        <w:rPr>
          <w:rFonts w:ascii="Trebuchet MS" w:hAnsi="Trebuchet MS" w:cs="Times New Roman"/>
          <w:sz w:val="24"/>
          <w:szCs w:val="24"/>
        </w:rPr>
        <w:t xml:space="preserve">Site: </w:t>
      </w:r>
      <w:hyperlink r:id="rId52" w:history="1">
        <w:r w:rsidR="00FF1B71" w:rsidRPr="00DF00C2">
          <w:rPr>
            <w:rStyle w:val="Hyperlink"/>
            <w:rFonts w:ascii="Trebuchet MS" w:hAnsi="Trebuchet MS" w:cs="Times New Roman"/>
            <w:sz w:val="24"/>
            <w:szCs w:val="24"/>
          </w:rPr>
          <w:t>https://www.allabolag.se/5568757263/alvesta-biogas-ab</w:t>
        </w:r>
      </w:hyperlink>
    </w:p>
    <w:p w:rsidR="00FF1B71" w:rsidRPr="00D51B2F" w:rsidRDefault="00FF1B71" w:rsidP="00D51B2F">
      <w:pPr>
        <w:spacing w:line="360" w:lineRule="auto"/>
        <w:jc w:val="both"/>
        <w:rPr>
          <w:rFonts w:ascii="Trebuchet MS" w:hAnsi="Trebuchet MS" w:cs="Times New Roman"/>
          <w:sz w:val="24"/>
          <w:szCs w:val="24"/>
        </w:rPr>
      </w:pPr>
    </w:p>
    <w:p w:rsidR="00D51B2F" w:rsidRPr="009970DE" w:rsidRDefault="009970DE" w:rsidP="009970DE">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19. </w:t>
      </w:r>
      <w:r w:rsidR="00D51B2F" w:rsidRPr="009970DE">
        <w:rPr>
          <w:rFonts w:ascii="Trebuchet MS" w:hAnsi="Trebuchet MS" w:cs="Times New Roman"/>
          <w:b/>
          <w:sz w:val="24"/>
          <w:szCs w:val="24"/>
        </w:rPr>
        <w:t>Dezvoltarea producție de fructe și produse vegetale sănătoase pentru copii (Cehia)</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Au fost dezvoltate noi proceduri de fabricație și ambalare pentru a produce produse nutritive sănătoase pentru copii, din fructe și legume.</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Scopul acestui proiect a fost extinderea gamei de produse a companiei prin dezvoltarea de produse noi, sănătoase, cu fructe și băuturi, concepute pentru copii. Noua tehnologie a trebuit să fie achiziționată și lucrările de construcție trebuiau întreprinse pentru a realiza cu succes proiectul. Compania a colaborat cu Universitatea de Chimie și Tehnologie din Praga pentru a dezvolta noi proceduri tehnologice și formulări de produse care au modificat procesul și au permis ambalarea produsului în ambalaje cu atmosferă modificată pentru a prelungi durata de valabilitate. </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Proiectul a ajutat la extinderea gamei de produse a companiei și la îmbunătățirea competitivității acesteia, oferind o ofertă mai largă, mai sănătoasă și mai atractivă pentru consumatori. Noul proces de producție și ambalare </w:t>
      </w:r>
      <w:r w:rsidRPr="00D51B2F">
        <w:rPr>
          <w:rFonts w:ascii="Trebuchet MS" w:hAnsi="Trebuchet MS" w:cs="Times New Roman"/>
          <w:sz w:val="24"/>
          <w:szCs w:val="24"/>
        </w:rPr>
        <w:lastRenderedPageBreak/>
        <w:t xml:space="preserve">prelungește durata de valabilitate a produselor, păstrează substanțele nutritive ale fructelor și legumelor, asigurând în același timp un nivel foarte ridicat de siguranță alimentară. Produsele sunt vândute în supermarketuri, farmacii și magazine </w:t>
      </w:r>
      <w:proofErr w:type="spellStart"/>
      <w:r w:rsidRPr="00D51B2F">
        <w:rPr>
          <w:rFonts w:ascii="Trebuchet MS" w:hAnsi="Trebuchet MS" w:cs="Times New Roman"/>
          <w:sz w:val="24"/>
          <w:szCs w:val="24"/>
        </w:rPr>
        <w:t>bio</w:t>
      </w:r>
      <w:proofErr w:type="spellEnd"/>
      <w:r w:rsidRPr="00D51B2F">
        <w:rPr>
          <w:rFonts w:ascii="Trebuchet MS" w:hAnsi="Trebuchet MS" w:cs="Times New Roman"/>
          <w:sz w:val="24"/>
          <w:szCs w:val="24"/>
        </w:rPr>
        <w:t xml:space="preserve"> specializate. Gama de produse este extinsă în continuare prin combinarea fructelor și legumelor cu cerealele. Produsele sunt mai ecologice și procesul nu necesită utilizarea de substanțe chimice. Ambalajul este complet reciclabil.</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Prioritate:P3. Lanțul alimentar și gestionarea riscurilor</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 3A: Integrare și calitate a lanțului agroalimentar</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Măsura: M16: Cooperare</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Finanțarea: Buget total 46 mil. coroane, din care PDR 23  mil </w:t>
      </w:r>
      <w:proofErr w:type="spellStart"/>
      <w:r w:rsidRPr="00D51B2F">
        <w:rPr>
          <w:rFonts w:ascii="Trebuchet MS" w:hAnsi="Trebuchet MS" w:cs="Times New Roman"/>
          <w:sz w:val="24"/>
          <w:szCs w:val="24"/>
        </w:rPr>
        <w:t>czk</w:t>
      </w:r>
      <w:proofErr w:type="spellEnd"/>
      <w:r w:rsidRPr="00D51B2F">
        <w:rPr>
          <w:rFonts w:ascii="Trebuchet MS" w:hAnsi="Trebuchet MS" w:cs="Times New Roman"/>
          <w:sz w:val="24"/>
          <w:szCs w:val="24"/>
        </w:rPr>
        <w:t xml:space="preserve">, Privat 23  mil </w:t>
      </w:r>
      <w:proofErr w:type="spellStart"/>
      <w:r w:rsidRPr="00D51B2F">
        <w:rPr>
          <w:rFonts w:ascii="Trebuchet MS" w:hAnsi="Trebuchet MS" w:cs="Times New Roman"/>
          <w:sz w:val="24"/>
          <w:szCs w:val="24"/>
        </w:rPr>
        <w:t>czk</w:t>
      </w:r>
      <w:proofErr w:type="spellEnd"/>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2016 - 2017</w:t>
      </w:r>
    </w:p>
    <w:p w:rsidR="005C7A50"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Promotor de proiect: FRUTA </w:t>
      </w:r>
      <w:proofErr w:type="spellStart"/>
      <w:r w:rsidRPr="00D51B2F">
        <w:rPr>
          <w:rFonts w:ascii="Trebuchet MS" w:hAnsi="Trebuchet MS" w:cs="Times New Roman"/>
          <w:sz w:val="24"/>
          <w:szCs w:val="24"/>
        </w:rPr>
        <w:t>Podivín</w:t>
      </w:r>
      <w:proofErr w:type="spellEnd"/>
      <w:r w:rsidRPr="00D51B2F">
        <w:rPr>
          <w:rFonts w:ascii="Trebuchet MS" w:hAnsi="Trebuchet MS" w:cs="Times New Roman"/>
          <w:sz w:val="24"/>
          <w:szCs w:val="24"/>
        </w:rPr>
        <w:t xml:space="preserve">, </w:t>
      </w:r>
      <w:r w:rsidR="005C7A50">
        <w:rPr>
          <w:rFonts w:ascii="Trebuchet MS" w:hAnsi="Trebuchet MS" w:cs="Times New Roman"/>
          <w:sz w:val="24"/>
          <w:szCs w:val="24"/>
        </w:rPr>
        <w:t xml:space="preserve">e-mail: </w:t>
      </w:r>
      <w:hyperlink r:id="rId53" w:history="1">
        <w:r w:rsidRPr="00D51B2F">
          <w:rPr>
            <w:rStyle w:val="Hyperlink"/>
            <w:rFonts w:ascii="Trebuchet MS" w:hAnsi="Trebuchet MS" w:cs="Times New Roman"/>
            <w:sz w:val="24"/>
            <w:szCs w:val="24"/>
          </w:rPr>
          <w:t>busek@hame.cz</w:t>
        </w:r>
      </w:hyperlink>
      <w:r w:rsidRPr="00D51B2F">
        <w:rPr>
          <w:rFonts w:ascii="Trebuchet MS" w:hAnsi="Trebuchet MS" w:cs="Times New Roman"/>
          <w:sz w:val="24"/>
          <w:szCs w:val="24"/>
        </w:rPr>
        <w:t xml:space="preserve">, </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Site: </w:t>
      </w:r>
      <w:hyperlink r:id="rId54" w:history="1">
        <w:r w:rsidR="00FB6CB3" w:rsidRPr="00DF00C2">
          <w:rPr>
            <w:rStyle w:val="Hyperlink"/>
            <w:rFonts w:ascii="Trebuchet MS" w:hAnsi="Trebuchet MS" w:cs="Times New Roman"/>
            <w:sz w:val="24"/>
            <w:szCs w:val="24"/>
          </w:rPr>
          <w:t>http://www.hame.cz</w:t>
        </w:r>
      </w:hyperlink>
      <w:r w:rsidR="00FB6CB3">
        <w:rPr>
          <w:rFonts w:ascii="Trebuchet MS" w:hAnsi="Trebuchet MS" w:cs="Times New Roman"/>
          <w:sz w:val="24"/>
          <w:szCs w:val="24"/>
        </w:rPr>
        <w:t xml:space="preserve"> </w:t>
      </w:r>
    </w:p>
    <w:p w:rsidR="007377A2" w:rsidRDefault="007377A2" w:rsidP="00D51B2F">
      <w:pPr>
        <w:spacing w:line="360" w:lineRule="auto"/>
        <w:jc w:val="both"/>
        <w:rPr>
          <w:rFonts w:ascii="Trebuchet MS" w:hAnsi="Trebuchet MS" w:cs="Times New Roman"/>
          <w:sz w:val="24"/>
          <w:szCs w:val="24"/>
        </w:rPr>
      </w:pPr>
    </w:p>
    <w:p w:rsidR="00D51B2F" w:rsidRPr="005C7A50" w:rsidRDefault="005C7A50" w:rsidP="005C7A50">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20. </w:t>
      </w:r>
      <w:r w:rsidR="00D51B2F" w:rsidRPr="005C7A50">
        <w:rPr>
          <w:rFonts w:ascii="Trebuchet MS" w:hAnsi="Trebuchet MS" w:cs="Times New Roman"/>
          <w:b/>
          <w:sz w:val="24"/>
          <w:szCs w:val="24"/>
        </w:rPr>
        <w:t>Crearea de produse inovatoare din ardei iute și apicultura (Slovenia)</w:t>
      </w:r>
    </w:p>
    <w:p w:rsidR="00D51B2F" w:rsidRPr="00D51B2F" w:rsidRDefault="00D51B2F" w:rsidP="0052467C">
      <w:pPr>
        <w:spacing w:after="0" w:line="360" w:lineRule="auto"/>
        <w:ind w:firstLine="708"/>
        <w:jc w:val="both"/>
        <w:rPr>
          <w:rFonts w:ascii="Trebuchet MS" w:hAnsi="Trebuchet MS" w:cs="Times New Roman"/>
          <w:sz w:val="24"/>
          <w:szCs w:val="24"/>
        </w:rPr>
      </w:pPr>
      <w:proofErr w:type="spellStart"/>
      <w:r w:rsidRPr="00D51B2F">
        <w:rPr>
          <w:rFonts w:ascii="Trebuchet MS" w:hAnsi="Trebuchet MS" w:cs="Times New Roman"/>
          <w:sz w:val="24"/>
          <w:szCs w:val="24"/>
        </w:rPr>
        <w:t>Matic</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Vizjak</w:t>
      </w:r>
      <w:proofErr w:type="spellEnd"/>
      <w:r w:rsidRPr="00D51B2F">
        <w:rPr>
          <w:rFonts w:ascii="Trebuchet MS" w:hAnsi="Trebuchet MS" w:cs="Times New Roman"/>
          <w:sz w:val="24"/>
          <w:szCs w:val="24"/>
        </w:rPr>
        <w:t xml:space="preserve"> un antreprenor ambițios a folosit ajutoarele de pornire a afacerilor pentru tinerii fermieri pentru a-și moderniza ferma și pentru a crea o serie de produse inovatoare. El a preluat ferma familiei în 2016. Înainte de aceasta, el a călătorit și a lucrat în alte țări. Sprijinul din cadrul Programului sloven de dezvoltare rurală (PDR) a fost utilizat pentru achiziționarea unui distribuitor de fagure, creșterea stupilor, achiziționarea unei mașini pentru prelucrarea mierii de cremă, </w:t>
      </w:r>
      <w:r w:rsidR="00564BE8">
        <w:rPr>
          <w:rFonts w:ascii="Trebuchet MS" w:hAnsi="Trebuchet MS" w:cs="Times New Roman"/>
          <w:sz w:val="24"/>
          <w:szCs w:val="24"/>
        </w:rPr>
        <w:t>construirea</w:t>
      </w:r>
      <w:r w:rsidRPr="00D51B2F">
        <w:rPr>
          <w:rFonts w:ascii="Trebuchet MS" w:hAnsi="Trebuchet MS" w:cs="Times New Roman"/>
          <w:sz w:val="24"/>
          <w:szCs w:val="24"/>
        </w:rPr>
        <w:t xml:space="preserve"> site-ului fermei, instalarea unui </w:t>
      </w:r>
      <w:proofErr w:type="spellStart"/>
      <w:r w:rsidRPr="00D51B2F">
        <w:rPr>
          <w:rFonts w:ascii="Trebuchet MS" w:hAnsi="Trebuchet MS" w:cs="Times New Roman"/>
          <w:sz w:val="24"/>
          <w:szCs w:val="24"/>
        </w:rPr>
        <w:t>mulcher</w:t>
      </w:r>
      <w:proofErr w:type="spellEnd"/>
      <w:r w:rsidRPr="00D51B2F">
        <w:rPr>
          <w:rFonts w:ascii="Trebuchet MS" w:hAnsi="Trebuchet MS" w:cs="Times New Roman"/>
          <w:sz w:val="24"/>
          <w:szCs w:val="24"/>
        </w:rPr>
        <w:t>, construirea unei sere și amenajarea unui sistem de irigare. Suportul RDP a fost folosit și pentru a înființa o stupină nouă, cu capacitatea de a efectua apiterapia.</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Ferma a început cu 16 stupi și a crescut acest număr la 65. Mierea produsă a fost folosită pentru a crea o serie de produse inovatoare pe bază de miere. Recunoașterea mărcii și vânzările produselor pe bază de ardei iute din fermă au crescut de la an la an. Produsele sunt disponibile în peste 60 de lanțuri de retail, restaurante și </w:t>
      </w:r>
      <w:proofErr w:type="spellStart"/>
      <w:r w:rsidRPr="00D51B2F">
        <w:rPr>
          <w:rFonts w:ascii="Trebuchet MS" w:hAnsi="Trebuchet MS" w:cs="Times New Roman"/>
          <w:sz w:val="24"/>
          <w:szCs w:val="24"/>
        </w:rPr>
        <w:t>retaileri</w:t>
      </w:r>
      <w:proofErr w:type="spellEnd"/>
      <w:r w:rsidRPr="00D51B2F">
        <w:rPr>
          <w:rFonts w:ascii="Trebuchet MS" w:hAnsi="Trebuchet MS" w:cs="Times New Roman"/>
          <w:sz w:val="24"/>
          <w:szCs w:val="24"/>
        </w:rPr>
        <w:t xml:space="preserve"> independenți din Slovenia.</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lastRenderedPageBreak/>
        <w:t>De asemenea, ferma a dezvoltat primul vin picant din lume (atât roșu, cât și alb). Astăzi, pr</w:t>
      </w:r>
      <w:r w:rsidR="00564BE8">
        <w:rPr>
          <w:rFonts w:ascii="Trebuchet MS" w:hAnsi="Trebuchet MS" w:cs="Times New Roman"/>
          <w:sz w:val="24"/>
          <w:szCs w:val="24"/>
        </w:rPr>
        <w:t>ețul acestui vin este de 49 EUR</w:t>
      </w:r>
      <w:r w:rsidRPr="00D51B2F">
        <w:rPr>
          <w:rFonts w:ascii="Trebuchet MS" w:hAnsi="Trebuchet MS" w:cs="Times New Roman"/>
          <w:sz w:val="24"/>
          <w:szCs w:val="24"/>
        </w:rPr>
        <w:t xml:space="preserve">/litru. În 2017 - au fost vândute 4.000 de sticle de </w:t>
      </w:r>
      <w:r w:rsidR="00564BE8">
        <w:rPr>
          <w:rFonts w:ascii="Trebuchet MS" w:hAnsi="Trebuchet MS" w:cs="Times New Roman"/>
          <w:sz w:val="24"/>
          <w:szCs w:val="24"/>
        </w:rPr>
        <w:t xml:space="preserve">vin </w:t>
      </w:r>
      <w:r w:rsidRPr="00D51B2F">
        <w:rPr>
          <w:rFonts w:ascii="Trebuchet MS" w:hAnsi="Trebuchet MS" w:cs="Times New Roman"/>
          <w:sz w:val="24"/>
          <w:szCs w:val="24"/>
        </w:rPr>
        <w:t>alb și 1.000 de roze - în total 3.000 de litri. În 2018, ferma a produs 4.500 de litri. Se preconizează că vânzările se vor dubla în 2019.</w:t>
      </w:r>
    </w:p>
    <w:p w:rsidR="00D51B2F" w:rsidRPr="00D51B2F" w:rsidRDefault="00D51B2F" w:rsidP="00BA3D2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BA3D2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 P2. Competitivitate</w:t>
      </w:r>
    </w:p>
    <w:p w:rsidR="00D51B2F" w:rsidRPr="00D51B2F" w:rsidRDefault="00D51B2F" w:rsidP="00BA3D2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 2B: Intrarea fermierilor calificați / tineri</w:t>
      </w:r>
    </w:p>
    <w:p w:rsidR="00D51B2F" w:rsidRPr="00D51B2F" w:rsidRDefault="00D51B2F" w:rsidP="00BA3D2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Măsura: M06: dezvoltarea fermelor și afacerilor</w:t>
      </w:r>
    </w:p>
    <w:p w:rsidR="00D51B2F" w:rsidRPr="00D51B2F" w:rsidRDefault="00D51B2F" w:rsidP="00BA3D2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Finanțarea: Buget total 161 000 Euro, din care, FEADR 33 750 Euro, Național / Regional </w:t>
      </w:r>
    </w:p>
    <w:p w:rsidR="00D51B2F" w:rsidRPr="00D51B2F" w:rsidRDefault="00D51B2F" w:rsidP="00BA3D2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11 250 Euro,  Privat 116 000 Euro.</w:t>
      </w:r>
    </w:p>
    <w:p w:rsidR="00D51B2F" w:rsidRPr="00D51B2F" w:rsidRDefault="00D51B2F" w:rsidP="00BA3D2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2016 - 2018</w:t>
      </w:r>
    </w:p>
    <w:p w:rsidR="005C7A50"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Promotor de proiect:  </w:t>
      </w:r>
      <w:proofErr w:type="spellStart"/>
      <w:r w:rsidRPr="00D51B2F">
        <w:rPr>
          <w:rFonts w:ascii="Trebuchet MS" w:hAnsi="Trebuchet MS" w:cs="Times New Roman"/>
          <w:sz w:val="24"/>
          <w:szCs w:val="24"/>
        </w:rPr>
        <w:t>Matic</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Vizjak</w:t>
      </w:r>
      <w:proofErr w:type="spellEnd"/>
      <w:r w:rsidRPr="00D51B2F">
        <w:rPr>
          <w:rFonts w:ascii="Trebuchet MS" w:hAnsi="Trebuchet MS" w:cs="Times New Roman"/>
          <w:sz w:val="24"/>
          <w:szCs w:val="24"/>
        </w:rPr>
        <w:t xml:space="preserve">, ferma </w:t>
      </w:r>
      <w:proofErr w:type="spellStart"/>
      <w:r w:rsidRPr="00D51B2F">
        <w:rPr>
          <w:rFonts w:ascii="Trebuchet MS" w:hAnsi="Trebuchet MS" w:cs="Times New Roman"/>
          <w:sz w:val="24"/>
          <w:szCs w:val="24"/>
        </w:rPr>
        <w:t>Vizjak</w:t>
      </w:r>
      <w:proofErr w:type="spellEnd"/>
      <w:r w:rsidR="005C7A50">
        <w:rPr>
          <w:rFonts w:ascii="Trebuchet MS" w:hAnsi="Trebuchet MS" w:cs="Times New Roman"/>
          <w:sz w:val="24"/>
          <w:szCs w:val="24"/>
        </w:rPr>
        <w:t xml:space="preserve">, e-mail: </w:t>
      </w:r>
      <w:hyperlink r:id="rId55" w:history="1">
        <w:r w:rsidR="005C7A50" w:rsidRPr="00DF00C2">
          <w:rPr>
            <w:rStyle w:val="Hyperlink"/>
            <w:rFonts w:ascii="Trebuchet MS" w:hAnsi="Trebuchet MS" w:cs="Times New Roman"/>
            <w:sz w:val="24"/>
            <w:szCs w:val="24"/>
          </w:rPr>
          <w:t>info@kmetija-vizjak.si</w:t>
        </w:r>
      </w:hyperlink>
      <w:r w:rsidRPr="00D51B2F">
        <w:rPr>
          <w:rFonts w:ascii="Trebuchet MS" w:hAnsi="Trebuchet MS" w:cs="Times New Roman"/>
          <w:sz w:val="24"/>
          <w:szCs w:val="24"/>
        </w:rPr>
        <w:t xml:space="preserve">, </w:t>
      </w:r>
    </w:p>
    <w:p w:rsidR="00564BE8" w:rsidRPr="00564BE8" w:rsidRDefault="00D51B2F" w:rsidP="00D51B2F">
      <w:pPr>
        <w:spacing w:line="360" w:lineRule="auto"/>
        <w:jc w:val="both"/>
        <w:rPr>
          <w:rFonts w:ascii="Trebuchet MS" w:hAnsi="Trebuchet MS" w:cs="Times New Roman"/>
          <w:sz w:val="24"/>
          <w:szCs w:val="24"/>
        </w:rPr>
      </w:pPr>
      <w:r w:rsidRPr="00D51B2F">
        <w:rPr>
          <w:rFonts w:ascii="Trebuchet MS" w:hAnsi="Trebuchet MS" w:cs="Times New Roman"/>
          <w:sz w:val="24"/>
          <w:szCs w:val="24"/>
        </w:rPr>
        <w:t xml:space="preserve">Site-ul: </w:t>
      </w:r>
      <w:hyperlink r:id="rId56" w:history="1">
        <w:r w:rsidR="00CA49C2" w:rsidRPr="00037BA3">
          <w:rPr>
            <w:rStyle w:val="Hyperlink"/>
            <w:rFonts w:ascii="Trebuchet MS" w:hAnsi="Trebuchet MS" w:cs="Times New Roman"/>
            <w:sz w:val="24"/>
            <w:szCs w:val="24"/>
          </w:rPr>
          <w:t>http://kmetija-vizjak.si</w:t>
        </w:r>
      </w:hyperlink>
    </w:p>
    <w:p w:rsidR="00564BE8" w:rsidRPr="00D51B2F" w:rsidRDefault="00564BE8" w:rsidP="00D51B2F">
      <w:pPr>
        <w:spacing w:line="360" w:lineRule="auto"/>
        <w:jc w:val="both"/>
        <w:rPr>
          <w:rFonts w:ascii="Trebuchet MS" w:hAnsi="Trebuchet MS" w:cs="Times New Roman"/>
          <w:b/>
          <w:sz w:val="24"/>
          <w:szCs w:val="24"/>
        </w:rPr>
      </w:pPr>
    </w:p>
    <w:p w:rsidR="00D51B2F" w:rsidRPr="005C7A50" w:rsidRDefault="005C7A50" w:rsidP="005C7A50">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21. </w:t>
      </w:r>
      <w:r w:rsidR="00D51B2F" w:rsidRPr="005C7A50">
        <w:rPr>
          <w:rFonts w:ascii="Trebuchet MS" w:hAnsi="Trebuchet MS" w:cs="Times New Roman"/>
          <w:b/>
          <w:sz w:val="24"/>
          <w:szCs w:val="24"/>
        </w:rPr>
        <w:t xml:space="preserve">Cumpărarea unui tractor nou. Ferma </w:t>
      </w:r>
      <w:proofErr w:type="spellStart"/>
      <w:r w:rsidR="00D51B2F" w:rsidRPr="005C7A50">
        <w:rPr>
          <w:rFonts w:ascii="Trebuchet MS" w:hAnsi="Trebuchet MS" w:cs="Times New Roman"/>
          <w:b/>
          <w:sz w:val="24"/>
          <w:szCs w:val="24"/>
        </w:rPr>
        <w:t>Knehtl</w:t>
      </w:r>
      <w:proofErr w:type="spellEnd"/>
      <w:r w:rsidR="00D51B2F" w:rsidRPr="005C7A50">
        <w:rPr>
          <w:rFonts w:ascii="Trebuchet MS" w:hAnsi="Trebuchet MS" w:cs="Times New Roman"/>
          <w:b/>
          <w:sz w:val="24"/>
          <w:szCs w:val="24"/>
        </w:rPr>
        <w:t xml:space="preserve"> </w:t>
      </w:r>
      <w:proofErr w:type="spellStart"/>
      <w:r w:rsidR="00D51B2F" w:rsidRPr="005C7A50">
        <w:rPr>
          <w:rFonts w:ascii="Trebuchet MS" w:hAnsi="Trebuchet MS" w:cs="Times New Roman"/>
          <w:b/>
          <w:sz w:val="24"/>
          <w:szCs w:val="24"/>
        </w:rPr>
        <w:t>Medenjak</w:t>
      </w:r>
      <w:proofErr w:type="spellEnd"/>
      <w:r w:rsidR="00D51B2F" w:rsidRPr="005C7A50">
        <w:rPr>
          <w:rFonts w:ascii="Trebuchet MS" w:hAnsi="Trebuchet MS" w:cs="Times New Roman"/>
          <w:b/>
          <w:sz w:val="24"/>
          <w:szCs w:val="24"/>
        </w:rPr>
        <w:t>.</w:t>
      </w:r>
      <w:r w:rsidR="00D51B2F" w:rsidRPr="005C7A50">
        <w:rPr>
          <w:rFonts w:ascii="Trebuchet MS" w:hAnsi="Trebuchet MS"/>
          <w:sz w:val="24"/>
          <w:szCs w:val="24"/>
        </w:rPr>
        <w:t xml:space="preserve"> </w:t>
      </w:r>
      <w:r w:rsidR="00D51B2F" w:rsidRPr="005C7A50">
        <w:rPr>
          <w:rFonts w:ascii="Trebuchet MS" w:hAnsi="Trebuchet MS" w:cs="Times New Roman"/>
          <w:b/>
          <w:sz w:val="24"/>
          <w:szCs w:val="24"/>
        </w:rPr>
        <w:t>(Croația)</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O  fermă familială specializată în producția de vin a folosit sprijinul PDR pentru a achiziționa un tractor nou și, în acest fel, a-și îmbunătăți productivitatea și competitivitatea.</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Ferma familială </w:t>
      </w:r>
      <w:proofErr w:type="spellStart"/>
      <w:r w:rsidRPr="00D51B2F">
        <w:rPr>
          <w:rFonts w:ascii="Trebuchet MS" w:hAnsi="Trebuchet MS" w:cs="Times New Roman"/>
          <w:sz w:val="24"/>
          <w:szCs w:val="24"/>
        </w:rPr>
        <w:t>Medenjak</w:t>
      </w:r>
      <w:proofErr w:type="spellEnd"/>
      <w:r w:rsidRPr="00D51B2F">
        <w:rPr>
          <w:rFonts w:ascii="Trebuchet MS" w:hAnsi="Trebuchet MS" w:cs="Times New Roman"/>
          <w:sz w:val="24"/>
          <w:szCs w:val="24"/>
        </w:rPr>
        <w:t xml:space="preserve"> este specializată în producția de vin. Ferma este formată din aproximativ 5 ha de podgorii și este situată în </w:t>
      </w:r>
      <w:proofErr w:type="spellStart"/>
      <w:r w:rsidRPr="00D51B2F">
        <w:rPr>
          <w:rFonts w:ascii="Trebuchet MS" w:hAnsi="Trebuchet MS" w:cs="Times New Roman"/>
          <w:sz w:val="24"/>
          <w:szCs w:val="24"/>
        </w:rPr>
        <w:t>Sveti</w:t>
      </w:r>
      <w:proofErr w:type="spellEnd"/>
      <w:r w:rsidRPr="00D51B2F">
        <w:rPr>
          <w:rFonts w:ascii="Trebuchet MS" w:hAnsi="Trebuchet MS" w:cs="Times New Roman"/>
          <w:sz w:val="24"/>
          <w:szCs w:val="24"/>
        </w:rPr>
        <w:t xml:space="preserve"> Urban, </w:t>
      </w:r>
      <w:proofErr w:type="spellStart"/>
      <w:r w:rsidRPr="00D51B2F">
        <w:rPr>
          <w:rFonts w:ascii="Trebuchet MS" w:hAnsi="Trebuchet MS" w:cs="Times New Roman"/>
          <w:sz w:val="24"/>
          <w:szCs w:val="24"/>
        </w:rPr>
        <w:t>Štrigova</w:t>
      </w:r>
      <w:proofErr w:type="spellEnd"/>
      <w:r w:rsidRPr="00D51B2F">
        <w:rPr>
          <w:rFonts w:ascii="Trebuchet MS" w:hAnsi="Trebuchet MS" w:cs="Times New Roman"/>
          <w:sz w:val="24"/>
          <w:szCs w:val="24"/>
        </w:rPr>
        <w:t>. Familia deține ferma de patru generații. Familia avea nevoie de un tractor nou pentru podgoria lor. Înainte de această investiție, au folosit un tractor vechi de 30 de ani, care nu mai era potrivit. Pentru a îmbunătăți producția și a rămâne competitivi, au folosit asistența din Programul Croației de Dezvoltare Rurală pentru a cumpăra un nou tractor Goldoni Cluster 66 CP.</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Noul tractor a ajutat ferma să-și crească veniturile, s</w:t>
      </w:r>
      <w:r w:rsidR="007D2B65">
        <w:rPr>
          <w:rFonts w:ascii="Trebuchet MS" w:hAnsi="Trebuchet MS" w:cs="Times New Roman"/>
          <w:sz w:val="24"/>
          <w:szCs w:val="24"/>
        </w:rPr>
        <w:t>-au</w:t>
      </w:r>
      <w:r w:rsidRPr="00D51B2F">
        <w:rPr>
          <w:rFonts w:ascii="Trebuchet MS" w:hAnsi="Trebuchet MS" w:cs="Times New Roman"/>
          <w:sz w:val="24"/>
          <w:szCs w:val="24"/>
        </w:rPr>
        <w:t xml:space="preserve"> îmbunătăț</w:t>
      </w:r>
      <w:r w:rsidR="007D2B65">
        <w:rPr>
          <w:rFonts w:ascii="Trebuchet MS" w:hAnsi="Trebuchet MS" w:cs="Times New Roman"/>
          <w:sz w:val="24"/>
          <w:szCs w:val="24"/>
        </w:rPr>
        <w:t>it</w:t>
      </w:r>
      <w:r w:rsidRPr="00D51B2F">
        <w:rPr>
          <w:rFonts w:ascii="Trebuchet MS" w:hAnsi="Trebuchet MS" w:cs="Times New Roman"/>
          <w:sz w:val="24"/>
          <w:szCs w:val="24"/>
        </w:rPr>
        <w:t xml:space="preserve"> condițiile de muncă, s</w:t>
      </w:r>
      <w:r w:rsidR="007D2B65">
        <w:rPr>
          <w:rFonts w:ascii="Trebuchet MS" w:hAnsi="Trebuchet MS" w:cs="Times New Roman"/>
          <w:sz w:val="24"/>
          <w:szCs w:val="24"/>
        </w:rPr>
        <w:t>-au</w:t>
      </w:r>
      <w:r w:rsidRPr="00D51B2F">
        <w:rPr>
          <w:rFonts w:ascii="Trebuchet MS" w:hAnsi="Trebuchet MS" w:cs="Times New Roman"/>
          <w:sz w:val="24"/>
          <w:szCs w:val="24"/>
        </w:rPr>
        <w:t xml:space="preserve"> economis</w:t>
      </w:r>
      <w:r w:rsidR="007D2B65">
        <w:rPr>
          <w:rFonts w:ascii="Trebuchet MS" w:hAnsi="Trebuchet MS" w:cs="Times New Roman"/>
          <w:sz w:val="24"/>
          <w:szCs w:val="24"/>
        </w:rPr>
        <w:t>it</w:t>
      </w:r>
      <w:r w:rsidRPr="00D51B2F">
        <w:rPr>
          <w:rFonts w:ascii="Trebuchet MS" w:hAnsi="Trebuchet MS" w:cs="Times New Roman"/>
          <w:sz w:val="24"/>
          <w:szCs w:val="24"/>
        </w:rPr>
        <w:t xml:space="preserve"> timp și combustibil. Munca a devenit mai ușoară și mai rapidă ceea ce a permis fermei să devină mai competitivă. Acum se folosește mai puțin combustibil, ceea ce înseamnă mai puțină poluare. Proprietarii fermei intenționează </w:t>
      </w:r>
      <w:r w:rsidR="007D2B65">
        <w:rPr>
          <w:rFonts w:ascii="Trebuchet MS" w:hAnsi="Trebuchet MS" w:cs="Times New Roman"/>
          <w:sz w:val="24"/>
          <w:szCs w:val="24"/>
        </w:rPr>
        <w:t>s</w:t>
      </w:r>
      <w:r w:rsidRPr="00D51B2F">
        <w:rPr>
          <w:rFonts w:ascii="Trebuchet MS" w:hAnsi="Trebuchet MS" w:cs="Times New Roman"/>
          <w:sz w:val="24"/>
          <w:szCs w:val="24"/>
        </w:rPr>
        <w:t>ă planteze vii noi și să creeze noi locuri de muncă.</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lastRenderedPageBreak/>
        <w:t>Perioada de programare: 2014-2020</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 P2. Competitivitate</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 2A: Performanța, restructurarea și modernizarea fermei</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Măsura: M04: Investiții în active fizice</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Finanțarea: Buget total 26 000 Euro, din care CDP 10 400 Euro, Contribuție proprie 15 600 Euro,</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2015 - 2017</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Promotor de proiect: OPG </w:t>
      </w:r>
      <w:proofErr w:type="spellStart"/>
      <w:r w:rsidRPr="00D51B2F">
        <w:rPr>
          <w:rFonts w:ascii="Trebuchet MS" w:hAnsi="Trebuchet MS" w:cs="Times New Roman"/>
          <w:sz w:val="24"/>
          <w:szCs w:val="24"/>
        </w:rPr>
        <w:t>Zdenka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Medenjak</w:t>
      </w:r>
      <w:proofErr w:type="spellEnd"/>
      <w:r w:rsidRPr="00D51B2F">
        <w:rPr>
          <w:rFonts w:ascii="Trebuchet MS" w:hAnsi="Trebuchet MS" w:cs="Times New Roman"/>
          <w:sz w:val="24"/>
          <w:szCs w:val="24"/>
        </w:rPr>
        <w:t xml:space="preserve">, </w:t>
      </w:r>
      <w:r w:rsidR="005C7A50">
        <w:rPr>
          <w:rFonts w:ascii="Trebuchet MS" w:hAnsi="Trebuchet MS" w:cs="Times New Roman"/>
          <w:sz w:val="24"/>
          <w:szCs w:val="24"/>
        </w:rPr>
        <w:t xml:space="preserve">e-mail: </w:t>
      </w:r>
      <w:hyperlink r:id="rId57" w:history="1">
        <w:r w:rsidRPr="00D51B2F">
          <w:rPr>
            <w:rStyle w:val="Hyperlink"/>
            <w:rFonts w:ascii="Trebuchet MS" w:hAnsi="Trebuchet MS" w:cs="Times New Roman"/>
            <w:sz w:val="24"/>
            <w:szCs w:val="24"/>
          </w:rPr>
          <w:t>vina.medenjak@gmail.com</w:t>
        </w:r>
      </w:hyperlink>
      <w:r w:rsidRPr="00D51B2F">
        <w:rPr>
          <w:rFonts w:ascii="Trebuchet MS" w:hAnsi="Trebuchet MS" w:cs="Times New Roman"/>
          <w:sz w:val="24"/>
          <w:szCs w:val="24"/>
        </w:rPr>
        <w:t xml:space="preserve"> </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Site-ul: </w:t>
      </w:r>
      <w:hyperlink r:id="rId58" w:history="1">
        <w:r w:rsidRPr="00D51B2F">
          <w:rPr>
            <w:rStyle w:val="Hyperlink"/>
            <w:rFonts w:ascii="Trebuchet MS" w:hAnsi="Trebuchet MS" w:cs="Times New Roman"/>
            <w:sz w:val="24"/>
            <w:szCs w:val="24"/>
          </w:rPr>
          <w:t>http://www.medimurje.info/knehtl-medenjak/</w:t>
        </w:r>
      </w:hyperlink>
    </w:p>
    <w:p w:rsidR="00D51B2F" w:rsidRPr="00D51B2F" w:rsidRDefault="00D51B2F" w:rsidP="00D51B2F">
      <w:pPr>
        <w:spacing w:line="360" w:lineRule="auto"/>
        <w:jc w:val="both"/>
        <w:rPr>
          <w:rFonts w:ascii="Trebuchet MS" w:hAnsi="Trebuchet MS" w:cs="Times New Roman"/>
          <w:sz w:val="24"/>
          <w:szCs w:val="24"/>
        </w:rPr>
      </w:pPr>
    </w:p>
    <w:p w:rsidR="00D51B2F" w:rsidRPr="005C7A50" w:rsidRDefault="005C7A50" w:rsidP="005C7A50">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22. </w:t>
      </w:r>
      <w:proofErr w:type="spellStart"/>
      <w:r w:rsidR="00D51B2F" w:rsidRPr="005C7A50">
        <w:rPr>
          <w:rFonts w:ascii="Trebuchet MS" w:hAnsi="Trebuchet MS" w:cs="Times New Roman"/>
          <w:b/>
          <w:sz w:val="24"/>
          <w:szCs w:val="24"/>
        </w:rPr>
        <w:t>Îmbunãtãţirea</w:t>
      </w:r>
      <w:proofErr w:type="spellEnd"/>
      <w:r w:rsidR="00D51B2F" w:rsidRPr="005C7A50">
        <w:rPr>
          <w:rFonts w:ascii="Trebuchet MS" w:hAnsi="Trebuchet MS" w:cs="Times New Roman"/>
          <w:b/>
          <w:sz w:val="24"/>
          <w:szCs w:val="24"/>
        </w:rPr>
        <w:t xml:space="preserve"> </w:t>
      </w:r>
      <w:proofErr w:type="spellStart"/>
      <w:r w:rsidR="00D51B2F" w:rsidRPr="005C7A50">
        <w:rPr>
          <w:rFonts w:ascii="Trebuchet MS" w:hAnsi="Trebuchet MS" w:cs="Times New Roman"/>
          <w:b/>
          <w:sz w:val="24"/>
          <w:szCs w:val="24"/>
        </w:rPr>
        <w:t>performanţelor</w:t>
      </w:r>
      <w:proofErr w:type="spellEnd"/>
      <w:r w:rsidR="00D51B2F" w:rsidRPr="005C7A50">
        <w:rPr>
          <w:rFonts w:ascii="Trebuchet MS" w:hAnsi="Trebuchet MS" w:cs="Times New Roman"/>
          <w:b/>
          <w:sz w:val="24"/>
          <w:szCs w:val="24"/>
        </w:rPr>
        <w:t xml:space="preserve"> generale ale </w:t>
      </w:r>
      <w:proofErr w:type="spellStart"/>
      <w:r w:rsidR="00D51B2F" w:rsidRPr="005C7A50">
        <w:rPr>
          <w:rFonts w:ascii="Trebuchet MS" w:hAnsi="Trebuchet MS" w:cs="Times New Roman"/>
          <w:b/>
          <w:sz w:val="24"/>
          <w:szCs w:val="24"/>
        </w:rPr>
        <w:t>exploataţiei</w:t>
      </w:r>
      <w:proofErr w:type="spellEnd"/>
      <w:r w:rsidR="00D51B2F" w:rsidRPr="005C7A50">
        <w:rPr>
          <w:rFonts w:ascii="Trebuchet MS" w:hAnsi="Trebuchet MS" w:cs="Times New Roman"/>
          <w:b/>
          <w:sz w:val="24"/>
          <w:szCs w:val="24"/>
        </w:rPr>
        <w:t xml:space="preserve"> Adina Monica </w:t>
      </w:r>
      <w:proofErr w:type="spellStart"/>
      <w:r w:rsidR="00D51B2F" w:rsidRPr="005C7A50">
        <w:rPr>
          <w:rFonts w:ascii="Trebuchet MS" w:hAnsi="Trebuchet MS" w:cs="Times New Roman"/>
          <w:b/>
          <w:sz w:val="24"/>
          <w:szCs w:val="24"/>
        </w:rPr>
        <w:t>Catricicău</w:t>
      </w:r>
      <w:proofErr w:type="spellEnd"/>
      <w:r w:rsidR="00D51B2F" w:rsidRPr="005C7A50">
        <w:rPr>
          <w:rFonts w:ascii="Trebuchet MS" w:hAnsi="Trebuchet MS" w:cs="Times New Roman"/>
          <w:b/>
          <w:sz w:val="24"/>
          <w:szCs w:val="24"/>
        </w:rPr>
        <w:t xml:space="preserve">, Sat </w:t>
      </w:r>
      <w:proofErr w:type="spellStart"/>
      <w:r w:rsidR="00D51B2F" w:rsidRPr="005C7A50">
        <w:rPr>
          <w:rFonts w:ascii="Trebuchet MS" w:hAnsi="Trebuchet MS" w:cs="Times New Roman"/>
          <w:b/>
          <w:sz w:val="24"/>
          <w:szCs w:val="24"/>
        </w:rPr>
        <w:t>Jojib</w:t>
      </w:r>
      <w:proofErr w:type="spellEnd"/>
      <w:r w:rsidR="00D51B2F" w:rsidRPr="005C7A50">
        <w:rPr>
          <w:rFonts w:ascii="Trebuchet MS" w:hAnsi="Trebuchet MS" w:cs="Times New Roman"/>
          <w:b/>
          <w:sz w:val="24"/>
          <w:szCs w:val="24"/>
        </w:rPr>
        <w:t>, comuna Medieșu Aurit, jud. Satu Mare (România)</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Prin implementarea proiectului s-a urmărit modificarea structurii producției pentru a răspunde cererii în c</w:t>
      </w:r>
      <w:r w:rsidR="00B27BDE">
        <w:rPr>
          <w:rFonts w:ascii="Trebuchet MS" w:hAnsi="Trebuchet MS" w:cs="Times New Roman"/>
          <w:sz w:val="24"/>
          <w:szCs w:val="24"/>
        </w:rPr>
        <w:t>ontinuă creștere pentru fructe</w:t>
      </w:r>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poaspete</w:t>
      </w:r>
      <w:proofErr w:type="spellEnd"/>
      <w:r w:rsidRPr="00D51B2F">
        <w:rPr>
          <w:rFonts w:ascii="Trebuchet MS" w:hAnsi="Trebuchet MS" w:cs="Times New Roman"/>
          <w:sz w:val="24"/>
          <w:szCs w:val="24"/>
        </w:rPr>
        <w:t xml:space="preserve"> și de a contribui la punerea în valoare a zonei și a comunității locale.</w:t>
      </w:r>
    </w:p>
    <w:p w:rsidR="00D51B2F" w:rsidRPr="00D51B2F" w:rsidRDefault="00D51B2F" w:rsidP="0052467C">
      <w:pPr>
        <w:spacing w:after="0" w:line="360" w:lineRule="auto"/>
        <w:ind w:firstLine="708"/>
        <w:jc w:val="both"/>
        <w:rPr>
          <w:rFonts w:ascii="Trebuchet MS" w:hAnsi="Trebuchet MS" w:cs="Times New Roman"/>
          <w:sz w:val="24"/>
          <w:szCs w:val="24"/>
        </w:rPr>
      </w:pPr>
      <w:proofErr w:type="spellStart"/>
      <w:r w:rsidRPr="00D51B2F">
        <w:rPr>
          <w:rFonts w:ascii="Trebuchet MS" w:hAnsi="Trebuchet MS" w:cs="Times New Roman"/>
          <w:sz w:val="24"/>
          <w:szCs w:val="24"/>
        </w:rPr>
        <w:t>Exploataţia</w:t>
      </w:r>
      <w:proofErr w:type="spellEnd"/>
      <w:r w:rsidRPr="00D51B2F">
        <w:rPr>
          <w:rFonts w:ascii="Trebuchet MS" w:hAnsi="Trebuchet MS" w:cs="Times New Roman"/>
          <w:sz w:val="24"/>
          <w:szCs w:val="24"/>
        </w:rPr>
        <w:t xml:space="preserve"> are o </w:t>
      </w:r>
      <w:proofErr w:type="spellStart"/>
      <w:r w:rsidRPr="00D51B2F">
        <w:rPr>
          <w:rFonts w:ascii="Trebuchet MS" w:hAnsi="Trebuchet MS" w:cs="Times New Roman"/>
          <w:sz w:val="24"/>
          <w:szCs w:val="24"/>
        </w:rPr>
        <w:t>suprafaţă</w:t>
      </w:r>
      <w:proofErr w:type="spellEnd"/>
      <w:r w:rsidRPr="00D51B2F">
        <w:rPr>
          <w:rFonts w:ascii="Trebuchet MS" w:hAnsi="Trebuchet MS" w:cs="Times New Roman"/>
          <w:sz w:val="24"/>
          <w:szCs w:val="24"/>
        </w:rPr>
        <w:t xml:space="preserve"> de 13,04 ha teren arabil, cultivată la momentul depunerii proiectului cu: Grâu:1,67 ha, Porumb boabe: 9,31ha, Triticale:1,83 ha, Căpșuni 0,22 ha</w:t>
      </w:r>
      <w:r w:rsidR="00B27BDE">
        <w:rPr>
          <w:rFonts w:ascii="Trebuchet MS" w:hAnsi="Trebuchet MS" w:cs="Times New Roman"/>
          <w:sz w:val="24"/>
          <w:szCs w:val="24"/>
        </w:rPr>
        <w:t xml:space="preserve"> și</w:t>
      </w:r>
      <w:r w:rsidRPr="00D51B2F">
        <w:rPr>
          <w:rFonts w:ascii="Trebuchet MS" w:hAnsi="Trebuchet MS" w:cs="Times New Roman"/>
          <w:sz w:val="24"/>
          <w:szCs w:val="24"/>
        </w:rPr>
        <w:t xml:space="preserve"> Coacăz negru 0,01 ha.</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În prezent, </w:t>
      </w:r>
      <w:proofErr w:type="spellStart"/>
      <w:r w:rsidRPr="00D51B2F">
        <w:rPr>
          <w:rFonts w:ascii="Trebuchet MS" w:hAnsi="Trebuchet MS" w:cs="Times New Roman"/>
          <w:sz w:val="24"/>
          <w:szCs w:val="24"/>
        </w:rPr>
        <w:t>suprafata</w:t>
      </w:r>
      <w:proofErr w:type="spellEnd"/>
      <w:r w:rsidRPr="00D51B2F">
        <w:rPr>
          <w:rFonts w:ascii="Trebuchet MS" w:hAnsi="Trebuchet MS" w:cs="Times New Roman"/>
          <w:sz w:val="24"/>
          <w:szCs w:val="24"/>
        </w:rPr>
        <w:t xml:space="preserve"> totală a ex</w:t>
      </w:r>
      <w:r w:rsidR="00B27BDE">
        <w:rPr>
          <w:rFonts w:ascii="Trebuchet MS" w:hAnsi="Trebuchet MS" w:cs="Times New Roman"/>
          <w:sz w:val="24"/>
          <w:szCs w:val="24"/>
        </w:rPr>
        <w:t>ploatației este tot de 13,04 ha</w:t>
      </w:r>
      <w:r w:rsidRPr="00D51B2F">
        <w:rPr>
          <w:rFonts w:ascii="Trebuchet MS" w:hAnsi="Trebuchet MS" w:cs="Times New Roman"/>
          <w:sz w:val="24"/>
          <w:szCs w:val="24"/>
        </w:rPr>
        <w:t xml:space="preserve">, </w:t>
      </w:r>
      <w:r w:rsidR="00B27BDE">
        <w:rPr>
          <w:rFonts w:ascii="Trebuchet MS" w:hAnsi="Trebuchet MS" w:cs="Times New Roman"/>
          <w:sz w:val="24"/>
          <w:szCs w:val="24"/>
        </w:rPr>
        <w:t xml:space="preserve"> </w:t>
      </w:r>
      <w:r w:rsidRPr="00D51B2F">
        <w:rPr>
          <w:rFonts w:ascii="Trebuchet MS" w:hAnsi="Trebuchet MS" w:cs="Times New Roman"/>
          <w:sz w:val="24"/>
          <w:szCs w:val="24"/>
        </w:rPr>
        <w:t>schimb</w:t>
      </w:r>
      <w:r w:rsidR="00B27BDE">
        <w:rPr>
          <w:rFonts w:ascii="Trebuchet MS" w:hAnsi="Trebuchet MS" w:cs="Times New Roman"/>
          <w:sz w:val="24"/>
          <w:szCs w:val="24"/>
        </w:rPr>
        <w:t xml:space="preserve">ându-se </w:t>
      </w:r>
      <w:r w:rsidRPr="00D51B2F">
        <w:rPr>
          <w:rFonts w:ascii="Trebuchet MS" w:hAnsi="Trebuchet MS" w:cs="Times New Roman"/>
          <w:sz w:val="24"/>
          <w:szCs w:val="24"/>
        </w:rPr>
        <w:t>doar structura culturilor</w:t>
      </w:r>
      <w:r w:rsidR="00B27BDE">
        <w:rPr>
          <w:rFonts w:ascii="Trebuchet MS" w:hAnsi="Trebuchet MS" w:cs="Times New Roman"/>
          <w:sz w:val="24"/>
          <w:szCs w:val="24"/>
        </w:rPr>
        <w:t xml:space="preserve"> de:</w:t>
      </w:r>
      <w:r w:rsidRPr="00D51B2F">
        <w:rPr>
          <w:rFonts w:ascii="Trebuchet MS" w:hAnsi="Trebuchet MS" w:cs="Times New Roman"/>
          <w:sz w:val="24"/>
          <w:szCs w:val="24"/>
        </w:rPr>
        <w:t xml:space="preserve"> Grâu</w:t>
      </w:r>
      <w:r w:rsidR="00B27BDE">
        <w:rPr>
          <w:rFonts w:ascii="Trebuchet MS" w:hAnsi="Trebuchet MS" w:cs="Times New Roman"/>
          <w:sz w:val="24"/>
          <w:szCs w:val="24"/>
        </w:rPr>
        <w:t xml:space="preserve"> -</w:t>
      </w:r>
      <w:r w:rsidRPr="00D51B2F">
        <w:rPr>
          <w:rFonts w:ascii="Trebuchet MS" w:hAnsi="Trebuchet MS" w:cs="Times New Roman"/>
          <w:sz w:val="24"/>
          <w:szCs w:val="24"/>
        </w:rPr>
        <w:t xml:space="preserve"> 1,67 ha, Porumb boabe</w:t>
      </w:r>
      <w:r w:rsidR="00B27BDE">
        <w:rPr>
          <w:rFonts w:ascii="Trebuchet MS" w:hAnsi="Trebuchet MS" w:cs="Times New Roman"/>
          <w:sz w:val="24"/>
          <w:szCs w:val="24"/>
        </w:rPr>
        <w:t xml:space="preserve"> -</w:t>
      </w:r>
      <w:r w:rsidRPr="00D51B2F">
        <w:rPr>
          <w:rFonts w:ascii="Trebuchet MS" w:hAnsi="Trebuchet MS" w:cs="Times New Roman"/>
          <w:sz w:val="24"/>
          <w:szCs w:val="24"/>
        </w:rPr>
        <w:t xml:space="preserve"> 8.88 ha, Floarea soarelui</w:t>
      </w:r>
      <w:r w:rsidR="00B27BDE">
        <w:rPr>
          <w:rFonts w:ascii="Trebuchet MS" w:hAnsi="Trebuchet MS" w:cs="Times New Roman"/>
          <w:sz w:val="24"/>
          <w:szCs w:val="24"/>
        </w:rPr>
        <w:t xml:space="preserve"> -</w:t>
      </w:r>
      <w:r w:rsidRPr="00D51B2F">
        <w:rPr>
          <w:rFonts w:ascii="Trebuchet MS" w:hAnsi="Trebuchet MS" w:cs="Times New Roman"/>
          <w:sz w:val="24"/>
          <w:szCs w:val="24"/>
        </w:rPr>
        <w:t xml:space="preserve"> 1,74 ha, Livada </w:t>
      </w:r>
      <w:r w:rsidR="00B27BDE">
        <w:rPr>
          <w:rFonts w:ascii="Trebuchet MS" w:hAnsi="Trebuchet MS" w:cs="Times New Roman"/>
          <w:sz w:val="24"/>
          <w:szCs w:val="24"/>
        </w:rPr>
        <w:t>-</w:t>
      </w:r>
      <w:r w:rsidRPr="00D51B2F">
        <w:rPr>
          <w:rFonts w:ascii="Trebuchet MS" w:hAnsi="Trebuchet MS" w:cs="Times New Roman"/>
          <w:sz w:val="24"/>
          <w:szCs w:val="24"/>
        </w:rPr>
        <w:t xml:space="preserve"> 0,15 ha, Afini</w:t>
      </w:r>
      <w:r w:rsidR="00B27BDE">
        <w:rPr>
          <w:rFonts w:ascii="Trebuchet MS" w:hAnsi="Trebuchet MS" w:cs="Times New Roman"/>
          <w:sz w:val="24"/>
          <w:szCs w:val="24"/>
        </w:rPr>
        <w:t xml:space="preserve"> - </w:t>
      </w:r>
      <w:r w:rsidRPr="00D51B2F">
        <w:rPr>
          <w:rFonts w:ascii="Trebuchet MS" w:hAnsi="Trebuchet MS" w:cs="Times New Roman"/>
          <w:sz w:val="24"/>
          <w:szCs w:val="24"/>
        </w:rPr>
        <w:t>0,60 ha.</w:t>
      </w:r>
    </w:p>
    <w:p w:rsidR="00D51B2F" w:rsidRPr="00D51B2F" w:rsidRDefault="00D51B2F" w:rsidP="00CA49C2">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Implementarea proiectului a permis achiziționarea de material săditor de înaltă valoare biologică pentru înființarea a 0,60 ha plantații de afin în valoare de 28677,6 lei și a unui </w:t>
      </w:r>
      <w:r w:rsidR="00CE3796">
        <w:rPr>
          <w:rFonts w:ascii="Trebuchet MS" w:hAnsi="Trebuchet MS" w:cs="Times New Roman"/>
          <w:sz w:val="24"/>
          <w:szCs w:val="24"/>
        </w:rPr>
        <w:t>sistem de irigare prin picurare: motopompă și</w:t>
      </w:r>
      <w:r w:rsidRPr="00D51B2F">
        <w:rPr>
          <w:rFonts w:ascii="Trebuchet MS" w:hAnsi="Trebuchet MS" w:cs="Times New Roman"/>
          <w:sz w:val="24"/>
          <w:szCs w:val="24"/>
        </w:rPr>
        <w:t xml:space="preserve"> folie </w:t>
      </w:r>
      <w:proofErr w:type="spellStart"/>
      <w:r w:rsidRPr="00D51B2F">
        <w:rPr>
          <w:rFonts w:ascii="Trebuchet MS" w:hAnsi="Trebuchet MS" w:cs="Times New Roman"/>
          <w:sz w:val="24"/>
          <w:szCs w:val="24"/>
        </w:rPr>
        <w:t>agrote</w:t>
      </w:r>
      <w:r w:rsidR="00CA49C2">
        <w:rPr>
          <w:rFonts w:ascii="Trebuchet MS" w:hAnsi="Trebuchet MS" w:cs="Times New Roman"/>
          <w:sz w:val="24"/>
          <w:szCs w:val="24"/>
        </w:rPr>
        <w:t>xtil</w:t>
      </w:r>
      <w:proofErr w:type="spellEnd"/>
      <w:r w:rsidR="00CA49C2">
        <w:rPr>
          <w:rFonts w:ascii="Trebuchet MS" w:hAnsi="Trebuchet MS" w:cs="Times New Roman"/>
          <w:sz w:val="24"/>
          <w:szCs w:val="24"/>
        </w:rPr>
        <w:t xml:space="preserve"> în valoare de 8524,24 lei. </w:t>
      </w:r>
      <w:r w:rsidRPr="00D51B2F">
        <w:rPr>
          <w:rFonts w:ascii="Trebuchet MS" w:hAnsi="Trebuchet MS" w:cs="Times New Roman"/>
          <w:sz w:val="24"/>
          <w:szCs w:val="24"/>
        </w:rPr>
        <w:t xml:space="preserve">Prin sprijinul financiar primit, beneficiarul a </w:t>
      </w:r>
      <w:proofErr w:type="spellStart"/>
      <w:r w:rsidRPr="00D51B2F">
        <w:rPr>
          <w:rFonts w:ascii="Trebuchet MS" w:hAnsi="Trebuchet MS" w:cs="Times New Roman"/>
          <w:sz w:val="24"/>
          <w:szCs w:val="24"/>
        </w:rPr>
        <w:t>îmbunătăţit</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performanţele</w:t>
      </w:r>
      <w:proofErr w:type="spellEnd"/>
      <w:r w:rsidRPr="00D51B2F">
        <w:rPr>
          <w:rFonts w:ascii="Trebuchet MS" w:hAnsi="Trebuchet MS" w:cs="Times New Roman"/>
          <w:sz w:val="24"/>
          <w:szCs w:val="24"/>
        </w:rPr>
        <w:t xml:space="preserve"> generale ale fermei și a adaptat </w:t>
      </w:r>
      <w:proofErr w:type="spellStart"/>
      <w:r w:rsidRPr="00D51B2F">
        <w:rPr>
          <w:rFonts w:ascii="Trebuchet MS" w:hAnsi="Trebuchet MS" w:cs="Times New Roman"/>
          <w:sz w:val="24"/>
          <w:szCs w:val="24"/>
        </w:rPr>
        <w:t>producţia</w:t>
      </w:r>
      <w:proofErr w:type="spellEnd"/>
      <w:r w:rsidRPr="00D51B2F">
        <w:rPr>
          <w:rFonts w:ascii="Trebuchet MS" w:hAnsi="Trebuchet MS" w:cs="Times New Roman"/>
          <w:sz w:val="24"/>
          <w:szCs w:val="24"/>
        </w:rPr>
        <w:t xml:space="preserve"> la </w:t>
      </w:r>
      <w:proofErr w:type="spellStart"/>
      <w:r w:rsidRPr="00D51B2F">
        <w:rPr>
          <w:rFonts w:ascii="Trebuchet MS" w:hAnsi="Trebuchet MS" w:cs="Times New Roman"/>
          <w:sz w:val="24"/>
          <w:szCs w:val="24"/>
        </w:rPr>
        <w:t>cerinţele</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pieţei</w:t>
      </w:r>
      <w:proofErr w:type="spellEnd"/>
      <w:r w:rsidRPr="00D51B2F">
        <w:rPr>
          <w:rFonts w:ascii="Trebuchet MS" w:hAnsi="Trebuchet MS" w:cs="Times New Roman"/>
          <w:sz w:val="24"/>
          <w:szCs w:val="24"/>
        </w:rPr>
        <w:t xml:space="preserve">, cu respectarea normelor comunitare de </w:t>
      </w:r>
      <w:proofErr w:type="spellStart"/>
      <w:r w:rsidRPr="00D51B2F">
        <w:rPr>
          <w:rFonts w:ascii="Trebuchet MS" w:hAnsi="Trebuchet MS" w:cs="Times New Roman"/>
          <w:sz w:val="24"/>
          <w:szCs w:val="24"/>
        </w:rPr>
        <w:t>eco-condiţionalitate</w:t>
      </w:r>
      <w:proofErr w:type="spellEnd"/>
      <w:r w:rsidRPr="00D51B2F">
        <w:rPr>
          <w:rFonts w:ascii="Trebuchet MS" w:hAnsi="Trebuchet MS" w:cs="Times New Roman"/>
          <w:sz w:val="24"/>
          <w:szCs w:val="24"/>
        </w:rPr>
        <w:t xml:space="preserve">, de </w:t>
      </w:r>
      <w:proofErr w:type="spellStart"/>
      <w:r w:rsidRPr="00D51B2F">
        <w:rPr>
          <w:rFonts w:ascii="Trebuchet MS" w:hAnsi="Trebuchet MS" w:cs="Times New Roman"/>
          <w:sz w:val="24"/>
          <w:szCs w:val="24"/>
        </w:rPr>
        <w:t>protecţie</w:t>
      </w:r>
      <w:proofErr w:type="spellEnd"/>
      <w:r w:rsidRPr="00D51B2F">
        <w:rPr>
          <w:rFonts w:ascii="Trebuchet MS" w:hAnsi="Trebuchet MS" w:cs="Times New Roman"/>
          <w:sz w:val="24"/>
          <w:szCs w:val="24"/>
        </w:rPr>
        <w:t xml:space="preserve"> a muncii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a mediului.</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Sub-măsura: 6.1 „Sprijin pentru instalarea tinerilor fermieri”, </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Valoarea proiectului: 8.300 Euro.</w:t>
      </w:r>
    </w:p>
    <w:p w:rsidR="00D51B2F" w:rsidRPr="00D51B2F" w:rsidRDefault="00CA49C2" w:rsidP="005C7A50">
      <w:pPr>
        <w:spacing w:after="0" w:line="360" w:lineRule="auto"/>
        <w:jc w:val="both"/>
        <w:rPr>
          <w:rFonts w:ascii="Trebuchet MS" w:hAnsi="Trebuchet MS" w:cs="Times New Roman"/>
          <w:sz w:val="24"/>
          <w:szCs w:val="24"/>
        </w:rPr>
      </w:pPr>
      <w:r>
        <w:rPr>
          <w:rFonts w:ascii="Trebuchet MS" w:hAnsi="Trebuchet MS" w:cs="Times New Roman"/>
          <w:sz w:val="24"/>
          <w:szCs w:val="24"/>
        </w:rPr>
        <w:lastRenderedPageBreak/>
        <w:t>Interval de timp</w:t>
      </w:r>
      <w:r w:rsidR="00D51B2F" w:rsidRPr="00D51B2F">
        <w:rPr>
          <w:rFonts w:ascii="Trebuchet MS" w:hAnsi="Trebuchet MS" w:cs="Times New Roman"/>
          <w:sz w:val="24"/>
          <w:szCs w:val="24"/>
        </w:rPr>
        <w:t>: mai 2016</w:t>
      </w:r>
      <w:r>
        <w:rPr>
          <w:rFonts w:ascii="Trebuchet MS" w:hAnsi="Trebuchet MS" w:cs="Times New Roman"/>
          <w:sz w:val="24"/>
          <w:szCs w:val="24"/>
        </w:rPr>
        <w:t xml:space="preserve"> - </w:t>
      </w:r>
      <w:r w:rsidR="00D51B2F" w:rsidRPr="00D51B2F">
        <w:rPr>
          <w:rFonts w:ascii="Trebuchet MS" w:hAnsi="Trebuchet MS" w:cs="Times New Roman"/>
          <w:sz w:val="24"/>
          <w:szCs w:val="24"/>
        </w:rPr>
        <w:t>iulie 2017</w:t>
      </w:r>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Solicitant: Adina Monica </w:t>
      </w:r>
      <w:proofErr w:type="spellStart"/>
      <w:r w:rsidRPr="00D51B2F">
        <w:rPr>
          <w:rFonts w:ascii="Trebuchet MS" w:hAnsi="Trebuchet MS" w:cs="Times New Roman"/>
          <w:sz w:val="24"/>
          <w:szCs w:val="24"/>
        </w:rPr>
        <w:t>Catricicău</w:t>
      </w:r>
      <w:proofErr w:type="spellEnd"/>
    </w:p>
    <w:p w:rsidR="00D51B2F" w:rsidRPr="00D51B2F" w:rsidRDefault="00D51B2F" w:rsidP="005C7A50">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Date contact: Telefon: 0745.610.093</w:t>
      </w:r>
      <w:r w:rsidR="005C7A50">
        <w:rPr>
          <w:rFonts w:ascii="Trebuchet MS" w:hAnsi="Trebuchet MS" w:cs="Times New Roman"/>
          <w:sz w:val="24"/>
          <w:szCs w:val="24"/>
        </w:rPr>
        <w:t>,</w:t>
      </w:r>
      <w:r w:rsidRPr="00D51B2F">
        <w:rPr>
          <w:rFonts w:ascii="Trebuchet MS" w:hAnsi="Trebuchet MS" w:cs="Times New Roman"/>
          <w:sz w:val="24"/>
          <w:szCs w:val="24"/>
        </w:rPr>
        <w:t xml:space="preserve">    E-mai</w:t>
      </w:r>
      <w:r w:rsidR="00FB6CB3">
        <w:rPr>
          <w:rFonts w:ascii="Trebuchet MS" w:hAnsi="Trebuchet MS" w:cs="Times New Roman"/>
          <w:sz w:val="24"/>
          <w:szCs w:val="24"/>
        </w:rPr>
        <w:t xml:space="preserve">l : </w:t>
      </w:r>
      <w:proofErr w:type="spellStart"/>
      <w:r w:rsidR="00FB6CB3">
        <w:rPr>
          <w:rFonts w:ascii="Trebuchet MS" w:hAnsi="Trebuchet MS" w:cs="Times New Roman"/>
          <w:sz w:val="24"/>
          <w:szCs w:val="24"/>
        </w:rPr>
        <w:t>monica_balastieraiojib@yahoo</w:t>
      </w:r>
      <w:proofErr w:type="spellEnd"/>
      <w:r w:rsidR="00FB6CB3">
        <w:rPr>
          <w:rFonts w:ascii="Trebuchet MS" w:hAnsi="Trebuchet MS" w:cs="Times New Roman"/>
          <w:sz w:val="24"/>
          <w:szCs w:val="24"/>
        </w:rPr>
        <w:t xml:space="preserve"> </w:t>
      </w:r>
    </w:p>
    <w:p w:rsidR="00D51B2F" w:rsidRPr="00D51B2F" w:rsidRDefault="00D51B2F" w:rsidP="00D51B2F">
      <w:pPr>
        <w:spacing w:line="360" w:lineRule="auto"/>
        <w:jc w:val="both"/>
        <w:rPr>
          <w:rFonts w:ascii="Trebuchet MS" w:hAnsi="Trebuchet MS" w:cs="Times New Roman"/>
          <w:sz w:val="24"/>
          <w:szCs w:val="24"/>
        </w:rPr>
      </w:pPr>
    </w:p>
    <w:p w:rsidR="00D51B2F" w:rsidRPr="00A0257D" w:rsidRDefault="00A0257D" w:rsidP="00A0257D">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23. </w:t>
      </w:r>
      <w:proofErr w:type="spellStart"/>
      <w:r w:rsidR="00D51B2F" w:rsidRPr="00A0257D">
        <w:rPr>
          <w:rFonts w:ascii="Trebuchet MS" w:hAnsi="Trebuchet MS" w:cs="Times New Roman"/>
          <w:b/>
          <w:sz w:val="24"/>
          <w:szCs w:val="24"/>
        </w:rPr>
        <w:t>Tularù</w:t>
      </w:r>
      <w:proofErr w:type="spellEnd"/>
      <w:r w:rsidR="00D51B2F" w:rsidRPr="00A0257D">
        <w:rPr>
          <w:rFonts w:ascii="Trebuchet MS" w:hAnsi="Trebuchet MS" w:cs="Times New Roman"/>
          <w:b/>
          <w:sz w:val="24"/>
          <w:szCs w:val="24"/>
        </w:rPr>
        <w:t xml:space="preserve"> </w:t>
      </w:r>
      <w:proofErr w:type="spellStart"/>
      <w:r w:rsidR="00D51B2F" w:rsidRPr="00A0257D">
        <w:rPr>
          <w:rFonts w:ascii="Trebuchet MS" w:hAnsi="Trebuchet MS" w:cs="Times New Roman"/>
          <w:b/>
          <w:sz w:val="24"/>
          <w:szCs w:val="24"/>
        </w:rPr>
        <w:t>Società</w:t>
      </w:r>
      <w:proofErr w:type="spellEnd"/>
      <w:r w:rsidR="00D51B2F" w:rsidRPr="00A0257D">
        <w:rPr>
          <w:rFonts w:ascii="Trebuchet MS" w:hAnsi="Trebuchet MS" w:cs="Times New Roman"/>
          <w:b/>
          <w:sz w:val="24"/>
          <w:szCs w:val="24"/>
        </w:rPr>
        <w:t xml:space="preserve"> Agricola - Energie, alimente și culturi ecologice (Italia)</w:t>
      </w:r>
    </w:p>
    <w:p w:rsidR="00D51B2F" w:rsidRPr="00D51B2F" w:rsidRDefault="00D51B2F" w:rsidP="00D348C2">
      <w:pPr>
        <w:spacing w:after="0" w:line="360" w:lineRule="auto"/>
        <w:ind w:firstLine="708"/>
        <w:jc w:val="both"/>
        <w:rPr>
          <w:rFonts w:ascii="Trebuchet MS" w:hAnsi="Trebuchet MS" w:cs="Times New Roman"/>
          <w:sz w:val="24"/>
          <w:szCs w:val="24"/>
        </w:rPr>
      </w:pPr>
      <w:proofErr w:type="spellStart"/>
      <w:r w:rsidRPr="00D51B2F">
        <w:rPr>
          <w:rFonts w:ascii="Trebuchet MS" w:hAnsi="Trebuchet MS" w:cs="Times New Roman"/>
          <w:sz w:val="24"/>
          <w:szCs w:val="24"/>
        </w:rPr>
        <w:t>Tularù</w:t>
      </w:r>
      <w:proofErr w:type="spellEnd"/>
      <w:r w:rsidRPr="00D51B2F">
        <w:rPr>
          <w:rFonts w:ascii="Trebuchet MS" w:hAnsi="Trebuchet MS" w:cs="Times New Roman"/>
          <w:sz w:val="24"/>
          <w:szCs w:val="24"/>
        </w:rPr>
        <w:t xml:space="preserve"> este o fermă cu ciclu închis organic și </w:t>
      </w:r>
      <w:proofErr w:type="spellStart"/>
      <w:r w:rsidRPr="00D51B2F">
        <w:rPr>
          <w:rFonts w:ascii="Trebuchet MS" w:hAnsi="Trebuchet MS" w:cs="Times New Roman"/>
          <w:sz w:val="24"/>
          <w:szCs w:val="24"/>
        </w:rPr>
        <w:t>multi</w:t>
      </w:r>
      <w:proofErr w:type="spellEnd"/>
      <w:r w:rsidRPr="00D51B2F">
        <w:rPr>
          <w:rFonts w:ascii="Trebuchet MS" w:hAnsi="Trebuchet MS" w:cs="Times New Roman"/>
          <w:sz w:val="24"/>
          <w:szCs w:val="24"/>
        </w:rPr>
        <w:t xml:space="preserve">-funcțional, care a </w:t>
      </w:r>
      <w:r w:rsidR="00734523">
        <w:rPr>
          <w:rFonts w:ascii="Trebuchet MS" w:hAnsi="Trebuchet MS" w:cs="Times New Roman"/>
          <w:sz w:val="24"/>
          <w:szCs w:val="24"/>
        </w:rPr>
        <w:t>debutat</w:t>
      </w:r>
      <w:r w:rsidRPr="00D51B2F">
        <w:rPr>
          <w:rFonts w:ascii="Trebuchet MS" w:hAnsi="Trebuchet MS" w:cs="Times New Roman"/>
          <w:sz w:val="24"/>
          <w:szCs w:val="24"/>
        </w:rPr>
        <w:t xml:space="preserve"> ca centru pentru o producție durabilă. Există semne de întrebare cu privire la sustenabilitatea ecologică, socială și economică a metodelor principale de agricultură. Proiectul </w:t>
      </w:r>
      <w:proofErr w:type="spellStart"/>
      <w:r w:rsidRPr="00D51B2F">
        <w:rPr>
          <w:rFonts w:ascii="Trebuchet MS" w:hAnsi="Trebuchet MS" w:cs="Times New Roman"/>
          <w:sz w:val="24"/>
          <w:szCs w:val="24"/>
        </w:rPr>
        <w:t>Tularù</w:t>
      </w:r>
      <w:proofErr w:type="spellEnd"/>
      <w:r w:rsidRPr="00D51B2F">
        <w:rPr>
          <w:rFonts w:ascii="Trebuchet MS" w:hAnsi="Trebuchet MS" w:cs="Times New Roman"/>
          <w:sz w:val="24"/>
          <w:szCs w:val="24"/>
        </w:rPr>
        <w:t xml:space="preserve"> a fost creat pentru a arăta potențialul abordărilor </w:t>
      </w:r>
      <w:proofErr w:type="spellStart"/>
      <w:r w:rsidRPr="00D51B2F">
        <w:rPr>
          <w:rFonts w:ascii="Trebuchet MS" w:hAnsi="Trebuchet MS" w:cs="Times New Roman"/>
          <w:sz w:val="24"/>
          <w:szCs w:val="24"/>
        </w:rPr>
        <w:t>alternative.Tularù</w:t>
      </w:r>
      <w:proofErr w:type="spellEnd"/>
      <w:r w:rsidRPr="00D51B2F">
        <w:rPr>
          <w:rFonts w:ascii="Trebuchet MS" w:hAnsi="Trebuchet MS" w:cs="Times New Roman"/>
          <w:sz w:val="24"/>
          <w:szCs w:val="24"/>
        </w:rPr>
        <w:t xml:space="preserve"> este o fermă cu ciclu închis organic și multifuncțional care a fost înființat</w:t>
      </w:r>
      <w:r w:rsidR="00734523">
        <w:rPr>
          <w:rFonts w:ascii="Trebuchet MS" w:hAnsi="Trebuchet MS" w:cs="Times New Roman"/>
          <w:sz w:val="24"/>
          <w:szCs w:val="24"/>
        </w:rPr>
        <w:t>ă</w:t>
      </w:r>
      <w:r w:rsidRPr="00D51B2F">
        <w:rPr>
          <w:rFonts w:ascii="Trebuchet MS" w:hAnsi="Trebuchet MS" w:cs="Times New Roman"/>
          <w:sz w:val="24"/>
          <w:szCs w:val="24"/>
        </w:rPr>
        <w:t xml:space="preserve"> la un centru pentru producție durabilă. Proiectul presupune gestionarea a 35 ha de terenuri arabile, pășuni și păduri, folosind metode de agricultură ecologică. De asemenea, </w:t>
      </w:r>
      <w:proofErr w:type="spellStart"/>
      <w:r w:rsidRPr="00D51B2F">
        <w:rPr>
          <w:rFonts w:ascii="Trebuchet MS" w:hAnsi="Trebuchet MS" w:cs="Times New Roman"/>
          <w:sz w:val="24"/>
          <w:szCs w:val="24"/>
        </w:rPr>
        <w:t>Tularù</w:t>
      </w:r>
      <w:proofErr w:type="spellEnd"/>
      <w:r w:rsidRPr="00D51B2F">
        <w:rPr>
          <w:rFonts w:ascii="Trebuchet MS" w:hAnsi="Trebuchet MS" w:cs="Times New Roman"/>
          <w:sz w:val="24"/>
          <w:szCs w:val="24"/>
        </w:rPr>
        <w:t xml:space="preserve"> colaborează cu un proiect de cercetare pentru introducerea sistemului de pășune rațional </w:t>
      </w:r>
      <w:proofErr w:type="spellStart"/>
      <w:r w:rsidRPr="00D51B2F">
        <w:rPr>
          <w:rFonts w:ascii="Trebuchet MS" w:hAnsi="Trebuchet MS" w:cs="Times New Roman"/>
          <w:sz w:val="24"/>
          <w:szCs w:val="24"/>
        </w:rPr>
        <w:t>Voisin</w:t>
      </w:r>
      <w:proofErr w:type="spellEnd"/>
      <w:r w:rsidRPr="00D51B2F">
        <w:rPr>
          <w:rFonts w:ascii="Trebuchet MS" w:hAnsi="Trebuchet MS" w:cs="Times New Roman"/>
          <w:sz w:val="24"/>
          <w:szCs w:val="24"/>
        </w:rPr>
        <w:t xml:space="preserve"> pentru gestionarea resurselor </w:t>
      </w:r>
      <w:r w:rsidR="00734523">
        <w:rPr>
          <w:rFonts w:ascii="Trebuchet MS" w:hAnsi="Trebuchet MS" w:cs="Times New Roman"/>
          <w:sz w:val="24"/>
          <w:szCs w:val="24"/>
        </w:rPr>
        <w:t>de furaje în fermele de ovine</w:t>
      </w:r>
      <w:r w:rsidRPr="00D51B2F">
        <w:rPr>
          <w:rFonts w:ascii="Trebuchet MS" w:hAnsi="Trebuchet MS" w:cs="Times New Roman"/>
          <w:sz w:val="24"/>
          <w:szCs w:val="24"/>
        </w:rPr>
        <w:t>.</w:t>
      </w:r>
    </w:p>
    <w:p w:rsidR="00D51B2F" w:rsidRPr="00D51B2F" w:rsidRDefault="00FB6CB3" w:rsidP="00D348C2">
      <w:pPr>
        <w:spacing w:after="0" w:line="360" w:lineRule="auto"/>
        <w:ind w:firstLine="708"/>
        <w:jc w:val="both"/>
        <w:rPr>
          <w:rFonts w:ascii="Trebuchet MS" w:hAnsi="Trebuchet MS" w:cs="Times New Roman"/>
          <w:sz w:val="24"/>
          <w:szCs w:val="24"/>
        </w:rPr>
      </w:pPr>
      <w:r>
        <w:rPr>
          <w:rFonts w:ascii="Trebuchet MS" w:hAnsi="Trebuchet MS" w:cs="Times New Roman"/>
          <w:sz w:val="24"/>
          <w:szCs w:val="24"/>
        </w:rPr>
        <w:t>Obiectivul a constat în î</w:t>
      </w:r>
      <w:r w:rsidR="00D51B2F" w:rsidRPr="00D51B2F">
        <w:rPr>
          <w:rFonts w:ascii="Trebuchet MS" w:hAnsi="Trebuchet MS" w:cs="Times New Roman"/>
          <w:sz w:val="24"/>
          <w:szCs w:val="24"/>
        </w:rPr>
        <w:t>mbunătățirea fertilității solului pe parcelele în care s-a aplicat pășunarea rațională.</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Pășunarea rațională a</w:t>
      </w:r>
      <w:r w:rsidR="00F82927">
        <w:rPr>
          <w:rFonts w:ascii="Trebuchet MS" w:hAnsi="Trebuchet MS" w:cs="Times New Roman"/>
          <w:sz w:val="24"/>
          <w:szCs w:val="24"/>
        </w:rPr>
        <w:t xml:space="preserve"> dus la</w:t>
      </w:r>
      <w:r w:rsidRPr="00D51B2F">
        <w:rPr>
          <w:rFonts w:ascii="Trebuchet MS" w:hAnsi="Trebuchet MS" w:cs="Times New Roman"/>
          <w:sz w:val="24"/>
          <w:szCs w:val="24"/>
        </w:rPr>
        <w:t xml:space="preserve"> cre</w:t>
      </w:r>
      <w:r w:rsidR="00F82927">
        <w:rPr>
          <w:rFonts w:ascii="Trebuchet MS" w:hAnsi="Trebuchet MS" w:cs="Times New Roman"/>
          <w:sz w:val="24"/>
          <w:szCs w:val="24"/>
        </w:rPr>
        <w:t>șterea</w:t>
      </w:r>
      <w:r w:rsidRPr="00D51B2F">
        <w:rPr>
          <w:rFonts w:ascii="Trebuchet MS" w:hAnsi="Trebuchet MS" w:cs="Times New Roman"/>
          <w:sz w:val="24"/>
          <w:szCs w:val="24"/>
        </w:rPr>
        <w:t>, de asemenea, biodiversit</w:t>
      </w:r>
      <w:r w:rsidR="00F82927">
        <w:rPr>
          <w:rFonts w:ascii="Trebuchet MS" w:hAnsi="Trebuchet MS" w:cs="Times New Roman"/>
          <w:sz w:val="24"/>
          <w:szCs w:val="24"/>
        </w:rPr>
        <w:t>ății</w:t>
      </w:r>
      <w:r w:rsidRPr="00D51B2F">
        <w:rPr>
          <w:rFonts w:ascii="Trebuchet MS" w:hAnsi="Trebuchet MS" w:cs="Times New Roman"/>
          <w:sz w:val="24"/>
          <w:szCs w:val="24"/>
        </w:rPr>
        <w:t xml:space="preserve"> pajiștilor și a îmbunătățit starea pășunilor, din cauza numărului redus de animale de pășunat. </w:t>
      </w:r>
      <w:r w:rsidR="00F82927">
        <w:rPr>
          <w:rFonts w:ascii="Trebuchet MS" w:hAnsi="Trebuchet MS" w:cs="Times New Roman"/>
          <w:sz w:val="24"/>
          <w:szCs w:val="24"/>
        </w:rPr>
        <w:t>S-a dorit c</w:t>
      </w:r>
      <w:r w:rsidRPr="00D51B2F">
        <w:rPr>
          <w:rFonts w:ascii="Trebuchet MS" w:hAnsi="Trebuchet MS" w:cs="Times New Roman"/>
          <w:sz w:val="24"/>
          <w:szCs w:val="24"/>
        </w:rPr>
        <w:t xml:space="preserve">rearea unui lanț scurt de aprovizionare cu grâu, care </w:t>
      </w:r>
      <w:r w:rsidR="00F82927">
        <w:rPr>
          <w:rFonts w:ascii="Trebuchet MS" w:hAnsi="Trebuchet MS" w:cs="Times New Roman"/>
          <w:sz w:val="24"/>
          <w:szCs w:val="24"/>
        </w:rPr>
        <w:t xml:space="preserve">să </w:t>
      </w:r>
      <w:r w:rsidRPr="00D51B2F">
        <w:rPr>
          <w:rFonts w:ascii="Trebuchet MS" w:hAnsi="Trebuchet MS" w:cs="Times New Roman"/>
          <w:sz w:val="24"/>
          <w:szCs w:val="24"/>
        </w:rPr>
        <w:t>permit</w:t>
      </w:r>
      <w:r w:rsidR="00F82927">
        <w:rPr>
          <w:rFonts w:ascii="Trebuchet MS" w:hAnsi="Trebuchet MS" w:cs="Times New Roman"/>
          <w:sz w:val="24"/>
          <w:szCs w:val="24"/>
        </w:rPr>
        <w:t>ă</w:t>
      </w:r>
      <w:r w:rsidRPr="00D51B2F">
        <w:rPr>
          <w:rFonts w:ascii="Trebuchet MS" w:hAnsi="Trebuchet MS" w:cs="Times New Roman"/>
          <w:sz w:val="24"/>
          <w:szCs w:val="24"/>
        </w:rPr>
        <w:t xml:space="preserve"> producerea de produse sănătoase d</w:t>
      </w:r>
      <w:r w:rsidR="00F82927">
        <w:rPr>
          <w:rFonts w:ascii="Trebuchet MS" w:hAnsi="Trebuchet MS" w:cs="Times New Roman"/>
          <w:sz w:val="24"/>
          <w:szCs w:val="24"/>
        </w:rPr>
        <w:t>in</w:t>
      </w:r>
      <w:r w:rsidRPr="00D51B2F">
        <w:rPr>
          <w:rFonts w:ascii="Trebuchet MS" w:hAnsi="Trebuchet MS" w:cs="Times New Roman"/>
          <w:sz w:val="24"/>
          <w:szCs w:val="24"/>
        </w:rPr>
        <w:t xml:space="preserve"> grâu</w:t>
      </w:r>
      <w:r w:rsidR="00F82927">
        <w:rPr>
          <w:rFonts w:ascii="Trebuchet MS" w:hAnsi="Trebuchet MS" w:cs="Times New Roman"/>
          <w:sz w:val="24"/>
          <w:szCs w:val="24"/>
        </w:rPr>
        <w:t>,</w:t>
      </w:r>
      <w:r w:rsidRPr="00D51B2F">
        <w:rPr>
          <w:rFonts w:ascii="Trebuchet MS" w:hAnsi="Trebuchet MS" w:cs="Times New Roman"/>
          <w:sz w:val="24"/>
          <w:szCs w:val="24"/>
        </w:rPr>
        <w:t xml:space="preserve"> care răspund nevoilor locale. Este important ca toate deciziile din lanțul scurt de aprovizionare cu grâu să fie luate de toți actorii implicați. Angajează trei persoane (inclusiv un solicitant de azil) în timpul sezonului estival.</w:t>
      </w:r>
    </w:p>
    <w:p w:rsidR="00D51B2F" w:rsidRPr="00D51B2F" w:rsidRDefault="00D51B2F" w:rsidP="00A0257D">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A0257D">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Prioritate:P2. Competitivitate</w:t>
      </w:r>
    </w:p>
    <w:p w:rsidR="00D51B2F" w:rsidRPr="00D51B2F" w:rsidRDefault="00D51B2F" w:rsidP="00A0257D">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Zona de focalizare 2B: </w:t>
      </w:r>
      <w:r w:rsidR="00F82927">
        <w:rPr>
          <w:rFonts w:ascii="Trebuchet MS" w:hAnsi="Trebuchet MS" w:cs="Times New Roman"/>
          <w:sz w:val="24"/>
          <w:szCs w:val="24"/>
        </w:rPr>
        <w:t>Intrarea fermierilor calificați/</w:t>
      </w:r>
      <w:r w:rsidRPr="00D51B2F">
        <w:rPr>
          <w:rFonts w:ascii="Trebuchet MS" w:hAnsi="Trebuchet MS" w:cs="Times New Roman"/>
          <w:sz w:val="24"/>
          <w:szCs w:val="24"/>
        </w:rPr>
        <w:t>tineri</w:t>
      </w:r>
    </w:p>
    <w:p w:rsidR="00D51B2F" w:rsidRPr="00D51B2F" w:rsidRDefault="00F82927" w:rsidP="00A0257D">
      <w:pPr>
        <w:spacing w:after="0" w:line="360" w:lineRule="auto"/>
        <w:jc w:val="both"/>
        <w:rPr>
          <w:rFonts w:ascii="Trebuchet MS" w:hAnsi="Trebuchet MS" w:cs="Times New Roman"/>
          <w:sz w:val="24"/>
          <w:szCs w:val="24"/>
        </w:rPr>
      </w:pPr>
      <w:r>
        <w:rPr>
          <w:rFonts w:ascii="Trebuchet MS" w:hAnsi="Trebuchet MS" w:cs="Times New Roman"/>
          <w:sz w:val="24"/>
          <w:szCs w:val="24"/>
        </w:rPr>
        <w:t>Măsura: M06: D</w:t>
      </w:r>
      <w:r w:rsidR="00D51B2F" w:rsidRPr="00D51B2F">
        <w:rPr>
          <w:rFonts w:ascii="Trebuchet MS" w:hAnsi="Trebuchet MS" w:cs="Times New Roman"/>
          <w:sz w:val="24"/>
          <w:szCs w:val="24"/>
        </w:rPr>
        <w:t>ezvoltarea fermelor și afacerilor</w:t>
      </w:r>
    </w:p>
    <w:p w:rsidR="00D51B2F" w:rsidRPr="00D51B2F" w:rsidRDefault="00D51B2F" w:rsidP="00A0257D">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Finanțarea: Suport PDR 70 000 Eu</w:t>
      </w:r>
      <w:r w:rsidR="00F21DCF">
        <w:rPr>
          <w:rFonts w:ascii="Trebuchet MS" w:hAnsi="Trebuchet MS" w:cs="Times New Roman"/>
          <w:sz w:val="24"/>
          <w:szCs w:val="24"/>
        </w:rPr>
        <w:t>ro, FEADR 30 100 Euro, Național/</w:t>
      </w:r>
      <w:r w:rsidRPr="00D51B2F">
        <w:rPr>
          <w:rFonts w:ascii="Trebuchet MS" w:hAnsi="Trebuchet MS" w:cs="Times New Roman"/>
          <w:sz w:val="24"/>
          <w:szCs w:val="24"/>
        </w:rPr>
        <w:t>Regional 39 900 Euro.</w:t>
      </w:r>
    </w:p>
    <w:p w:rsidR="00D51B2F" w:rsidRPr="00D51B2F" w:rsidRDefault="00D51B2F" w:rsidP="00A0257D">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2018 - 2019</w:t>
      </w:r>
    </w:p>
    <w:p w:rsidR="00A0257D" w:rsidRDefault="00D51B2F" w:rsidP="00A0257D">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lastRenderedPageBreak/>
        <w:t xml:space="preserve">Promotor de proiect: </w:t>
      </w:r>
      <w:proofErr w:type="spellStart"/>
      <w:r w:rsidRPr="00D51B2F">
        <w:rPr>
          <w:rFonts w:ascii="Trebuchet MS" w:hAnsi="Trebuchet MS" w:cs="Times New Roman"/>
          <w:sz w:val="24"/>
          <w:szCs w:val="24"/>
        </w:rPr>
        <w:t>Tularù</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Società</w:t>
      </w:r>
      <w:proofErr w:type="spellEnd"/>
      <w:r w:rsidRPr="00D51B2F">
        <w:rPr>
          <w:rFonts w:ascii="Trebuchet MS" w:hAnsi="Trebuchet MS" w:cs="Times New Roman"/>
          <w:sz w:val="24"/>
          <w:szCs w:val="24"/>
        </w:rPr>
        <w:t xml:space="preserve"> Agricola</w:t>
      </w:r>
      <w:r w:rsidR="00A0257D">
        <w:rPr>
          <w:rFonts w:ascii="Trebuchet MS" w:hAnsi="Trebuchet MS" w:cs="Times New Roman"/>
          <w:sz w:val="24"/>
          <w:szCs w:val="24"/>
        </w:rPr>
        <w:t xml:space="preserve">, e-mail: </w:t>
      </w:r>
      <w:hyperlink r:id="rId59" w:history="1">
        <w:r w:rsidRPr="00D51B2F">
          <w:rPr>
            <w:rStyle w:val="Hyperlink"/>
            <w:rFonts w:ascii="Trebuchet MS" w:hAnsi="Trebuchet MS" w:cs="Times New Roman"/>
            <w:sz w:val="24"/>
            <w:szCs w:val="24"/>
          </w:rPr>
          <w:t>info@tularu.it</w:t>
        </w:r>
      </w:hyperlink>
      <w:r w:rsidRPr="00D51B2F">
        <w:rPr>
          <w:rFonts w:ascii="Trebuchet MS" w:hAnsi="Trebuchet MS" w:cs="Times New Roman"/>
          <w:sz w:val="24"/>
          <w:szCs w:val="24"/>
        </w:rPr>
        <w:t xml:space="preserve">, </w:t>
      </w:r>
    </w:p>
    <w:p w:rsidR="00F21DCF" w:rsidRDefault="00D51B2F" w:rsidP="00A0257D">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Site-ul: </w:t>
      </w:r>
      <w:hyperlink r:id="rId60" w:history="1">
        <w:r w:rsidR="00A0257D" w:rsidRPr="00DF00C2">
          <w:rPr>
            <w:rStyle w:val="Hyperlink"/>
            <w:rFonts w:ascii="Trebuchet MS" w:hAnsi="Trebuchet MS" w:cs="Times New Roman"/>
            <w:sz w:val="24"/>
            <w:szCs w:val="24"/>
          </w:rPr>
          <w:t>http://www.tularu.it</w:t>
        </w:r>
      </w:hyperlink>
      <w:r w:rsidR="00A0257D">
        <w:rPr>
          <w:rFonts w:ascii="Trebuchet MS" w:hAnsi="Trebuchet MS" w:cs="Times New Roman"/>
          <w:sz w:val="24"/>
          <w:szCs w:val="24"/>
        </w:rPr>
        <w:t xml:space="preserve"> </w:t>
      </w:r>
    </w:p>
    <w:p w:rsidR="0052467C" w:rsidRDefault="0052467C" w:rsidP="00A0257D">
      <w:pPr>
        <w:spacing w:after="0" w:line="360" w:lineRule="auto"/>
        <w:jc w:val="both"/>
        <w:rPr>
          <w:rFonts w:ascii="Trebuchet MS" w:hAnsi="Trebuchet MS" w:cs="Times New Roman"/>
          <w:sz w:val="24"/>
          <w:szCs w:val="24"/>
        </w:rPr>
      </w:pPr>
    </w:p>
    <w:p w:rsidR="0052467C" w:rsidRDefault="0052467C" w:rsidP="00A0257D">
      <w:pPr>
        <w:spacing w:after="0" w:line="360" w:lineRule="auto"/>
        <w:jc w:val="both"/>
        <w:rPr>
          <w:rFonts w:ascii="Trebuchet MS" w:hAnsi="Trebuchet MS" w:cs="Times New Roman"/>
          <w:sz w:val="24"/>
          <w:szCs w:val="24"/>
        </w:rPr>
      </w:pPr>
    </w:p>
    <w:p w:rsidR="00D51B2F" w:rsidRPr="00A0257D" w:rsidRDefault="00A0257D" w:rsidP="00A0257D">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24. </w:t>
      </w:r>
      <w:r w:rsidR="00D51B2F" w:rsidRPr="00A0257D">
        <w:rPr>
          <w:rFonts w:ascii="Trebuchet MS" w:hAnsi="Trebuchet MS" w:cs="Times New Roman"/>
          <w:b/>
          <w:sz w:val="24"/>
          <w:szCs w:val="24"/>
        </w:rPr>
        <w:t xml:space="preserve">Dezvoltarea fermei Bogdan Ioan </w:t>
      </w:r>
      <w:proofErr w:type="spellStart"/>
      <w:r w:rsidR="00D51B2F" w:rsidRPr="00A0257D">
        <w:rPr>
          <w:rFonts w:ascii="Trebuchet MS" w:hAnsi="Trebuchet MS" w:cs="Times New Roman"/>
          <w:b/>
          <w:sz w:val="24"/>
          <w:szCs w:val="24"/>
        </w:rPr>
        <w:t>Neamțiu</w:t>
      </w:r>
      <w:proofErr w:type="spellEnd"/>
      <w:r w:rsidR="00D51B2F" w:rsidRPr="00A0257D">
        <w:rPr>
          <w:rFonts w:ascii="Trebuchet MS" w:hAnsi="Trebuchet MS" w:cs="Times New Roman"/>
          <w:b/>
          <w:sz w:val="24"/>
          <w:szCs w:val="24"/>
        </w:rPr>
        <w:t xml:space="preserve"> din Satul Santău, comuna Santău, jud. Satu Mare  (România)</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Prin intermediul acestui proiect, beneficiarul, tânăr inginer agronom, a urmărit dezvoltarea culturii vegetale, respectiv cultivarea cerealelor, a plantelor leguminoase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a celor producătoare de </w:t>
      </w:r>
      <w:proofErr w:type="spellStart"/>
      <w:r w:rsidRPr="00D51B2F">
        <w:rPr>
          <w:rFonts w:ascii="Trebuchet MS" w:hAnsi="Trebuchet MS" w:cs="Times New Roman"/>
          <w:sz w:val="24"/>
          <w:szCs w:val="24"/>
        </w:rPr>
        <w:t>seminţe</w:t>
      </w:r>
      <w:proofErr w:type="spellEnd"/>
      <w:r w:rsidRPr="00D51B2F">
        <w:rPr>
          <w:rFonts w:ascii="Trebuchet MS" w:hAnsi="Trebuchet MS" w:cs="Times New Roman"/>
          <w:sz w:val="24"/>
          <w:szCs w:val="24"/>
        </w:rPr>
        <w:t xml:space="preserve"> oleaginoase.</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Zona în care este amplasată </w:t>
      </w:r>
      <w:proofErr w:type="spellStart"/>
      <w:r w:rsidRPr="00D51B2F">
        <w:rPr>
          <w:rFonts w:ascii="Trebuchet MS" w:hAnsi="Trebuchet MS" w:cs="Times New Roman"/>
          <w:sz w:val="24"/>
          <w:szCs w:val="24"/>
        </w:rPr>
        <w:t>exploataţia</w:t>
      </w:r>
      <w:proofErr w:type="spellEnd"/>
      <w:r w:rsidRPr="00D51B2F">
        <w:rPr>
          <w:rFonts w:ascii="Trebuchet MS" w:hAnsi="Trebuchet MS" w:cs="Times New Roman"/>
          <w:sz w:val="24"/>
          <w:szCs w:val="24"/>
        </w:rPr>
        <w:t xml:space="preserve"> are </w:t>
      </w:r>
      <w:proofErr w:type="spellStart"/>
      <w:r w:rsidRPr="00D51B2F">
        <w:rPr>
          <w:rFonts w:ascii="Trebuchet MS" w:hAnsi="Trebuchet MS" w:cs="Times New Roman"/>
          <w:sz w:val="24"/>
          <w:szCs w:val="24"/>
        </w:rPr>
        <w:t>posibilităţi</w:t>
      </w:r>
      <w:proofErr w:type="spellEnd"/>
      <w:r w:rsidRPr="00D51B2F">
        <w:rPr>
          <w:rFonts w:ascii="Trebuchet MS" w:hAnsi="Trebuchet MS" w:cs="Times New Roman"/>
          <w:sz w:val="24"/>
          <w:szCs w:val="24"/>
        </w:rPr>
        <w:t xml:space="preserve"> de dezvoltare a agriculturii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dispune de </w:t>
      </w:r>
      <w:proofErr w:type="spellStart"/>
      <w:r w:rsidRPr="00D51B2F">
        <w:rPr>
          <w:rFonts w:ascii="Trebuchet MS" w:hAnsi="Trebuchet MS" w:cs="Times New Roman"/>
          <w:sz w:val="24"/>
          <w:szCs w:val="24"/>
        </w:rPr>
        <w:t>forţa</w:t>
      </w:r>
      <w:proofErr w:type="spellEnd"/>
      <w:r w:rsidRPr="00D51B2F">
        <w:rPr>
          <w:rFonts w:ascii="Trebuchet MS" w:hAnsi="Trebuchet MS" w:cs="Times New Roman"/>
          <w:sz w:val="24"/>
          <w:szCs w:val="24"/>
        </w:rPr>
        <w:t xml:space="preserve"> de muncă aferentă, astfel încât ferma poate oferi </w:t>
      </w:r>
      <w:proofErr w:type="spellStart"/>
      <w:r w:rsidRPr="00D51B2F">
        <w:rPr>
          <w:rFonts w:ascii="Trebuchet MS" w:hAnsi="Trebuchet MS" w:cs="Times New Roman"/>
          <w:sz w:val="24"/>
          <w:szCs w:val="24"/>
        </w:rPr>
        <w:t>oportunităţi</w:t>
      </w:r>
      <w:proofErr w:type="spellEnd"/>
      <w:r w:rsidRPr="00D51B2F">
        <w:rPr>
          <w:rFonts w:ascii="Trebuchet MS" w:hAnsi="Trebuchet MS" w:cs="Times New Roman"/>
          <w:sz w:val="24"/>
          <w:szCs w:val="24"/>
        </w:rPr>
        <w:t xml:space="preserve"> de lucru pentru persoanele din mediul rural.</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Exploatația are o suprafață de 42,03 ha teren arabil, cultivată în momentul depunerii proiectului cu: Grâu: 22,89 ha, Ovăz: 1,88 ha, Porumb boabe: 2,17 ha, Triticale: 3,57 ha, Cartofi: 0,05 ha, </w:t>
      </w:r>
      <w:proofErr w:type="spellStart"/>
      <w:r w:rsidRPr="00D51B2F">
        <w:rPr>
          <w:rFonts w:ascii="Trebuchet MS" w:hAnsi="Trebuchet MS" w:cs="Times New Roman"/>
          <w:sz w:val="24"/>
          <w:szCs w:val="24"/>
        </w:rPr>
        <w:t>Floareasoarelui</w:t>
      </w:r>
      <w:proofErr w:type="spellEnd"/>
      <w:r w:rsidRPr="00D51B2F">
        <w:rPr>
          <w:rFonts w:ascii="Trebuchet MS" w:hAnsi="Trebuchet MS" w:cs="Times New Roman"/>
          <w:sz w:val="24"/>
          <w:szCs w:val="24"/>
        </w:rPr>
        <w:t>: 7,97</w:t>
      </w:r>
      <w:r w:rsidR="00D348C2">
        <w:rPr>
          <w:rFonts w:ascii="Trebuchet MS" w:hAnsi="Trebuchet MS" w:cs="Times New Roman"/>
          <w:sz w:val="24"/>
          <w:szCs w:val="24"/>
        </w:rPr>
        <w:t xml:space="preserve"> </w:t>
      </w:r>
      <w:r w:rsidRPr="00D51B2F">
        <w:rPr>
          <w:rFonts w:ascii="Trebuchet MS" w:hAnsi="Trebuchet MS" w:cs="Times New Roman"/>
          <w:sz w:val="24"/>
          <w:szCs w:val="24"/>
        </w:rPr>
        <w:t xml:space="preserve">ha, Legume proaspete în câmp: 3,25 ha, Plante de </w:t>
      </w:r>
      <w:proofErr w:type="spellStart"/>
      <w:r w:rsidRPr="00D51B2F">
        <w:rPr>
          <w:rFonts w:ascii="Trebuchet MS" w:hAnsi="Trebuchet MS" w:cs="Times New Roman"/>
          <w:sz w:val="24"/>
          <w:szCs w:val="24"/>
        </w:rPr>
        <w:t>nutreţ</w:t>
      </w:r>
      <w:proofErr w:type="spellEnd"/>
      <w:r w:rsidRPr="00D51B2F">
        <w:rPr>
          <w:rFonts w:ascii="Trebuchet MS" w:hAnsi="Trebuchet MS" w:cs="Times New Roman"/>
          <w:sz w:val="24"/>
          <w:szCs w:val="24"/>
        </w:rPr>
        <w:t xml:space="preserve">: 0,07 ha, </w:t>
      </w:r>
      <w:proofErr w:type="spellStart"/>
      <w:r w:rsidRPr="00D51B2F">
        <w:rPr>
          <w:rFonts w:ascii="Trebuchet MS" w:hAnsi="Trebuchet MS" w:cs="Times New Roman"/>
          <w:sz w:val="24"/>
          <w:szCs w:val="24"/>
        </w:rPr>
        <w:t>Viţă</w:t>
      </w:r>
      <w:proofErr w:type="spellEnd"/>
      <w:r w:rsidRPr="00D51B2F">
        <w:rPr>
          <w:rFonts w:ascii="Trebuchet MS" w:hAnsi="Trebuchet MS" w:cs="Times New Roman"/>
          <w:sz w:val="24"/>
          <w:szCs w:val="24"/>
        </w:rPr>
        <w:t>-de-vie: 0,13 ha, Flori în câmp: 0,05 ha.</w:t>
      </w:r>
    </w:p>
    <w:p w:rsidR="00D51B2F" w:rsidRPr="00D51B2F" w:rsidRDefault="0000351E" w:rsidP="0052467C">
      <w:pPr>
        <w:spacing w:after="0" w:line="360" w:lineRule="auto"/>
        <w:ind w:firstLine="708"/>
        <w:jc w:val="both"/>
        <w:rPr>
          <w:rFonts w:ascii="Trebuchet MS" w:hAnsi="Trebuchet MS" w:cs="Times New Roman"/>
          <w:sz w:val="24"/>
          <w:szCs w:val="24"/>
        </w:rPr>
      </w:pPr>
      <w:r>
        <w:rPr>
          <w:rFonts w:ascii="Trebuchet MS" w:hAnsi="Trebuchet MS" w:cs="Times New Roman"/>
          <w:sz w:val="24"/>
          <w:szCs w:val="24"/>
        </w:rPr>
        <w:t>Din f</w:t>
      </w:r>
      <w:r w:rsidR="00D51B2F" w:rsidRPr="00D51B2F">
        <w:rPr>
          <w:rFonts w:ascii="Trebuchet MS" w:hAnsi="Trebuchet MS" w:cs="Times New Roman"/>
          <w:sz w:val="24"/>
          <w:szCs w:val="24"/>
        </w:rPr>
        <w:t xml:space="preserve">ondurile obținute au fost achiziționate utilaje în </w:t>
      </w:r>
      <w:proofErr w:type="spellStart"/>
      <w:r w:rsidR="00D51B2F" w:rsidRPr="00D51B2F">
        <w:rPr>
          <w:rFonts w:ascii="Trebuchet MS" w:hAnsi="Trebuchet MS" w:cs="Times New Roman"/>
          <w:sz w:val="24"/>
          <w:szCs w:val="24"/>
        </w:rPr>
        <w:t>valoarede</w:t>
      </w:r>
      <w:proofErr w:type="spellEnd"/>
      <w:r w:rsidR="00D51B2F" w:rsidRPr="00D51B2F">
        <w:rPr>
          <w:rFonts w:ascii="Trebuchet MS" w:hAnsi="Trebuchet MS" w:cs="Times New Roman"/>
          <w:sz w:val="24"/>
          <w:szCs w:val="24"/>
        </w:rPr>
        <w:t xml:space="preserve"> 17.400</w:t>
      </w:r>
      <w:r>
        <w:rPr>
          <w:rFonts w:ascii="Trebuchet MS" w:hAnsi="Trebuchet MS" w:cs="Times New Roman"/>
          <w:sz w:val="24"/>
          <w:szCs w:val="24"/>
        </w:rPr>
        <w:t xml:space="preserve"> E</w:t>
      </w:r>
      <w:r w:rsidR="00D51B2F" w:rsidRPr="00D51B2F">
        <w:rPr>
          <w:rFonts w:ascii="Trebuchet MS" w:hAnsi="Trebuchet MS" w:cs="Times New Roman"/>
          <w:sz w:val="24"/>
          <w:szCs w:val="24"/>
        </w:rPr>
        <w:t>uro</w:t>
      </w:r>
      <w:r>
        <w:rPr>
          <w:rFonts w:ascii="Trebuchet MS" w:hAnsi="Trebuchet MS" w:cs="Times New Roman"/>
          <w:sz w:val="24"/>
          <w:szCs w:val="24"/>
        </w:rPr>
        <w:t>, astfel</w:t>
      </w:r>
      <w:r w:rsidR="00D51B2F" w:rsidRPr="00D51B2F">
        <w:rPr>
          <w:rFonts w:ascii="Trebuchet MS" w:hAnsi="Trebuchet MS" w:cs="Times New Roman"/>
          <w:sz w:val="24"/>
          <w:szCs w:val="24"/>
        </w:rPr>
        <w:t>: o semănătoare păioase cu 29 rânduri</w:t>
      </w:r>
      <w:r w:rsidR="000B254C">
        <w:rPr>
          <w:rFonts w:ascii="Trebuchet MS" w:hAnsi="Trebuchet MS" w:cs="Times New Roman"/>
          <w:sz w:val="24"/>
          <w:szCs w:val="24"/>
        </w:rPr>
        <w:t>,</w:t>
      </w:r>
      <w:r w:rsidR="00D51B2F" w:rsidRPr="00D51B2F">
        <w:rPr>
          <w:rFonts w:ascii="Trebuchet MS" w:hAnsi="Trebuchet MS" w:cs="Times New Roman"/>
          <w:sz w:val="24"/>
          <w:szCs w:val="24"/>
        </w:rPr>
        <w:t xml:space="preserve"> un sacrificator cu 5 organe active </w:t>
      </w:r>
      <w:proofErr w:type="spellStart"/>
      <w:r w:rsidR="00D51B2F" w:rsidRPr="00D51B2F">
        <w:rPr>
          <w:rFonts w:ascii="Trebuchet MS" w:hAnsi="Trebuchet MS" w:cs="Times New Roman"/>
          <w:sz w:val="24"/>
          <w:szCs w:val="24"/>
        </w:rPr>
        <w:t>şi</w:t>
      </w:r>
      <w:proofErr w:type="spellEnd"/>
      <w:r w:rsidR="00D51B2F" w:rsidRPr="00D51B2F">
        <w:rPr>
          <w:rFonts w:ascii="Trebuchet MS" w:hAnsi="Trebuchet MS" w:cs="Times New Roman"/>
          <w:sz w:val="24"/>
          <w:szCs w:val="24"/>
        </w:rPr>
        <w:t xml:space="preserve"> tăvălug.</w:t>
      </w:r>
      <w:r w:rsidR="000B254C">
        <w:rPr>
          <w:rFonts w:ascii="Trebuchet MS" w:hAnsi="Trebuchet MS" w:cs="Times New Roman"/>
          <w:sz w:val="24"/>
          <w:szCs w:val="24"/>
        </w:rPr>
        <w:t xml:space="preserve"> </w:t>
      </w:r>
      <w:r w:rsidR="00D51B2F" w:rsidRPr="00D51B2F">
        <w:rPr>
          <w:rFonts w:ascii="Trebuchet MS" w:hAnsi="Trebuchet MS" w:cs="Times New Roman"/>
          <w:sz w:val="24"/>
          <w:szCs w:val="24"/>
        </w:rPr>
        <w:t>Suplimentar</w:t>
      </w:r>
      <w:r w:rsidR="000B254C">
        <w:rPr>
          <w:rFonts w:ascii="Trebuchet MS" w:hAnsi="Trebuchet MS" w:cs="Times New Roman"/>
          <w:sz w:val="24"/>
          <w:szCs w:val="24"/>
        </w:rPr>
        <w:t>,</w:t>
      </w:r>
      <w:r w:rsidR="00D51B2F" w:rsidRPr="00D51B2F">
        <w:rPr>
          <w:rFonts w:ascii="Trebuchet MS" w:hAnsi="Trebuchet MS" w:cs="Times New Roman"/>
          <w:sz w:val="24"/>
          <w:szCs w:val="24"/>
        </w:rPr>
        <w:t xml:space="preserve"> a fost achiziționat un tractor agricol în valoare de 69.900</w:t>
      </w:r>
      <w:r w:rsidR="000B254C">
        <w:rPr>
          <w:rFonts w:ascii="Trebuchet MS" w:hAnsi="Trebuchet MS" w:cs="Times New Roman"/>
          <w:sz w:val="24"/>
          <w:szCs w:val="24"/>
        </w:rPr>
        <w:t xml:space="preserve"> E</w:t>
      </w:r>
      <w:r w:rsidR="00D51B2F" w:rsidRPr="00D51B2F">
        <w:rPr>
          <w:rFonts w:ascii="Trebuchet MS" w:hAnsi="Trebuchet MS" w:cs="Times New Roman"/>
          <w:sz w:val="24"/>
          <w:szCs w:val="24"/>
        </w:rPr>
        <w:t>uro.</w:t>
      </w:r>
    </w:p>
    <w:p w:rsidR="00D51B2F" w:rsidRPr="00D51B2F" w:rsidRDefault="00D51B2F" w:rsidP="00D51B2F">
      <w:pPr>
        <w:spacing w:line="360" w:lineRule="auto"/>
        <w:ind w:firstLine="708"/>
        <w:jc w:val="both"/>
        <w:rPr>
          <w:rFonts w:ascii="Trebuchet MS" w:hAnsi="Trebuchet MS" w:cs="Times New Roman"/>
          <w:sz w:val="24"/>
          <w:szCs w:val="24"/>
        </w:rPr>
      </w:pPr>
      <w:proofErr w:type="spellStart"/>
      <w:r w:rsidRPr="00D51B2F">
        <w:rPr>
          <w:rFonts w:ascii="Trebuchet MS" w:hAnsi="Trebuchet MS" w:cs="Times New Roman"/>
          <w:sz w:val="24"/>
          <w:szCs w:val="24"/>
        </w:rPr>
        <w:t>Investiţia</w:t>
      </w:r>
      <w:proofErr w:type="spellEnd"/>
      <w:r w:rsidRPr="00D51B2F">
        <w:rPr>
          <w:rFonts w:ascii="Trebuchet MS" w:hAnsi="Trebuchet MS" w:cs="Times New Roman"/>
          <w:sz w:val="24"/>
          <w:szCs w:val="24"/>
        </w:rPr>
        <w:t xml:space="preserve"> a fost necesară pentru a mări capacitatea </w:t>
      </w:r>
      <w:proofErr w:type="spellStart"/>
      <w:r w:rsidRPr="00D51B2F">
        <w:rPr>
          <w:rFonts w:ascii="Trebuchet MS" w:hAnsi="Trebuchet MS" w:cs="Times New Roman"/>
          <w:sz w:val="24"/>
          <w:szCs w:val="24"/>
        </w:rPr>
        <w:t>exploataţiei</w:t>
      </w:r>
      <w:proofErr w:type="spellEnd"/>
      <w:r w:rsidRPr="00D51B2F">
        <w:rPr>
          <w:rFonts w:ascii="Trebuchet MS" w:hAnsi="Trebuchet MS" w:cs="Times New Roman"/>
          <w:sz w:val="24"/>
          <w:szCs w:val="24"/>
        </w:rPr>
        <w:t xml:space="preserve"> agricole până la 52,75 ha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pentru diversificarea </w:t>
      </w:r>
      <w:proofErr w:type="spellStart"/>
      <w:r w:rsidRPr="00D51B2F">
        <w:rPr>
          <w:rFonts w:ascii="Trebuchet MS" w:hAnsi="Trebuchet MS" w:cs="Times New Roman"/>
          <w:sz w:val="24"/>
          <w:szCs w:val="24"/>
        </w:rPr>
        <w:t>producţiei</w:t>
      </w:r>
      <w:proofErr w:type="spellEnd"/>
      <w:r w:rsidRPr="00D51B2F">
        <w:rPr>
          <w:rFonts w:ascii="Trebuchet MS" w:hAnsi="Trebuchet MS" w:cs="Times New Roman"/>
          <w:sz w:val="24"/>
          <w:szCs w:val="24"/>
        </w:rPr>
        <w:t xml:space="preserve"> (sorg și lucernă). Astfel, implementarea proiectului a condus la </w:t>
      </w:r>
      <w:proofErr w:type="spellStart"/>
      <w:r w:rsidRPr="00D51B2F">
        <w:rPr>
          <w:rFonts w:ascii="Trebuchet MS" w:hAnsi="Trebuchet MS" w:cs="Times New Roman"/>
          <w:sz w:val="24"/>
          <w:szCs w:val="24"/>
        </w:rPr>
        <w:t>creşterea</w:t>
      </w:r>
      <w:proofErr w:type="spellEnd"/>
      <w:r w:rsidRPr="00D51B2F">
        <w:rPr>
          <w:rFonts w:ascii="Trebuchet MS" w:hAnsi="Trebuchet MS" w:cs="Times New Roman"/>
          <w:sz w:val="24"/>
          <w:szCs w:val="24"/>
        </w:rPr>
        <w:t xml:space="preserve"> dimensiunii economice și la modernizarea </w:t>
      </w:r>
      <w:proofErr w:type="spellStart"/>
      <w:r w:rsidRPr="00D51B2F">
        <w:rPr>
          <w:rFonts w:ascii="Trebuchet MS" w:hAnsi="Trebuchet MS" w:cs="Times New Roman"/>
          <w:sz w:val="24"/>
          <w:szCs w:val="24"/>
        </w:rPr>
        <w:t>şi</w:t>
      </w:r>
      <w:proofErr w:type="spellEnd"/>
      <w:r w:rsidRPr="00D51B2F">
        <w:rPr>
          <w:rFonts w:ascii="Trebuchet MS" w:hAnsi="Trebuchet MS" w:cs="Times New Roman"/>
          <w:sz w:val="24"/>
          <w:szCs w:val="24"/>
        </w:rPr>
        <w:t xml:space="preserve"> dezvoltarea fermei vegetale. </w:t>
      </w:r>
    </w:p>
    <w:p w:rsidR="00D51B2F" w:rsidRPr="00D51B2F" w:rsidRDefault="00D51B2F" w:rsidP="00A0257D">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A0257D">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Sub-măsura: 6.1</w:t>
      </w:r>
      <w:r w:rsidR="000B254C">
        <w:rPr>
          <w:rFonts w:ascii="Trebuchet MS" w:hAnsi="Trebuchet MS" w:cs="Times New Roman"/>
          <w:sz w:val="24"/>
          <w:szCs w:val="24"/>
        </w:rPr>
        <w:t>.</w:t>
      </w:r>
      <w:r w:rsidRPr="00D51B2F">
        <w:rPr>
          <w:rFonts w:ascii="Trebuchet MS" w:hAnsi="Trebuchet MS" w:cs="Times New Roman"/>
          <w:sz w:val="24"/>
          <w:szCs w:val="24"/>
        </w:rPr>
        <w:t xml:space="preserve"> „Sprijin pentru instalarea tinerilor fermieri”, </w:t>
      </w:r>
    </w:p>
    <w:p w:rsidR="00D51B2F" w:rsidRPr="00D51B2F" w:rsidRDefault="00D51B2F" w:rsidP="00A0257D">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Valoarea proiectului: 17.500 Euro.</w:t>
      </w:r>
    </w:p>
    <w:p w:rsidR="00D51B2F" w:rsidRPr="00D51B2F" w:rsidRDefault="00D51B2F" w:rsidP="00A0257D">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Data de începere: Ianuarie 2016</w:t>
      </w:r>
    </w:p>
    <w:p w:rsidR="00D51B2F" w:rsidRPr="00D51B2F" w:rsidRDefault="00D51B2F" w:rsidP="00A0257D">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Data finalizării: Noiembrie 2017</w:t>
      </w:r>
    </w:p>
    <w:p w:rsidR="00D51B2F" w:rsidRPr="00D51B2F" w:rsidRDefault="00D51B2F" w:rsidP="00A0257D">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Solicitant: Ioan Bogdan </w:t>
      </w:r>
      <w:proofErr w:type="spellStart"/>
      <w:r w:rsidRPr="00D51B2F">
        <w:rPr>
          <w:rFonts w:ascii="Trebuchet MS" w:hAnsi="Trebuchet MS" w:cs="Times New Roman"/>
          <w:sz w:val="24"/>
          <w:szCs w:val="24"/>
        </w:rPr>
        <w:t>Neamțiu</w:t>
      </w:r>
      <w:proofErr w:type="spellEnd"/>
      <w:r w:rsidRPr="00D51B2F">
        <w:rPr>
          <w:rFonts w:ascii="Trebuchet MS" w:hAnsi="Trebuchet MS" w:cs="Times New Roman"/>
          <w:sz w:val="24"/>
          <w:szCs w:val="24"/>
        </w:rPr>
        <w:t>,   Telefon:</w:t>
      </w:r>
      <w:r w:rsidR="00A0257D">
        <w:rPr>
          <w:rFonts w:ascii="Trebuchet MS" w:hAnsi="Trebuchet MS" w:cs="Times New Roman"/>
          <w:sz w:val="24"/>
          <w:szCs w:val="24"/>
        </w:rPr>
        <w:t xml:space="preserve"> </w:t>
      </w:r>
      <w:r w:rsidRPr="00D51B2F">
        <w:rPr>
          <w:rFonts w:ascii="Trebuchet MS" w:hAnsi="Trebuchet MS" w:cs="Times New Roman"/>
          <w:sz w:val="24"/>
          <w:szCs w:val="24"/>
        </w:rPr>
        <w:t xml:space="preserve">0754.336.606. </w:t>
      </w:r>
    </w:p>
    <w:p w:rsidR="00D51B2F" w:rsidRPr="00D51B2F" w:rsidRDefault="00D51B2F" w:rsidP="00A0257D">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Date contact: Ioan Bogdan </w:t>
      </w:r>
      <w:proofErr w:type="spellStart"/>
      <w:r w:rsidRPr="00D51B2F">
        <w:rPr>
          <w:rFonts w:ascii="Trebuchet MS" w:hAnsi="Trebuchet MS" w:cs="Times New Roman"/>
          <w:sz w:val="24"/>
          <w:szCs w:val="24"/>
        </w:rPr>
        <w:t>Neamțiu</w:t>
      </w:r>
      <w:proofErr w:type="spellEnd"/>
      <w:r w:rsidRPr="00D51B2F">
        <w:rPr>
          <w:rFonts w:ascii="Trebuchet MS" w:hAnsi="Trebuchet MS" w:cs="Times New Roman"/>
          <w:sz w:val="24"/>
          <w:szCs w:val="24"/>
        </w:rPr>
        <w:t>,    E-mail:bogdan.neamtiu@yahoo.com</w:t>
      </w:r>
      <w:r w:rsidR="0052467C">
        <w:rPr>
          <w:rFonts w:ascii="Trebuchet MS" w:hAnsi="Trebuchet MS" w:cs="Times New Roman"/>
          <w:sz w:val="24"/>
          <w:szCs w:val="24"/>
        </w:rPr>
        <w:t xml:space="preserve"> </w:t>
      </w:r>
      <w:r w:rsidR="00D348C2">
        <w:rPr>
          <w:rFonts w:ascii="Trebuchet MS" w:hAnsi="Trebuchet MS" w:cs="Times New Roman"/>
          <w:sz w:val="24"/>
          <w:szCs w:val="24"/>
        </w:rPr>
        <w:t xml:space="preserve"> </w:t>
      </w:r>
    </w:p>
    <w:p w:rsidR="00D51B2F" w:rsidRPr="00A0257D" w:rsidRDefault="00A0257D" w:rsidP="00A0257D">
      <w:pPr>
        <w:spacing w:line="360" w:lineRule="auto"/>
        <w:jc w:val="both"/>
        <w:rPr>
          <w:rFonts w:ascii="Trebuchet MS" w:hAnsi="Trebuchet MS" w:cs="Times New Roman"/>
          <w:b/>
          <w:sz w:val="24"/>
          <w:szCs w:val="24"/>
        </w:rPr>
      </w:pPr>
      <w:r>
        <w:rPr>
          <w:rFonts w:ascii="Trebuchet MS" w:hAnsi="Trebuchet MS" w:cs="Times New Roman"/>
          <w:b/>
          <w:sz w:val="24"/>
          <w:szCs w:val="24"/>
        </w:rPr>
        <w:lastRenderedPageBreak/>
        <w:t xml:space="preserve">25. </w:t>
      </w:r>
      <w:r w:rsidR="00D51B2F" w:rsidRPr="00A0257D">
        <w:rPr>
          <w:rFonts w:ascii="Trebuchet MS" w:hAnsi="Trebuchet MS" w:cs="Times New Roman"/>
          <w:b/>
          <w:sz w:val="24"/>
          <w:szCs w:val="24"/>
        </w:rPr>
        <w:t xml:space="preserve">Modernizare - relocarea „Vinăriei </w:t>
      </w:r>
      <w:proofErr w:type="spellStart"/>
      <w:r w:rsidR="00D51B2F" w:rsidRPr="00A0257D">
        <w:rPr>
          <w:rFonts w:ascii="Trebuchet MS" w:hAnsi="Trebuchet MS" w:cs="Times New Roman"/>
          <w:b/>
          <w:sz w:val="24"/>
          <w:szCs w:val="24"/>
        </w:rPr>
        <w:t>Monemvasia</w:t>
      </w:r>
      <w:proofErr w:type="spellEnd"/>
      <w:r w:rsidR="00D51B2F" w:rsidRPr="00A0257D">
        <w:rPr>
          <w:rFonts w:ascii="Trebuchet MS" w:hAnsi="Trebuchet MS" w:cs="Times New Roman"/>
          <w:b/>
          <w:sz w:val="24"/>
          <w:szCs w:val="24"/>
        </w:rPr>
        <w:t xml:space="preserve">, G. </w:t>
      </w:r>
      <w:proofErr w:type="spellStart"/>
      <w:r w:rsidR="00D51B2F" w:rsidRPr="00A0257D">
        <w:rPr>
          <w:rFonts w:ascii="Trebuchet MS" w:hAnsi="Trebuchet MS" w:cs="Times New Roman"/>
          <w:b/>
          <w:sz w:val="24"/>
          <w:szCs w:val="24"/>
        </w:rPr>
        <w:t>Tsibidis</w:t>
      </w:r>
      <w:proofErr w:type="spellEnd"/>
      <w:r w:rsidR="00D51B2F" w:rsidRPr="00A0257D">
        <w:rPr>
          <w:rFonts w:ascii="Trebuchet MS" w:hAnsi="Trebuchet MS" w:cs="Times New Roman"/>
          <w:b/>
          <w:sz w:val="24"/>
          <w:szCs w:val="24"/>
        </w:rPr>
        <w:t xml:space="preserve"> &amp; Co” (Grecia)</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Activitatea principală a </w:t>
      </w:r>
      <w:proofErr w:type="spellStart"/>
      <w:r w:rsidRPr="00D51B2F">
        <w:rPr>
          <w:rFonts w:ascii="Trebuchet MS" w:hAnsi="Trebuchet MS" w:cs="Times New Roman"/>
          <w:sz w:val="24"/>
          <w:szCs w:val="24"/>
        </w:rPr>
        <w:t>Monemvas</w:t>
      </w:r>
      <w:r w:rsidR="00F2215A">
        <w:rPr>
          <w:rFonts w:ascii="Trebuchet MS" w:hAnsi="Trebuchet MS" w:cs="Times New Roman"/>
          <w:sz w:val="24"/>
          <w:szCs w:val="24"/>
        </w:rPr>
        <w:t>ia</w:t>
      </w:r>
      <w:proofErr w:type="spellEnd"/>
      <w:r w:rsidR="00F2215A">
        <w:rPr>
          <w:rFonts w:ascii="Trebuchet MS" w:hAnsi="Trebuchet MS" w:cs="Times New Roman"/>
          <w:sz w:val="24"/>
          <w:szCs w:val="24"/>
        </w:rPr>
        <w:t xml:space="preserve"> </w:t>
      </w:r>
      <w:proofErr w:type="spellStart"/>
      <w:r w:rsidR="00F2215A">
        <w:rPr>
          <w:rFonts w:ascii="Trebuchet MS" w:hAnsi="Trebuchet MS" w:cs="Times New Roman"/>
          <w:sz w:val="24"/>
          <w:szCs w:val="24"/>
        </w:rPr>
        <w:t>Winery</w:t>
      </w:r>
      <w:proofErr w:type="spellEnd"/>
      <w:r w:rsidR="00F2215A">
        <w:rPr>
          <w:rFonts w:ascii="Trebuchet MS" w:hAnsi="Trebuchet MS" w:cs="Times New Roman"/>
          <w:sz w:val="24"/>
          <w:szCs w:val="24"/>
        </w:rPr>
        <w:t xml:space="preserve"> este cultivarea viței-</w:t>
      </w:r>
      <w:r w:rsidRPr="00D51B2F">
        <w:rPr>
          <w:rFonts w:ascii="Trebuchet MS" w:hAnsi="Trebuchet MS" w:cs="Times New Roman"/>
          <w:sz w:val="24"/>
          <w:szCs w:val="24"/>
        </w:rPr>
        <w:t>de</w:t>
      </w:r>
      <w:r w:rsidR="00F2215A">
        <w:rPr>
          <w:rFonts w:ascii="Trebuchet MS" w:hAnsi="Trebuchet MS" w:cs="Times New Roman"/>
          <w:sz w:val="24"/>
          <w:szCs w:val="24"/>
        </w:rPr>
        <w:t>-</w:t>
      </w:r>
      <w:r w:rsidRPr="00D51B2F">
        <w:rPr>
          <w:rFonts w:ascii="Trebuchet MS" w:hAnsi="Trebuchet MS" w:cs="Times New Roman"/>
          <w:sz w:val="24"/>
          <w:szCs w:val="24"/>
        </w:rPr>
        <w:t xml:space="preserve">vie și fabricarea, îmbutelierea și vânzarea vinului său. Aceasta a efectuat studii ample privind caracteristicile soiurilor locale, ceea ce a determinat ca vinul </w:t>
      </w:r>
      <w:r w:rsidR="00F2215A">
        <w:rPr>
          <w:rFonts w:ascii="Trebuchet MS" w:hAnsi="Trebuchet MS" w:cs="Times New Roman"/>
          <w:sz w:val="24"/>
          <w:szCs w:val="24"/>
        </w:rPr>
        <w:t xml:space="preserve">  </w:t>
      </w:r>
      <w:proofErr w:type="spellStart"/>
      <w:r w:rsidRPr="00D51B2F">
        <w:rPr>
          <w:rFonts w:ascii="Trebuchet MS" w:hAnsi="Trebuchet MS" w:cs="Times New Roman"/>
          <w:sz w:val="24"/>
          <w:szCs w:val="24"/>
        </w:rPr>
        <w:t>Monemvasia-Malvasia</w:t>
      </w:r>
      <w:proofErr w:type="spellEnd"/>
      <w:r w:rsidRPr="00D51B2F">
        <w:rPr>
          <w:rFonts w:ascii="Trebuchet MS" w:hAnsi="Trebuchet MS" w:cs="Times New Roman"/>
          <w:sz w:val="24"/>
          <w:szCs w:val="24"/>
        </w:rPr>
        <w:t xml:space="preserve"> să fie acordat statutului denumirii de origine protejate UE (DOP) în 2010. Statutul DOP a dus la creșterea cererii pentru vin. Societatea </w:t>
      </w:r>
      <w:proofErr w:type="spellStart"/>
      <w:r w:rsidRPr="00D51B2F">
        <w:rPr>
          <w:rFonts w:ascii="Trebuchet MS" w:hAnsi="Trebuchet MS" w:cs="Times New Roman"/>
          <w:sz w:val="24"/>
          <w:szCs w:val="24"/>
        </w:rPr>
        <w:t>Monemvasia</w:t>
      </w:r>
      <w:proofErr w:type="spellEnd"/>
      <w:r w:rsidRPr="00D51B2F">
        <w:rPr>
          <w:rFonts w:ascii="Trebuchet MS" w:hAnsi="Trebuchet MS" w:cs="Times New Roman"/>
          <w:sz w:val="24"/>
          <w:szCs w:val="24"/>
        </w:rPr>
        <w:t xml:space="preserve"> și-a dat seama că pentru a se extinde, pentru a răspunde acestei cerințe va fi necesară relocarea activității. Acest proiect i-a permis creșterea producției prin mutarea pe un nou amplasament, ca parte a planului său de afaceri pentru reînvierea vinului </w:t>
      </w:r>
      <w:proofErr w:type="spellStart"/>
      <w:r w:rsidRPr="00D51B2F">
        <w:rPr>
          <w:rFonts w:ascii="Trebuchet MS" w:hAnsi="Trebuchet MS" w:cs="Times New Roman"/>
          <w:sz w:val="24"/>
          <w:szCs w:val="24"/>
        </w:rPr>
        <w:t>Malvasia</w:t>
      </w:r>
      <w:proofErr w:type="spellEnd"/>
      <w:r w:rsidRPr="00D51B2F">
        <w:rPr>
          <w:rFonts w:ascii="Trebuchet MS" w:hAnsi="Trebuchet MS" w:cs="Times New Roman"/>
          <w:sz w:val="24"/>
          <w:szCs w:val="24"/>
        </w:rPr>
        <w:t xml:space="preserve"> în locul său de origine.</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Proiectul a permis </w:t>
      </w:r>
      <w:proofErr w:type="spellStart"/>
      <w:r w:rsidRPr="00D51B2F">
        <w:rPr>
          <w:rFonts w:ascii="Trebuchet MS" w:hAnsi="Trebuchet MS" w:cs="Times New Roman"/>
          <w:sz w:val="24"/>
          <w:szCs w:val="24"/>
        </w:rPr>
        <w:t>Monemvasia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Winery</w:t>
      </w:r>
      <w:proofErr w:type="spellEnd"/>
      <w:r w:rsidRPr="00D51B2F">
        <w:rPr>
          <w:rFonts w:ascii="Trebuchet MS" w:hAnsi="Trebuchet MS" w:cs="Times New Roman"/>
          <w:sz w:val="24"/>
          <w:szCs w:val="24"/>
        </w:rPr>
        <w:t xml:space="preserve"> să crească producția de la 200 000 de sticle de vin pe an la 350 000 de sticle pe an. Investiția a asigurat două locuri de muncă și a creat perspective pentru o altă poziție. Cea mai mare parte a materiei prime suplimentare utilizate de companie este furnizată de producătorii locali, astfel că această investiție sprijină economia locală.</w:t>
      </w:r>
    </w:p>
    <w:p w:rsidR="00D51B2F" w:rsidRPr="00D51B2F" w:rsidRDefault="00D51B2F" w:rsidP="00300F1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300F1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Prioritate:P6. Incluziune socială și dezvoltare locală</w:t>
      </w:r>
    </w:p>
    <w:p w:rsidR="00D51B2F" w:rsidRPr="00D51B2F" w:rsidRDefault="00D51B2F" w:rsidP="00300F1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focalizare:6B: Dezvoltare locală</w:t>
      </w:r>
    </w:p>
    <w:p w:rsidR="00D51B2F" w:rsidRPr="00D51B2F" w:rsidRDefault="0067261A" w:rsidP="00300F1E">
      <w:pPr>
        <w:spacing w:after="0" w:line="360" w:lineRule="auto"/>
        <w:jc w:val="both"/>
        <w:rPr>
          <w:rFonts w:ascii="Trebuchet MS" w:hAnsi="Trebuchet MS" w:cs="Times New Roman"/>
          <w:sz w:val="24"/>
          <w:szCs w:val="24"/>
        </w:rPr>
      </w:pPr>
      <w:r>
        <w:rPr>
          <w:rFonts w:ascii="Trebuchet MS" w:hAnsi="Trebuchet MS" w:cs="Times New Roman"/>
          <w:sz w:val="24"/>
          <w:szCs w:val="24"/>
        </w:rPr>
        <w:t>Măsura:M19: LEADER/</w:t>
      </w:r>
      <w:r w:rsidR="00D51B2F" w:rsidRPr="00D51B2F">
        <w:rPr>
          <w:rFonts w:ascii="Trebuchet MS" w:hAnsi="Trebuchet MS" w:cs="Times New Roman"/>
          <w:sz w:val="24"/>
          <w:szCs w:val="24"/>
        </w:rPr>
        <w:t>CLLD</w:t>
      </w:r>
    </w:p>
    <w:p w:rsidR="00D51B2F" w:rsidRPr="00D51B2F" w:rsidRDefault="00D51B2F" w:rsidP="00300F1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Finanțarea: Buget total 489 122 Euro, din ca</w:t>
      </w:r>
      <w:r w:rsidR="00AE3136">
        <w:rPr>
          <w:rFonts w:ascii="Trebuchet MS" w:hAnsi="Trebuchet MS" w:cs="Times New Roman"/>
          <w:sz w:val="24"/>
          <w:szCs w:val="24"/>
        </w:rPr>
        <w:t>re FEADR 232 333 Euro, Național</w:t>
      </w:r>
      <w:r w:rsidRPr="00D51B2F">
        <w:rPr>
          <w:rFonts w:ascii="Trebuchet MS" w:hAnsi="Trebuchet MS" w:cs="Times New Roman"/>
          <w:sz w:val="24"/>
          <w:szCs w:val="24"/>
        </w:rPr>
        <w:t>/Regional 12228 Euro,  Privat 224 561 Euro,</w:t>
      </w:r>
    </w:p>
    <w:p w:rsidR="00D51B2F" w:rsidRPr="00D51B2F" w:rsidRDefault="00D51B2F" w:rsidP="00300F1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2016 - 2018</w:t>
      </w:r>
    </w:p>
    <w:p w:rsidR="00300F1E" w:rsidRDefault="00D51B2F" w:rsidP="00300F1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Promotor de proiect: Vinăria </w:t>
      </w:r>
      <w:proofErr w:type="spellStart"/>
      <w:r w:rsidRPr="00D51B2F">
        <w:rPr>
          <w:rFonts w:ascii="Trebuchet MS" w:hAnsi="Trebuchet MS" w:cs="Times New Roman"/>
          <w:sz w:val="24"/>
          <w:szCs w:val="24"/>
        </w:rPr>
        <w:t>Monemvasia</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G.Tsibidis</w:t>
      </w:r>
      <w:proofErr w:type="spellEnd"/>
      <w:r w:rsidRPr="00D51B2F">
        <w:rPr>
          <w:rFonts w:ascii="Trebuchet MS" w:hAnsi="Trebuchet MS" w:cs="Times New Roman"/>
          <w:sz w:val="24"/>
          <w:szCs w:val="24"/>
        </w:rPr>
        <w:t xml:space="preserve"> &amp; Co</w:t>
      </w:r>
      <w:r w:rsidR="00300F1E">
        <w:rPr>
          <w:rFonts w:ascii="Trebuchet MS" w:hAnsi="Trebuchet MS" w:cs="Times New Roman"/>
          <w:sz w:val="24"/>
          <w:szCs w:val="24"/>
        </w:rPr>
        <w:t xml:space="preserve">, e-mail: </w:t>
      </w:r>
      <w:hyperlink r:id="rId61" w:history="1">
        <w:r w:rsidRPr="00D51B2F">
          <w:rPr>
            <w:rStyle w:val="Hyperlink"/>
            <w:rFonts w:ascii="Trebuchet MS" w:hAnsi="Trebuchet MS" w:cs="Times New Roman"/>
            <w:sz w:val="24"/>
            <w:szCs w:val="24"/>
          </w:rPr>
          <w:t>info@malvasiawines.gr</w:t>
        </w:r>
      </w:hyperlink>
      <w:r w:rsidRPr="00D51B2F">
        <w:rPr>
          <w:rFonts w:ascii="Trebuchet MS" w:hAnsi="Trebuchet MS" w:cs="Times New Roman"/>
          <w:sz w:val="24"/>
          <w:szCs w:val="24"/>
        </w:rPr>
        <w:t xml:space="preserve">, </w:t>
      </w:r>
    </w:p>
    <w:p w:rsidR="00D51B2F" w:rsidRPr="00D51B2F" w:rsidRDefault="00D51B2F" w:rsidP="00300F1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Site-ul: </w:t>
      </w:r>
      <w:hyperlink r:id="rId62" w:history="1">
        <w:r w:rsidRPr="00D51B2F">
          <w:rPr>
            <w:rStyle w:val="Hyperlink"/>
            <w:rFonts w:ascii="Trebuchet MS" w:hAnsi="Trebuchet MS" w:cs="Times New Roman"/>
            <w:sz w:val="24"/>
            <w:szCs w:val="24"/>
          </w:rPr>
          <w:t>http://www.malvasiawines.gr/default.asp</w:t>
        </w:r>
      </w:hyperlink>
    </w:p>
    <w:p w:rsidR="00D51B2F" w:rsidRPr="00D51B2F" w:rsidRDefault="00D51B2F" w:rsidP="00D51B2F">
      <w:pPr>
        <w:spacing w:line="360" w:lineRule="auto"/>
        <w:jc w:val="both"/>
        <w:rPr>
          <w:rFonts w:ascii="Trebuchet MS" w:hAnsi="Trebuchet MS" w:cs="Times New Roman"/>
          <w:b/>
          <w:sz w:val="24"/>
          <w:szCs w:val="24"/>
        </w:rPr>
      </w:pPr>
    </w:p>
    <w:p w:rsidR="00D51B2F" w:rsidRPr="00300F1E" w:rsidRDefault="00300F1E" w:rsidP="00300F1E">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26. </w:t>
      </w:r>
      <w:r w:rsidR="00D51B2F" w:rsidRPr="00300F1E">
        <w:rPr>
          <w:rFonts w:ascii="Trebuchet MS" w:hAnsi="Trebuchet MS" w:cs="Times New Roman"/>
          <w:b/>
          <w:sz w:val="24"/>
          <w:szCs w:val="24"/>
        </w:rPr>
        <w:t>Dezvoltare fermă</w:t>
      </w:r>
      <w:r w:rsidR="00962243" w:rsidRPr="00300F1E">
        <w:rPr>
          <w:rFonts w:ascii="Trebuchet MS" w:hAnsi="Trebuchet MS" w:cs="Times New Roman"/>
          <w:b/>
          <w:sz w:val="24"/>
          <w:szCs w:val="24"/>
        </w:rPr>
        <w:t xml:space="preserve"> -</w:t>
      </w:r>
      <w:r w:rsidR="00D51B2F" w:rsidRPr="00300F1E">
        <w:rPr>
          <w:rFonts w:ascii="Trebuchet MS" w:hAnsi="Trebuchet MS" w:cs="Times New Roman"/>
          <w:b/>
          <w:sz w:val="24"/>
          <w:szCs w:val="24"/>
        </w:rPr>
        <w:t xml:space="preserve"> Breaz Irina Eleonora, sat Mihalț, jud. Alba (România)</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Proiectul urmărește creșterea dimensiunii economice a fermei prin reducerea suprafeței cultivată cu porumb boabe ș</w:t>
      </w:r>
      <w:r w:rsidR="00962243">
        <w:rPr>
          <w:rFonts w:ascii="Trebuchet MS" w:hAnsi="Trebuchet MS" w:cs="Times New Roman"/>
          <w:sz w:val="24"/>
          <w:szCs w:val="24"/>
        </w:rPr>
        <w:t>i creșterea suprafeței cultivată</w:t>
      </w:r>
      <w:r w:rsidRPr="00D51B2F">
        <w:rPr>
          <w:rFonts w:ascii="Trebuchet MS" w:hAnsi="Trebuchet MS" w:cs="Times New Roman"/>
          <w:sz w:val="24"/>
          <w:szCs w:val="24"/>
        </w:rPr>
        <w:t xml:space="preserve"> cu porumb zaharat. Un alt obiectiv al proiectului era achiziționarea unui tractor ro</w:t>
      </w:r>
      <w:r w:rsidR="00962243">
        <w:rPr>
          <w:rFonts w:ascii="Trebuchet MS" w:hAnsi="Trebuchet MS" w:cs="Times New Roman"/>
          <w:sz w:val="24"/>
          <w:szCs w:val="24"/>
        </w:rPr>
        <w:t>mânesc performant ș</w:t>
      </w:r>
      <w:r w:rsidRPr="00D51B2F">
        <w:rPr>
          <w:rFonts w:ascii="Trebuchet MS" w:hAnsi="Trebuchet MS" w:cs="Times New Roman"/>
          <w:sz w:val="24"/>
          <w:szCs w:val="24"/>
        </w:rPr>
        <w:t>i a unei mașini de erbicidat.</w:t>
      </w:r>
    </w:p>
    <w:p w:rsidR="00D51B2F" w:rsidRPr="00D51B2F" w:rsidRDefault="00D51B2F" w:rsidP="0052467C">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lastRenderedPageBreak/>
        <w:t xml:space="preserve">Îmbunătățirea managementului exploatației (un alt obiectiv important atins prin proiect) a avut ca rezultat comercializarea întregii </w:t>
      </w:r>
      <w:r w:rsidR="00962243">
        <w:rPr>
          <w:rFonts w:ascii="Trebuchet MS" w:hAnsi="Trebuchet MS" w:cs="Times New Roman"/>
          <w:sz w:val="24"/>
          <w:szCs w:val="24"/>
        </w:rPr>
        <w:t>producții obținute, ținta finală fiind o agricultură care să</w:t>
      </w:r>
      <w:r w:rsidRPr="00D51B2F">
        <w:rPr>
          <w:rFonts w:ascii="Trebuchet MS" w:hAnsi="Trebuchet MS" w:cs="Times New Roman"/>
          <w:sz w:val="24"/>
          <w:szCs w:val="24"/>
        </w:rPr>
        <w:t xml:space="preserve"> asigure creșterea calității vieții prin crearea unei agriculturi durabile, prin sporirea productivității muncii, dar, în </w:t>
      </w:r>
      <w:proofErr w:type="spellStart"/>
      <w:r w:rsidRPr="00D51B2F">
        <w:rPr>
          <w:rFonts w:ascii="Trebuchet MS" w:hAnsi="Trebuchet MS" w:cs="Times New Roman"/>
          <w:sz w:val="24"/>
          <w:szCs w:val="24"/>
        </w:rPr>
        <w:t>acelasi</w:t>
      </w:r>
      <w:proofErr w:type="spellEnd"/>
      <w:r w:rsidRPr="00D51B2F">
        <w:rPr>
          <w:rFonts w:ascii="Trebuchet MS" w:hAnsi="Trebuchet MS" w:cs="Times New Roman"/>
          <w:sz w:val="24"/>
          <w:szCs w:val="24"/>
        </w:rPr>
        <w:t xml:space="preserve"> timp</w:t>
      </w:r>
      <w:r w:rsidR="00962243">
        <w:rPr>
          <w:rFonts w:ascii="Trebuchet MS" w:hAnsi="Trebuchet MS" w:cs="Times New Roman"/>
          <w:sz w:val="24"/>
          <w:szCs w:val="24"/>
        </w:rPr>
        <w:t xml:space="preserve"> să și </w:t>
      </w:r>
      <w:proofErr w:type="spellStart"/>
      <w:r w:rsidRPr="00D51B2F">
        <w:rPr>
          <w:rFonts w:ascii="Trebuchet MS" w:hAnsi="Trebuchet MS" w:cs="Times New Roman"/>
          <w:sz w:val="24"/>
          <w:szCs w:val="24"/>
        </w:rPr>
        <w:t>spijin</w:t>
      </w:r>
      <w:r w:rsidR="00962243">
        <w:rPr>
          <w:rFonts w:ascii="Trebuchet MS" w:hAnsi="Trebuchet MS" w:cs="Times New Roman"/>
          <w:sz w:val="24"/>
          <w:szCs w:val="24"/>
        </w:rPr>
        <w:t>e</w:t>
      </w:r>
      <w:proofErr w:type="spellEnd"/>
      <w:r w:rsidRPr="00D51B2F">
        <w:rPr>
          <w:rFonts w:ascii="Trebuchet MS" w:hAnsi="Trebuchet MS" w:cs="Times New Roman"/>
          <w:sz w:val="24"/>
          <w:szCs w:val="24"/>
        </w:rPr>
        <w:t xml:space="preserve"> agricultur</w:t>
      </w:r>
      <w:r w:rsidR="00962243">
        <w:rPr>
          <w:rFonts w:ascii="Trebuchet MS" w:hAnsi="Trebuchet MS" w:cs="Times New Roman"/>
          <w:sz w:val="24"/>
          <w:szCs w:val="24"/>
        </w:rPr>
        <w:t>a</w:t>
      </w:r>
      <w:r w:rsidRPr="00D51B2F">
        <w:rPr>
          <w:rFonts w:ascii="Trebuchet MS" w:hAnsi="Trebuchet MS" w:cs="Times New Roman"/>
          <w:sz w:val="24"/>
          <w:szCs w:val="24"/>
        </w:rPr>
        <w:t xml:space="preserve"> tradițional</w:t>
      </w:r>
      <w:r w:rsidR="00962243">
        <w:rPr>
          <w:rFonts w:ascii="Trebuchet MS" w:hAnsi="Trebuchet MS" w:cs="Times New Roman"/>
          <w:sz w:val="24"/>
          <w:szCs w:val="24"/>
        </w:rPr>
        <w:t>ă</w:t>
      </w:r>
      <w:r w:rsidRPr="00D51B2F">
        <w:rPr>
          <w:rFonts w:ascii="Trebuchet MS" w:hAnsi="Trebuchet MS" w:cs="Times New Roman"/>
          <w:sz w:val="24"/>
          <w:szCs w:val="24"/>
        </w:rPr>
        <w:t>.</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Exploatația agricolă vegetală este localizată în Mihalț, jud. Alba, fiind format</w:t>
      </w:r>
      <w:r w:rsidR="00EB1C01">
        <w:rPr>
          <w:rFonts w:ascii="Trebuchet MS" w:hAnsi="Trebuchet MS" w:cs="Times New Roman"/>
          <w:sz w:val="24"/>
          <w:szCs w:val="24"/>
        </w:rPr>
        <w:t>ă</w:t>
      </w:r>
      <w:r w:rsidRPr="00D51B2F">
        <w:rPr>
          <w:rFonts w:ascii="Trebuchet MS" w:hAnsi="Trebuchet MS" w:cs="Times New Roman"/>
          <w:sz w:val="24"/>
          <w:szCs w:val="24"/>
        </w:rPr>
        <w:t xml:space="preserve"> și cultivată din: 4.3 ha porumb b</w:t>
      </w:r>
      <w:r w:rsidR="00EB1C01">
        <w:rPr>
          <w:rFonts w:ascii="Trebuchet MS" w:hAnsi="Trebuchet MS" w:cs="Times New Roman"/>
          <w:sz w:val="24"/>
          <w:szCs w:val="24"/>
        </w:rPr>
        <w:t>oabe, 1.42 ha legume proaspete î</w:t>
      </w:r>
      <w:r w:rsidRPr="00D51B2F">
        <w:rPr>
          <w:rFonts w:ascii="Trebuchet MS" w:hAnsi="Trebuchet MS" w:cs="Times New Roman"/>
          <w:sz w:val="24"/>
          <w:szCs w:val="24"/>
        </w:rPr>
        <w:t>n câmp-porumb zaharat, 0.42 ha pl</w:t>
      </w:r>
      <w:r w:rsidR="00EB1C01">
        <w:rPr>
          <w:rFonts w:ascii="Trebuchet MS" w:hAnsi="Trebuchet MS" w:cs="Times New Roman"/>
          <w:sz w:val="24"/>
          <w:szCs w:val="24"/>
        </w:rPr>
        <w:t>ante furajere-lucerna, 0.87 ha pajiști ș</w:t>
      </w:r>
      <w:r w:rsidRPr="00D51B2F">
        <w:rPr>
          <w:rFonts w:ascii="Trebuchet MS" w:hAnsi="Trebuchet MS" w:cs="Times New Roman"/>
          <w:sz w:val="24"/>
          <w:szCs w:val="24"/>
        </w:rPr>
        <w:t>i 0.03 ha vii. Ferma are o dimensiune economică cuprinsă între 12.000-25.000 SO. Exploatația a fost înființat</w:t>
      </w:r>
      <w:r w:rsidR="00EB1C01">
        <w:rPr>
          <w:rFonts w:ascii="Trebuchet MS" w:hAnsi="Trebuchet MS" w:cs="Times New Roman"/>
          <w:sz w:val="24"/>
          <w:szCs w:val="24"/>
        </w:rPr>
        <w:t>ă î</w:t>
      </w:r>
      <w:r w:rsidRPr="00D51B2F">
        <w:rPr>
          <w:rFonts w:ascii="Trebuchet MS" w:hAnsi="Trebuchet MS" w:cs="Times New Roman"/>
          <w:sz w:val="24"/>
          <w:szCs w:val="24"/>
        </w:rPr>
        <w:t>n anul 2015.</w:t>
      </w:r>
    </w:p>
    <w:p w:rsidR="00D51B2F" w:rsidRPr="00D51B2F" w:rsidRDefault="00D51B2F" w:rsidP="00300F1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300F1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Sub-măsura: 6.1 „Sprijin pentru instalarea tinerilor fermieri”, </w:t>
      </w:r>
    </w:p>
    <w:p w:rsidR="00D51B2F" w:rsidRPr="00D51B2F" w:rsidRDefault="00D51B2F" w:rsidP="00300F1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Valoarea proiectului: 40.000 Euro/189.960 lei.</w:t>
      </w:r>
    </w:p>
    <w:p w:rsidR="00D51B2F" w:rsidRPr="00D51B2F" w:rsidRDefault="00D51B2F" w:rsidP="00300F1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Data de începere: Ianuarie 2016</w:t>
      </w:r>
    </w:p>
    <w:p w:rsidR="00D51B2F" w:rsidRPr="00D51B2F" w:rsidRDefault="00D51B2F" w:rsidP="00300F1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Data finalizării: Noiembrie 2017</w:t>
      </w:r>
    </w:p>
    <w:p w:rsidR="00D51B2F" w:rsidRPr="00D51B2F" w:rsidRDefault="00D51B2F" w:rsidP="00300F1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Solicitant: Breaz Irina Eleonora</w:t>
      </w:r>
    </w:p>
    <w:p w:rsidR="00D51B2F" w:rsidRPr="00D51B2F" w:rsidRDefault="00D51B2F" w:rsidP="00300F1E">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Date contact: Breaz Irina Eleonora, </w:t>
      </w:r>
      <w:hyperlink r:id="rId63" w:history="1">
        <w:r w:rsidR="00EB1C01" w:rsidRPr="00DF00C2">
          <w:rPr>
            <w:rStyle w:val="Hyperlink"/>
            <w:rFonts w:ascii="Trebuchet MS" w:hAnsi="Trebuchet MS" w:cs="Times New Roman"/>
            <w:sz w:val="24"/>
            <w:szCs w:val="24"/>
          </w:rPr>
          <w:t>tel:0761961308</w:t>
        </w:r>
      </w:hyperlink>
      <w:r w:rsidRPr="00D51B2F">
        <w:rPr>
          <w:rFonts w:ascii="Trebuchet MS" w:hAnsi="Trebuchet MS" w:cs="Times New Roman"/>
          <w:sz w:val="24"/>
          <w:szCs w:val="24"/>
        </w:rPr>
        <w:t>,</w:t>
      </w:r>
      <w:r w:rsidR="00EB1C01">
        <w:rPr>
          <w:rFonts w:ascii="Trebuchet MS" w:hAnsi="Trebuchet MS" w:cs="Times New Roman"/>
          <w:sz w:val="24"/>
          <w:szCs w:val="24"/>
        </w:rPr>
        <w:t xml:space="preserve"> </w:t>
      </w:r>
      <w:r w:rsidRPr="00D51B2F">
        <w:rPr>
          <w:rFonts w:ascii="Trebuchet MS" w:hAnsi="Trebuchet MS" w:cs="Times New Roman"/>
          <w:sz w:val="24"/>
          <w:szCs w:val="24"/>
        </w:rPr>
        <w:t>E-mail:breaz_irina@yahoo.com</w:t>
      </w:r>
      <w:r w:rsidR="00D348C2">
        <w:rPr>
          <w:rFonts w:ascii="Trebuchet MS" w:hAnsi="Trebuchet MS" w:cs="Times New Roman"/>
          <w:sz w:val="24"/>
          <w:szCs w:val="24"/>
        </w:rPr>
        <w:t xml:space="preserve"> </w:t>
      </w:r>
    </w:p>
    <w:p w:rsidR="00D51B2F" w:rsidRDefault="00D51B2F" w:rsidP="00D51B2F">
      <w:pPr>
        <w:spacing w:line="360" w:lineRule="auto"/>
        <w:jc w:val="both"/>
        <w:rPr>
          <w:rFonts w:ascii="Trebuchet MS" w:hAnsi="Trebuchet MS" w:cs="Times New Roman"/>
          <w:sz w:val="24"/>
          <w:szCs w:val="24"/>
        </w:rPr>
      </w:pPr>
    </w:p>
    <w:p w:rsidR="00D51B2F" w:rsidRPr="00300F1E" w:rsidRDefault="00300F1E" w:rsidP="00300F1E">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27. </w:t>
      </w:r>
      <w:r w:rsidR="00D51B2F" w:rsidRPr="00300F1E">
        <w:rPr>
          <w:rFonts w:ascii="Trebuchet MS" w:hAnsi="Trebuchet MS" w:cs="Times New Roman"/>
          <w:b/>
          <w:sz w:val="24"/>
          <w:szCs w:val="24"/>
        </w:rPr>
        <w:t xml:space="preserve">Dezvoltarea și modernizarea unei ferme de legume. </w:t>
      </w:r>
      <w:proofErr w:type="spellStart"/>
      <w:r w:rsidR="00D51B2F" w:rsidRPr="00300F1E">
        <w:rPr>
          <w:rFonts w:ascii="Trebuchet MS" w:hAnsi="Trebuchet MS" w:cs="Times New Roman"/>
          <w:b/>
          <w:sz w:val="24"/>
          <w:szCs w:val="24"/>
        </w:rPr>
        <w:t>Raico</w:t>
      </w:r>
      <w:proofErr w:type="spellEnd"/>
      <w:r w:rsidR="00D51B2F" w:rsidRPr="00300F1E">
        <w:rPr>
          <w:rFonts w:ascii="Trebuchet MS" w:hAnsi="Trebuchet MS" w:cs="Times New Roman"/>
          <w:b/>
          <w:sz w:val="24"/>
          <w:szCs w:val="24"/>
        </w:rPr>
        <w:t xml:space="preserve"> </w:t>
      </w:r>
      <w:proofErr w:type="spellStart"/>
      <w:r w:rsidR="00D51B2F" w:rsidRPr="00300F1E">
        <w:rPr>
          <w:rFonts w:ascii="Trebuchet MS" w:hAnsi="Trebuchet MS" w:cs="Times New Roman"/>
          <w:b/>
          <w:sz w:val="24"/>
          <w:szCs w:val="24"/>
        </w:rPr>
        <w:t>Negoslav</w:t>
      </w:r>
      <w:proofErr w:type="spellEnd"/>
      <w:r w:rsidR="00D51B2F" w:rsidRPr="00300F1E">
        <w:rPr>
          <w:rFonts w:ascii="Trebuchet MS" w:hAnsi="Trebuchet MS" w:cs="Times New Roman"/>
          <w:b/>
          <w:sz w:val="24"/>
          <w:szCs w:val="24"/>
        </w:rPr>
        <w:t xml:space="preserve"> </w:t>
      </w:r>
      <w:proofErr w:type="spellStart"/>
      <w:r w:rsidR="00D51B2F" w:rsidRPr="00300F1E">
        <w:rPr>
          <w:rFonts w:ascii="Trebuchet MS" w:hAnsi="Trebuchet MS" w:cs="Times New Roman"/>
          <w:b/>
          <w:sz w:val="24"/>
          <w:szCs w:val="24"/>
        </w:rPr>
        <w:t>Rusimovici</w:t>
      </w:r>
      <w:proofErr w:type="spellEnd"/>
      <w:r w:rsidR="00D51B2F" w:rsidRPr="00300F1E">
        <w:rPr>
          <w:rFonts w:ascii="Trebuchet MS" w:hAnsi="Trebuchet MS" w:cs="Times New Roman"/>
          <w:b/>
          <w:sz w:val="24"/>
          <w:szCs w:val="24"/>
        </w:rPr>
        <w:t xml:space="preserve"> – Întreprindere individuală</w:t>
      </w:r>
      <w:r w:rsidR="00231056" w:rsidRPr="00300F1E">
        <w:rPr>
          <w:rFonts w:ascii="Trebuchet MS" w:hAnsi="Trebuchet MS" w:cs="Times New Roman"/>
          <w:b/>
          <w:sz w:val="24"/>
          <w:szCs w:val="24"/>
        </w:rPr>
        <w:t>,</w:t>
      </w:r>
      <w:r w:rsidR="00D51B2F" w:rsidRPr="00300F1E">
        <w:rPr>
          <w:rFonts w:ascii="Trebuchet MS" w:hAnsi="Trebuchet MS" w:cs="Times New Roman"/>
          <w:sz w:val="24"/>
          <w:szCs w:val="24"/>
        </w:rPr>
        <w:t xml:space="preserve"> </w:t>
      </w:r>
      <w:r w:rsidR="00D51B2F" w:rsidRPr="00300F1E">
        <w:rPr>
          <w:rFonts w:ascii="Trebuchet MS" w:hAnsi="Trebuchet MS" w:cs="Times New Roman"/>
          <w:b/>
          <w:sz w:val="24"/>
          <w:szCs w:val="24"/>
        </w:rPr>
        <w:t>sat Belobreșca, comuna Pojejena, județul Caraș-Severin (România)</w:t>
      </w:r>
    </w:p>
    <w:p w:rsidR="00D51B2F" w:rsidRPr="00D51B2F" w:rsidRDefault="00231056" w:rsidP="0052467C">
      <w:pPr>
        <w:spacing w:after="0" w:line="360" w:lineRule="auto"/>
        <w:ind w:firstLine="644"/>
        <w:jc w:val="both"/>
        <w:rPr>
          <w:rFonts w:ascii="Trebuchet MS" w:hAnsi="Trebuchet MS" w:cs="Times New Roman"/>
          <w:sz w:val="24"/>
          <w:szCs w:val="24"/>
        </w:rPr>
      </w:pPr>
      <w:r>
        <w:rPr>
          <w:rFonts w:ascii="Trebuchet MS" w:hAnsi="Trebuchet MS" w:cs="Times New Roman"/>
          <w:sz w:val="24"/>
          <w:szCs w:val="24"/>
        </w:rPr>
        <w:t xml:space="preserve">Scopul: </w:t>
      </w:r>
      <w:r w:rsidR="00D51B2F" w:rsidRPr="00D51B2F">
        <w:rPr>
          <w:rFonts w:ascii="Trebuchet MS" w:hAnsi="Trebuchet MS" w:cs="Times New Roman"/>
          <w:sz w:val="24"/>
          <w:szCs w:val="24"/>
        </w:rPr>
        <w:t xml:space="preserve">Transformarea unei ferme familiale de subzistență într-un </w:t>
      </w:r>
      <w:proofErr w:type="spellStart"/>
      <w:r w:rsidR="00D51B2F" w:rsidRPr="00D51B2F">
        <w:rPr>
          <w:rFonts w:ascii="Trebuchet MS" w:hAnsi="Trebuchet MS" w:cs="Times New Roman"/>
          <w:sz w:val="24"/>
          <w:szCs w:val="24"/>
        </w:rPr>
        <w:t>agro</w:t>
      </w:r>
      <w:proofErr w:type="spellEnd"/>
      <w:r w:rsidR="00D51B2F" w:rsidRPr="00D51B2F">
        <w:rPr>
          <w:rFonts w:ascii="Trebuchet MS" w:hAnsi="Trebuchet MS" w:cs="Times New Roman"/>
          <w:sz w:val="24"/>
          <w:szCs w:val="24"/>
        </w:rPr>
        <w:t>-business dinamic prin modernizarea și achiziționarea de echipamente noi la prețuri accesibile.</w:t>
      </w:r>
    </w:p>
    <w:p w:rsidR="00D51B2F" w:rsidRPr="00D51B2F" w:rsidRDefault="00D51B2F" w:rsidP="0052467C">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 xml:space="preserve">Ferma </w:t>
      </w:r>
      <w:proofErr w:type="spellStart"/>
      <w:r w:rsidRPr="00D51B2F">
        <w:rPr>
          <w:rFonts w:ascii="Trebuchet MS" w:hAnsi="Trebuchet MS" w:cs="Times New Roman"/>
          <w:sz w:val="24"/>
          <w:szCs w:val="24"/>
        </w:rPr>
        <w:t>Rusimovici</w:t>
      </w:r>
      <w:proofErr w:type="spellEnd"/>
      <w:r w:rsidRPr="00D51B2F">
        <w:rPr>
          <w:rFonts w:ascii="Trebuchet MS" w:hAnsi="Trebuchet MS" w:cs="Times New Roman"/>
          <w:sz w:val="24"/>
          <w:szCs w:val="24"/>
        </w:rPr>
        <w:t xml:space="preserve"> se află în satul Belobreșca (comuna Pojejena). Înainte de această investiție, ferma familiei </w:t>
      </w:r>
      <w:proofErr w:type="spellStart"/>
      <w:r w:rsidRPr="00D51B2F">
        <w:rPr>
          <w:rFonts w:ascii="Trebuchet MS" w:hAnsi="Trebuchet MS" w:cs="Times New Roman"/>
          <w:sz w:val="24"/>
          <w:szCs w:val="24"/>
        </w:rPr>
        <w:t>Rusimovici</w:t>
      </w:r>
      <w:proofErr w:type="spellEnd"/>
      <w:r w:rsidRPr="00D51B2F">
        <w:rPr>
          <w:rFonts w:ascii="Trebuchet MS" w:hAnsi="Trebuchet MS" w:cs="Times New Roman"/>
          <w:sz w:val="24"/>
          <w:szCs w:val="24"/>
        </w:rPr>
        <w:t xml:space="preserve"> era de subzistență, deoarece producția nu era suficientă pentru a desfășura o activitate comercială viabilă. Sprijinul pentru investiții a fost utilizat pentru a îmbunătăți competitivitatea fermei prin modernizarea și achiziționarea de echipamente noi. </w:t>
      </w:r>
    </w:p>
    <w:p w:rsidR="00D51B2F" w:rsidRPr="00D51B2F" w:rsidRDefault="00D51B2F" w:rsidP="0052467C">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 xml:space="preserve">Sprijinul financiar a fost utilizat pentru înființarea a trei sere de 300 de metri pătrați fiecare; realizarea unui puț pentru irigare și achiziționarea de utilaje și </w:t>
      </w:r>
      <w:r w:rsidRPr="00D51B2F">
        <w:rPr>
          <w:rFonts w:ascii="Trebuchet MS" w:hAnsi="Trebuchet MS" w:cs="Times New Roman"/>
          <w:sz w:val="24"/>
          <w:szCs w:val="24"/>
        </w:rPr>
        <w:lastRenderedPageBreak/>
        <w:t>echipamente pentru producția de legume. Prin c</w:t>
      </w:r>
      <w:r w:rsidR="00231056">
        <w:rPr>
          <w:rFonts w:ascii="Trebuchet MS" w:hAnsi="Trebuchet MS" w:cs="Times New Roman"/>
          <w:sz w:val="24"/>
          <w:szCs w:val="24"/>
        </w:rPr>
        <w:t>onstruirea/utilizarea modulelor de seră/</w:t>
      </w:r>
      <w:r w:rsidRPr="00D51B2F">
        <w:rPr>
          <w:rFonts w:ascii="Trebuchet MS" w:hAnsi="Trebuchet MS" w:cs="Times New Roman"/>
          <w:sz w:val="24"/>
          <w:szCs w:val="24"/>
        </w:rPr>
        <w:t>solar, durata producției a fost extinsă de la patru luni pe an la 10-11 luni/an.</w:t>
      </w:r>
    </w:p>
    <w:p w:rsidR="00D51B2F" w:rsidRPr="00D51B2F" w:rsidRDefault="00D51B2F" w:rsidP="00231056">
      <w:pPr>
        <w:spacing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Înainte de realizarea investiției, ferma cultivase două ha de cartofi, obți</w:t>
      </w:r>
      <w:r w:rsidR="00231056">
        <w:rPr>
          <w:rFonts w:ascii="Trebuchet MS" w:hAnsi="Trebuchet MS" w:cs="Times New Roman"/>
          <w:sz w:val="24"/>
          <w:szCs w:val="24"/>
        </w:rPr>
        <w:t xml:space="preserve">nând o producție de 15-20 </w:t>
      </w:r>
      <w:proofErr w:type="spellStart"/>
      <w:r w:rsidR="00231056">
        <w:rPr>
          <w:rFonts w:ascii="Trebuchet MS" w:hAnsi="Trebuchet MS" w:cs="Times New Roman"/>
          <w:sz w:val="24"/>
          <w:szCs w:val="24"/>
        </w:rPr>
        <w:t>tonne</w:t>
      </w:r>
      <w:proofErr w:type="spellEnd"/>
      <w:r w:rsidRPr="00D51B2F">
        <w:rPr>
          <w:rFonts w:ascii="Trebuchet MS" w:hAnsi="Trebuchet MS" w:cs="Times New Roman"/>
          <w:sz w:val="24"/>
          <w:szCs w:val="24"/>
        </w:rPr>
        <w:t>/ha. Investind în semințe de calitate, irigare și rotație a culturilor, producția a crescut semnificativ. Producția de cartofi, pe aceiași suprafață exploatată, s-a dublat. Vânzările au crescut cu peste 80% în primul an al investiției, comparativ cu perioada anterioară proiectului.</w:t>
      </w:r>
    </w:p>
    <w:p w:rsidR="00D51B2F" w:rsidRPr="00D51B2F" w:rsidRDefault="00D51B2F" w:rsidP="0023105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23105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 P2. Competitivitate</w:t>
      </w:r>
    </w:p>
    <w:p w:rsidR="00D51B2F" w:rsidRPr="00D51B2F" w:rsidRDefault="00D51B2F" w:rsidP="0023105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 2A: Performanța, restructurarea și modernizarea fermei</w:t>
      </w:r>
    </w:p>
    <w:p w:rsidR="00D51B2F" w:rsidRPr="00D51B2F" w:rsidRDefault="00D51B2F" w:rsidP="0023105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Măsura: M06: dezvoltarea fermelor și afacerilor</w:t>
      </w:r>
    </w:p>
    <w:p w:rsidR="00D51B2F" w:rsidRPr="00D51B2F" w:rsidRDefault="00D51B2F" w:rsidP="0023105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Finanțarea: Sprijin  PDR 40 000 </w:t>
      </w:r>
      <w:proofErr w:type="spellStart"/>
      <w:r w:rsidRPr="00D51B2F">
        <w:rPr>
          <w:rFonts w:ascii="Trebuchet MS" w:hAnsi="Trebuchet MS" w:cs="Times New Roman"/>
          <w:sz w:val="24"/>
          <w:szCs w:val="24"/>
        </w:rPr>
        <w:t>Euro,FEADR</w:t>
      </w:r>
      <w:proofErr w:type="spellEnd"/>
      <w:r w:rsidRPr="00D51B2F">
        <w:rPr>
          <w:rFonts w:ascii="Trebuchet MS" w:hAnsi="Trebuchet MS" w:cs="Times New Roman"/>
          <w:sz w:val="24"/>
          <w:szCs w:val="24"/>
        </w:rPr>
        <w:t xml:space="preserve"> 37 432 </w:t>
      </w:r>
      <w:proofErr w:type="spellStart"/>
      <w:r w:rsidRPr="00D51B2F">
        <w:rPr>
          <w:rFonts w:ascii="Trebuchet MS" w:hAnsi="Trebuchet MS" w:cs="Times New Roman"/>
          <w:sz w:val="24"/>
          <w:szCs w:val="24"/>
        </w:rPr>
        <w:t>Euro,Național</w:t>
      </w:r>
      <w:proofErr w:type="spellEnd"/>
      <w:r w:rsidRPr="00D51B2F">
        <w:rPr>
          <w:rFonts w:ascii="Trebuchet MS" w:hAnsi="Trebuchet MS" w:cs="Times New Roman"/>
          <w:sz w:val="24"/>
          <w:szCs w:val="24"/>
        </w:rPr>
        <w:t xml:space="preserve"> / Regional 2 568 Euro</w:t>
      </w:r>
    </w:p>
    <w:p w:rsidR="00D51B2F" w:rsidRPr="00D51B2F" w:rsidRDefault="00D51B2F" w:rsidP="00231056">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2015 - 2018</w:t>
      </w:r>
    </w:p>
    <w:p w:rsidR="00231056" w:rsidRDefault="00D51B2F" w:rsidP="00231056">
      <w:pPr>
        <w:spacing w:after="0" w:line="360" w:lineRule="auto"/>
        <w:jc w:val="both"/>
        <w:rPr>
          <w:rStyle w:val="Hyperlink"/>
          <w:rFonts w:ascii="Trebuchet MS" w:hAnsi="Trebuchet MS" w:cs="Times New Roman"/>
          <w:sz w:val="24"/>
          <w:szCs w:val="24"/>
        </w:rPr>
      </w:pPr>
      <w:r w:rsidRPr="00D51B2F">
        <w:rPr>
          <w:rFonts w:ascii="Trebuchet MS" w:hAnsi="Trebuchet MS" w:cs="Times New Roman"/>
          <w:sz w:val="24"/>
          <w:szCs w:val="24"/>
        </w:rPr>
        <w:t xml:space="preserve">Promotor de proiect: </w:t>
      </w:r>
      <w:proofErr w:type="spellStart"/>
      <w:r w:rsidRPr="00D51B2F">
        <w:rPr>
          <w:rFonts w:ascii="Trebuchet MS" w:hAnsi="Trebuchet MS" w:cs="Times New Roman"/>
          <w:sz w:val="24"/>
          <w:szCs w:val="24"/>
        </w:rPr>
        <w:t>Raico</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Negoslav</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Rusimovici</w:t>
      </w:r>
      <w:proofErr w:type="spellEnd"/>
      <w:r w:rsidR="00231056">
        <w:rPr>
          <w:rFonts w:ascii="Trebuchet MS" w:hAnsi="Trebuchet MS" w:cs="Times New Roman"/>
          <w:sz w:val="24"/>
          <w:szCs w:val="24"/>
        </w:rPr>
        <w:t xml:space="preserve">, </w:t>
      </w:r>
      <w:hyperlink r:id="rId64" w:history="1">
        <w:r w:rsidRPr="00D51B2F">
          <w:rPr>
            <w:rStyle w:val="Hyperlink"/>
            <w:rFonts w:ascii="Trebuchet MS" w:hAnsi="Trebuchet MS" w:cs="Times New Roman"/>
            <w:sz w:val="24"/>
            <w:szCs w:val="24"/>
          </w:rPr>
          <w:t>rusimovici@gmail.com</w:t>
        </w:r>
      </w:hyperlink>
    </w:p>
    <w:p w:rsidR="00D51B2F" w:rsidRDefault="000A5792" w:rsidP="00231056">
      <w:pPr>
        <w:spacing w:after="0" w:line="360" w:lineRule="auto"/>
        <w:jc w:val="both"/>
        <w:rPr>
          <w:rFonts w:ascii="Trebuchet MS" w:hAnsi="Trebuchet MS" w:cs="Times New Roman"/>
          <w:sz w:val="24"/>
          <w:szCs w:val="24"/>
        </w:rPr>
      </w:pPr>
      <w:r>
        <w:rPr>
          <w:rFonts w:ascii="Trebuchet MS" w:hAnsi="Trebuchet MS" w:cs="Times New Roman"/>
          <w:sz w:val="24"/>
          <w:szCs w:val="24"/>
        </w:rPr>
        <w:t>Site</w:t>
      </w:r>
      <w:r w:rsidR="00D51B2F" w:rsidRPr="00D51B2F">
        <w:rPr>
          <w:rFonts w:ascii="Trebuchet MS" w:hAnsi="Trebuchet MS" w:cs="Times New Roman"/>
          <w:sz w:val="24"/>
          <w:szCs w:val="24"/>
        </w:rPr>
        <w:t xml:space="preserve">: </w:t>
      </w:r>
      <w:hyperlink r:id="rId65" w:history="1">
        <w:r w:rsidR="00C25E95" w:rsidRPr="00DF00C2">
          <w:rPr>
            <w:rStyle w:val="Hyperlink"/>
            <w:rFonts w:ascii="Trebuchet MS" w:hAnsi="Trebuchet MS" w:cs="Times New Roman"/>
            <w:sz w:val="24"/>
            <w:szCs w:val="24"/>
          </w:rPr>
          <w:t>http://www.facebook.com/rayko92/</w:t>
        </w:r>
      </w:hyperlink>
    </w:p>
    <w:p w:rsidR="00C25E95" w:rsidRDefault="00C25E95" w:rsidP="00231056">
      <w:pPr>
        <w:spacing w:after="0" w:line="360" w:lineRule="auto"/>
        <w:jc w:val="both"/>
        <w:rPr>
          <w:rFonts w:ascii="Trebuchet MS" w:hAnsi="Trebuchet MS" w:cs="Times New Roman"/>
          <w:sz w:val="24"/>
          <w:szCs w:val="24"/>
        </w:rPr>
      </w:pPr>
    </w:p>
    <w:p w:rsidR="00D348C2" w:rsidRPr="00D51B2F" w:rsidRDefault="00D348C2" w:rsidP="00231056">
      <w:pPr>
        <w:spacing w:after="0" w:line="360" w:lineRule="auto"/>
        <w:jc w:val="both"/>
        <w:rPr>
          <w:rFonts w:ascii="Trebuchet MS" w:hAnsi="Trebuchet MS" w:cs="Times New Roman"/>
          <w:sz w:val="24"/>
          <w:szCs w:val="24"/>
        </w:rPr>
      </w:pPr>
    </w:p>
    <w:p w:rsidR="00D51B2F" w:rsidRPr="00300F1E" w:rsidRDefault="00300F1E" w:rsidP="00300F1E">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28. </w:t>
      </w:r>
      <w:r w:rsidR="00D51B2F" w:rsidRPr="00300F1E">
        <w:rPr>
          <w:rFonts w:ascii="Trebuchet MS" w:hAnsi="Trebuchet MS" w:cs="Times New Roman"/>
          <w:b/>
          <w:sz w:val="24"/>
          <w:szCs w:val="24"/>
        </w:rPr>
        <w:t>Cris-</w:t>
      </w:r>
      <w:proofErr w:type="spellStart"/>
      <w:r w:rsidR="00D51B2F" w:rsidRPr="00300F1E">
        <w:rPr>
          <w:rFonts w:ascii="Trebuchet MS" w:hAnsi="Trebuchet MS" w:cs="Times New Roman"/>
          <w:b/>
          <w:sz w:val="24"/>
          <w:szCs w:val="24"/>
        </w:rPr>
        <w:t>Sib</w:t>
      </w:r>
      <w:proofErr w:type="spellEnd"/>
      <w:r w:rsidR="00D51B2F" w:rsidRPr="00300F1E">
        <w:rPr>
          <w:rFonts w:ascii="Trebuchet MS" w:hAnsi="Trebuchet MS" w:cs="Times New Roman"/>
          <w:b/>
          <w:sz w:val="24"/>
          <w:szCs w:val="24"/>
        </w:rPr>
        <w:t xml:space="preserve"> Lacto, un model de succes (România)</w:t>
      </w:r>
    </w:p>
    <w:p w:rsidR="00D51B2F" w:rsidRPr="00D51B2F" w:rsidRDefault="00D51B2F" w:rsidP="0052467C">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 xml:space="preserve">Asocierea este singura formă viabilă de a intra și de a rezista pe piață. </w:t>
      </w:r>
      <w:r w:rsidR="00C25E95">
        <w:rPr>
          <w:rFonts w:ascii="Trebuchet MS" w:hAnsi="Trebuchet MS" w:cs="Times New Roman"/>
          <w:sz w:val="24"/>
          <w:szCs w:val="24"/>
        </w:rPr>
        <w:t xml:space="preserve">    </w:t>
      </w:r>
      <w:r w:rsidRPr="00D51B2F">
        <w:rPr>
          <w:rFonts w:ascii="Trebuchet MS" w:hAnsi="Trebuchet MS" w:cs="Times New Roman"/>
          <w:sz w:val="24"/>
          <w:szCs w:val="24"/>
        </w:rPr>
        <w:t>Cris-</w:t>
      </w:r>
      <w:proofErr w:type="spellStart"/>
      <w:r w:rsidRPr="00D51B2F">
        <w:rPr>
          <w:rFonts w:ascii="Trebuchet MS" w:hAnsi="Trebuchet MS" w:cs="Times New Roman"/>
          <w:sz w:val="24"/>
          <w:szCs w:val="24"/>
        </w:rPr>
        <w:t>Sib</w:t>
      </w:r>
      <w:proofErr w:type="spellEnd"/>
      <w:r w:rsidRPr="00D51B2F">
        <w:rPr>
          <w:rFonts w:ascii="Trebuchet MS" w:hAnsi="Trebuchet MS" w:cs="Times New Roman"/>
          <w:sz w:val="24"/>
          <w:szCs w:val="24"/>
        </w:rPr>
        <w:t xml:space="preserve"> Lacto este cel mai bun model de dezvoltare a unei afaceri de către crescătorii de animale din România.</w:t>
      </w:r>
    </w:p>
    <w:p w:rsidR="00D51B2F" w:rsidRPr="00D51B2F" w:rsidRDefault="00D51B2F" w:rsidP="0052467C">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 xml:space="preserve">Povestea a început în anul 2005, când, a apărut ideea înființării Asociației Crescătorilor de Ovine, asociație în care s-au înscris ciobani din Sibiu, Arad și alte județe din Ardeal, cu totul, peste 500 de oieri. În anul 2008, domnul Ioan </w:t>
      </w:r>
      <w:proofErr w:type="spellStart"/>
      <w:r w:rsidRPr="00D51B2F">
        <w:rPr>
          <w:rFonts w:ascii="Trebuchet MS" w:hAnsi="Trebuchet MS" w:cs="Times New Roman"/>
          <w:sz w:val="24"/>
          <w:szCs w:val="24"/>
        </w:rPr>
        <w:t>Branga</w:t>
      </w:r>
      <w:proofErr w:type="spellEnd"/>
      <w:r w:rsidRPr="00D51B2F">
        <w:rPr>
          <w:rFonts w:ascii="Trebuchet MS" w:hAnsi="Trebuchet MS" w:cs="Times New Roman"/>
          <w:sz w:val="24"/>
          <w:szCs w:val="24"/>
        </w:rPr>
        <w:t xml:space="preserve"> a avut ideea înființării unei fabrici de prelucrarea a laptelui, proiect la care au aderat încă 15 crescători de ovine.</w:t>
      </w:r>
    </w:p>
    <w:p w:rsidR="00D51B2F" w:rsidRPr="00D51B2F" w:rsidRDefault="00D51B2F" w:rsidP="00C25E95">
      <w:pPr>
        <w:spacing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Investiția inițială s</w:t>
      </w:r>
      <w:r w:rsidR="00C25E95">
        <w:rPr>
          <w:rFonts w:ascii="Trebuchet MS" w:hAnsi="Trebuchet MS" w:cs="Times New Roman"/>
          <w:sz w:val="24"/>
          <w:szCs w:val="24"/>
        </w:rPr>
        <w:t>-a ridicat la două milioane de E</w:t>
      </w:r>
      <w:r w:rsidRPr="00D51B2F">
        <w:rPr>
          <w:rFonts w:ascii="Trebuchet MS" w:hAnsi="Trebuchet MS" w:cs="Times New Roman"/>
          <w:sz w:val="24"/>
          <w:szCs w:val="24"/>
        </w:rPr>
        <w:t>uro, o parte din fonduri fiind alocate în urma depunerii unui Proiect pe FEADR. Construcția efectivă a fabricii din Socodor s-a efectuat în anii 2010-2011, iar, de atunci, a început producția de lactate. Capacitatea de procesare este de 70.000 de litri pe zi, iar laptele este colectat de la cca. 60 de oieri din județul Arad.</w:t>
      </w:r>
    </w:p>
    <w:p w:rsidR="00D51B2F" w:rsidRPr="00D51B2F" w:rsidRDefault="00D51B2F" w:rsidP="0052467C">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lastRenderedPageBreak/>
        <w:t>La Cris-</w:t>
      </w:r>
      <w:proofErr w:type="spellStart"/>
      <w:r w:rsidRPr="00D51B2F">
        <w:rPr>
          <w:rFonts w:ascii="Trebuchet MS" w:hAnsi="Trebuchet MS" w:cs="Times New Roman"/>
          <w:sz w:val="24"/>
          <w:szCs w:val="24"/>
        </w:rPr>
        <w:t>Sib</w:t>
      </w:r>
      <w:proofErr w:type="spellEnd"/>
      <w:r w:rsidRPr="00D51B2F">
        <w:rPr>
          <w:rFonts w:ascii="Trebuchet MS" w:hAnsi="Trebuchet MS" w:cs="Times New Roman"/>
          <w:sz w:val="24"/>
          <w:szCs w:val="24"/>
        </w:rPr>
        <w:t xml:space="preserve"> Lacto este implementat sistemul HACCP, a fost introdus Sistemul de Management pentru Securitatea Alimentară conform FSSC 22000 și vor fi demarate diligențele pentru implementarea  IFS.</w:t>
      </w:r>
    </w:p>
    <w:p w:rsidR="00D51B2F" w:rsidRPr="00D51B2F" w:rsidRDefault="00D51B2F" w:rsidP="0052467C">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Calitatea lactatelor fabricate de Cris-</w:t>
      </w:r>
      <w:proofErr w:type="spellStart"/>
      <w:r w:rsidRPr="00D51B2F">
        <w:rPr>
          <w:rFonts w:ascii="Trebuchet MS" w:hAnsi="Trebuchet MS" w:cs="Times New Roman"/>
          <w:sz w:val="24"/>
          <w:szCs w:val="24"/>
        </w:rPr>
        <w:t>Sib</w:t>
      </w:r>
      <w:proofErr w:type="spellEnd"/>
      <w:r w:rsidRPr="00D51B2F">
        <w:rPr>
          <w:rFonts w:ascii="Trebuchet MS" w:hAnsi="Trebuchet MS" w:cs="Times New Roman"/>
          <w:sz w:val="24"/>
          <w:szCs w:val="24"/>
        </w:rPr>
        <w:t xml:space="preserve"> Lacto este foarte bună, astfel încât, vânz</w:t>
      </w:r>
      <w:r w:rsidR="00C25E95">
        <w:rPr>
          <w:rFonts w:ascii="Trebuchet MS" w:hAnsi="Trebuchet MS" w:cs="Times New Roman"/>
          <w:sz w:val="24"/>
          <w:szCs w:val="24"/>
        </w:rPr>
        <w:t>ările se ridică la peste 2 mil E</w:t>
      </w:r>
      <w:r w:rsidRPr="00D51B2F">
        <w:rPr>
          <w:rFonts w:ascii="Trebuchet MS" w:hAnsi="Trebuchet MS" w:cs="Times New Roman"/>
          <w:sz w:val="24"/>
          <w:szCs w:val="24"/>
        </w:rPr>
        <w:t>uro/an, iar exporturile spre Italia, Spania dar, mai ales, Slovacia, reprezintă peste 30% din totalul producției.( http://www.meat-milk.ro)</w:t>
      </w:r>
    </w:p>
    <w:p w:rsidR="00D51B2F" w:rsidRPr="00D51B2F" w:rsidRDefault="00D51B2F" w:rsidP="0052467C">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Proiectul a vizat înființarea unui nou obiectiv industrial de procesare a laptelui de oaie în produse proaspete și brânzeturi</w:t>
      </w:r>
      <w:r w:rsidR="00C25E95">
        <w:rPr>
          <w:rFonts w:ascii="Trebuchet MS" w:hAnsi="Trebuchet MS" w:cs="Times New Roman"/>
          <w:sz w:val="24"/>
          <w:szCs w:val="24"/>
        </w:rPr>
        <w:t>,</w:t>
      </w:r>
      <w:r w:rsidRPr="00D51B2F">
        <w:rPr>
          <w:rFonts w:ascii="Trebuchet MS" w:hAnsi="Trebuchet MS" w:cs="Times New Roman"/>
          <w:sz w:val="24"/>
          <w:szCs w:val="24"/>
        </w:rPr>
        <w:t xml:space="preserve"> construit și dotat în </w:t>
      </w:r>
      <w:proofErr w:type="spellStart"/>
      <w:r w:rsidRPr="00D51B2F">
        <w:rPr>
          <w:rFonts w:ascii="Trebuchet MS" w:hAnsi="Trebuchet MS" w:cs="Times New Roman"/>
          <w:sz w:val="24"/>
          <w:szCs w:val="24"/>
        </w:rPr>
        <w:t>comformitate</w:t>
      </w:r>
      <w:proofErr w:type="spellEnd"/>
      <w:r w:rsidRPr="00D51B2F">
        <w:rPr>
          <w:rFonts w:ascii="Trebuchet MS" w:hAnsi="Trebuchet MS" w:cs="Times New Roman"/>
          <w:sz w:val="24"/>
          <w:szCs w:val="24"/>
        </w:rPr>
        <w:t xml:space="preserve"> cu normele UE.</w:t>
      </w:r>
    </w:p>
    <w:p w:rsidR="00D51B2F" w:rsidRPr="00D51B2F" w:rsidRDefault="00D51B2F" w:rsidP="0052467C">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 xml:space="preserve">SC Cris </w:t>
      </w:r>
      <w:proofErr w:type="spellStart"/>
      <w:r w:rsidRPr="00D51B2F">
        <w:rPr>
          <w:rFonts w:ascii="Trebuchet MS" w:hAnsi="Trebuchet MS" w:cs="Times New Roman"/>
          <w:sz w:val="24"/>
          <w:szCs w:val="24"/>
        </w:rPr>
        <w:t>Sib</w:t>
      </w:r>
      <w:proofErr w:type="spellEnd"/>
      <w:r w:rsidRPr="00D51B2F">
        <w:rPr>
          <w:rFonts w:ascii="Trebuchet MS" w:hAnsi="Trebuchet MS" w:cs="Times New Roman"/>
          <w:sz w:val="24"/>
          <w:szCs w:val="24"/>
        </w:rPr>
        <w:t xml:space="preserve"> Lacto și-a propus </w:t>
      </w:r>
      <w:proofErr w:type="spellStart"/>
      <w:r w:rsidRPr="00D51B2F">
        <w:rPr>
          <w:rFonts w:ascii="Trebuchet MS" w:hAnsi="Trebuchet MS" w:cs="Times New Roman"/>
          <w:sz w:val="24"/>
          <w:szCs w:val="24"/>
        </w:rPr>
        <w:t>îmbunatățirea</w:t>
      </w:r>
      <w:proofErr w:type="spellEnd"/>
      <w:r w:rsidRPr="00D51B2F">
        <w:rPr>
          <w:rFonts w:ascii="Trebuchet MS" w:hAnsi="Trebuchet MS" w:cs="Times New Roman"/>
          <w:sz w:val="24"/>
          <w:szCs w:val="24"/>
        </w:rPr>
        <w:t xml:space="preserve"> și optimizarea fluxurilor de producție, prelucrare și marketing a produselor lactate prin dotarea cu echipamente și utilaje de ultimă tehnologie care vor crește randamentul de procesare.</w:t>
      </w:r>
    </w:p>
    <w:p w:rsidR="00D51B2F" w:rsidRPr="00D51B2F" w:rsidRDefault="00D51B2F" w:rsidP="00515FF8">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Crearea și/sau modernizarea rețelelor locale de colectare, a capacităților de recepționare, depozitare, condiționare și ambalare a produselor</w:t>
      </w:r>
      <w:r w:rsidR="00363A81">
        <w:rPr>
          <w:rFonts w:ascii="Trebuchet MS" w:hAnsi="Trebuchet MS" w:cs="Times New Roman"/>
          <w:sz w:val="24"/>
          <w:szCs w:val="24"/>
        </w:rPr>
        <w:t xml:space="preserve"> au fost obiectivele </w:t>
      </w:r>
      <w:r w:rsidR="00363A81" w:rsidRPr="00D51B2F">
        <w:rPr>
          <w:rFonts w:ascii="Trebuchet MS" w:hAnsi="Trebuchet MS" w:cs="Times New Roman"/>
          <w:sz w:val="24"/>
          <w:szCs w:val="24"/>
        </w:rPr>
        <w:t xml:space="preserve">SC Cris </w:t>
      </w:r>
      <w:proofErr w:type="spellStart"/>
      <w:r w:rsidR="00363A81" w:rsidRPr="00D51B2F">
        <w:rPr>
          <w:rFonts w:ascii="Trebuchet MS" w:hAnsi="Trebuchet MS" w:cs="Times New Roman"/>
          <w:sz w:val="24"/>
          <w:szCs w:val="24"/>
        </w:rPr>
        <w:t>Sib</w:t>
      </w:r>
      <w:proofErr w:type="spellEnd"/>
      <w:r w:rsidR="00363A81" w:rsidRPr="00D51B2F">
        <w:rPr>
          <w:rFonts w:ascii="Trebuchet MS" w:hAnsi="Trebuchet MS" w:cs="Times New Roman"/>
          <w:sz w:val="24"/>
          <w:szCs w:val="24"/>
        </w:rPr>
        <w:t xml:space="preserve"> Lacto</w:t>
      </w:r>
      <w:r w:rsidRPr="00D51B2F">
        <w:rPr>
          <w:rFonts w:ascii="Trebuchet MS" w:hAnsi="Trebuchet MS" w:cs="Times New Roman"/>
          <w:sz w:val="24"/>
          <w:szCs w:val="24"/>
        </w:rPr>
        <w:t>. Colectarea laptelui se face în echipamente specializate, și anume tancuri de răcire amplasate la fiecare centru de colectare care mențin temperatura optimă a laptelui și anume 10 grade C, fapt care duce la crearea de rețele locale de colectare, la modernizarea capacităților de recepționare, depozitare, sortare și ambalare a produselor noastre.</w:t>
      </w:r>
    </w:p>
    <w:p w:rsidR="00D51B2F" w:rsidRPr="00D51B2F" w:rsidRDefault="00D51B2F" w:rsidP="00515FF8">
      <w:pPr>
        <w:spacing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În cadrul proiectului au fost create peste 17 noi locuri de muncă.</w:t>
      </w:r>
    </w:p>
    <w:p w:rsidR="00D51B2F" w:rsidRPr="00D51B2F" w:rsidRDefault="00D51B2F" w:rsidP="00515FF8">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2007-2013 PNDR</w:t>
      </w:r>
    </w:p>
    <w:p w:rsidR="00D51B2F" w:rsidRPr="00D51B2F" w:rsidRDefault="00D51B2F" w:rsidP="00515FF8">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Prioritate:  </w:t>
      </w:r>
      <w:proofErr w:type="spellStart"/>
      <w:r w:rsidRPr="00D51B2F">
        <w:rPr>
          <w:rFonts w:ascii="Trebuchet MS" w:hAnsi="Trebuchet MS" w:cs="Times New Roman"/>
          <w:sz w:val="24"/>
          <w:szCs w:val="24"/>
        </w:rPr>
        <w:t>Masura</w:t>
      </w:r>
      <w:proofErr w:type="spellEnd"/>
      <w:r w:rsidRPr="00D51B2F">
        <w:rPr>
          <w:rFonts w:ascii="Trebuchet MS" w:hAnsi="Trebuchet MS" w:cs="Times New Roman"/>
          <w:sz w:val="24"/>
          <w:szCs w:val="24"/>
        </w:rPr>
        <w:t xml:space="preserve"> 123 - Creșterea valorii adăugate a produselor agricole și forestiere</w:t>
      </w:r>
    </w:p>
    <w:p w:rsidR="00D51B2F" w:rsidRPr="00D51B2F" w:rsidRDefault="00D51B2F" w:rsidP="00515FF8">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Finanțarea:  Buget total 2,0 mil, Euro,  din care FEADR 0,9 mil, Euro.</w:t>
      </w:r>
    </w:p>
    <w:p w:rsidR="00D51B2F" w:rsidRPr="00D51B2F" w:rsidRDefault="00D51B2F" w:rsidP="00515FF8">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2009 - 2014</w:t>
      </w:r>
    </w:p>
    <w:p w:rsidR="00D51B2F" w:rsidRDefault="00515FF8" w:rsidP="00515FF8">
      <w:pPr>
        <w:spacing w:after="0" w:line="360" w:lineRule="auto"/>
        <w:jc w:val="both"/>
        <w:rPr>
          <w:rFonts w:ascii="Trebuchet MS" w:hAnsi="Trebuchet MS" w:cs="Times New Roman"/>
          <w:sz w:val="24"/>
          <w:szCs w:val="24"/>
        </w:rPr>
      </w:pPr>
      <w:r w:rsidRPr="00515FF8">
        <w:rPr>
          <w:rFonts w:ascii="Trebuchet MS" w:hAnsi="Trebuchet MS"/>
          <w:sz w:val="24"/>
        </w:rPr>
        <w:t>Site:</w:t>
      </w:r>
      <w:r>
        <w:t xml:space="preserve"> </w:t>
      </w:r>
      <w:hyperlink r:id="rId66" w:history="1">
        <w:r w:rsidR="007C5440" w:rsidRPr="00037BA3">
          <w:rPr>
            <w:rStyle w:val="Hyperlink"/>
            <w:rFonts w:ascii="Trebuchet MS" w:hAnsi="Trebuchet MS" w:cs="Times New Roman"/>
            <w:sz w:val="24"/>
            <w:szCs w:val="24"/>
          </w:rPr>
          <w:t>https://produsinardeal.ro/2018/03/26/fabrica-de-lactate-cris-sib-lacto-</w:t>
        </w:r>
      </w:hyperlink>
    </w:p>
    <w:p w:rsidR="007C5440" w:rsidRDefault="007C5440" w:rsidP="00CA49C2">
      <w:pPr>
        <w:spacing w:line="360" w:lineRule="auto"/>
        <w:ind w:firstLine="708"/>
        <w:jc w:val="both"/>
        <w:rPr>
          <w:rFonts w:ascii="Trebuchet MS" w:hAnsi="Trebuchet MS" w:cs="Times New Roman"/>
          <w:sz w:val="24"/>
          <w:szCs w:val="24"/>
        </w:rPr>
      </w:pPr>
    </w:p>
    <w:p w:rsidR="0052467C" w:rsidRDefault="0052467C" w:rsidP="00CA49C2">
      <w:pPr>
        <w:spacing w:line="360" w:lineRule="auto"/>
        <w:ind w:firstLine="708"/>
        <w:jc w:val="both"/>
        <w:rPr>
          <w:rFonts w:ascii="Trebuchet MS" w:hAnsi="Trebuchet MS" w:cs="Times New Roman"/>
          <w:sz w:val="24"/>
          <w:szCs w:val="24"/>
        </w:rPr>
      </w:pPr>
    </w:p>
    <w:p w:rsidR="00D51B2F" w:rsidRPr="00300F1E" w:rsidRDefault="00300F1E" w:rsidP="00300F1E">
      <w:pPr>
        <w:spacing w:line="360" w:lineRule="auto"/>
        <w:jc w:val="both"/>
        <w:rPr>
          <w:rFonts w:ascii="Trebuchet MS" w:hAnsi="Trebuchet MS" w:cs="Times New Roman"/>
          <w:b/>
          <w:sz w:val="24"/>
          <w:szCs w:val="24"/>
        </w:rPr>
      </w:pPr>
      <w:r>
        <w:rPr>
          <w:rFonts w:ascii="Trebuchet MS" w:hAnsi="Trebuchet MS" w:cs="Times New Roman"/>
          <w:b/>
          <w:sz w:val="24"/>
          <w:szCs w:val="24"/>
        </w:rPr>
        <w:lastRenderedPageBreak/>
        <w:t xml:space="preserve">29. </w:t>
      </w:r>
      <w:r w:rsidR="00D51B2F" w:rsidRPr="00300F1E">
        <w:rPr>
          <w:rFonts w:ascii="Trebuchet MS" w:hAnsi="Trebuchet MS" w:cs="Times New Roman"/>
          <w:b/>
          <w:sz w:val="24"/>
          <w:szCs w:val="24"/>
        </w:rPr>
        <w:t xml:space="preserve">Dezvoltarea producției de sparanghel în Compania agricolă </w:t>
      </w:r>
      <w:proofErr w:type="spellStart"/>
      <w:r w:rsidR="00D51B2F" w:rsidRPr="00300F1E">
        <w:rPr>
          <w:rFonts w:ascii="Trebuchet MS" w:hAnsi="Trebuchet MS" w:cs="Times New Roman"/>
          <w:b/>
          <w:sz w:val="24"/>
          <w:szCs w:val="24"/>
        </w:rPr>
        <w:t>Villabosque</w:t>
      </w:r>
      <w:proofErr w:type="spellEnd"/>
      <w:r w:rsidR="00D51B2F" w:rsidRPr="00300F1E">
        <w:rPr>
          <w:rFonts w:ascii="Trebuchet MS" w:hAnsi="Trebuchet MS" w:cs="Times New Roman"/>
          <w:b/>
          <w:sz w:val="24"/>
          <w:szCs w:val="24"/>
        </w:rPr>
        <w:t xml:space="preserve"> (Portugalia)</w:t>
      </w:r>
    </w:p>
    <w:p w:rsidR="00D51B2F" w:rsidRPr="00D51B2F" w:rsidRDefault="00D51B2F" w:rsidP="00FE6C12">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Față de alte legume de pe piața europeană, sparanghelul este un produs cu o valoare de piață ridicată și are o cerere foarte mare, în special în Spania, Franța și Germania. Aceasta oferă posibilități interesante fermierilor portughezi, care se bucură de un avantaj competitiv, deoarece climatul portughez permite producția timpurie.</w:t>
      </w:r>
    </w:p>
    <w:p w:rsidR="00D51B2F" w:rsidRPr="00D51B2F" w:rsidRDefault="00D51B2F" w:rsidP="00FE6C12">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 xml:space="preserve">Compania agricolă </w:t>
      </w:r>
      <w:proofErr w:type="spellStart"/>
      <w:r w:rsidRPr="00D51B2F">
        <w:rPr>
          <w:rFonts w:ascii="Trebuchet MS" w:hAnsi="Trebuchet MS" w:cs="Times New Roman"/>
          <w:sz w:val="24"/>
          <w:szCs w:val="24"/>
        </w:rPr>
        <w:t>Villabosque</w:t>
      </w:r>
      <w:proofErr w:type="spellEnd"/>
      <w:r w:rsidRPr="00D51B2F">
        <w:rPr>
          <w:rFonts w:ascii="Trebuchet MS" w:hAnsi="Trebuchet MS" w:cs="Times New Roman"/>
          <w:sz w:val="24"/>
          <w:szCs w:val="24"/>
        </w:rPr>
        <w:t xml:space="preserve"> a utilizat finanțarea FEADR pentru a sprijini producția și comercializarea sparanghelului verde </w:t>
      </w:r>
      <w:r w:rsidR="008347CA">
        <w:rPr>
          <w:rFonts w:ascii="Trebuchet MS" w:hAnsi="Trebuchet MS" w:cs="Times New Roman"/>
          <w:sz w:val="24"/>
          <w:szCs w:val="24"/>
        </w:rPr>
        <w:t>(</w:t>
      </w:r>
      <w:r w:rsidRPr="00D51B2F">
        <w:rPr>
          <w:rFonts w:ascii="Trebuchet MS" w:hAnsi="Trebuchet MS" w:cs="Times New Roman"/>
          <w:sz w:val="24"/>
          <w:szCs w:val="24"/>
        </w:rPr>
        <w:t>irigat</w:t>
      </w:r>
      <w:r w:rsidR="008347CA">
        <w:rPr>
          <w:rFonts w:ascii="Trebuchet MS" w:hAnsi="Trebuchet MS" w:cs="Times New Roman"/>
          <w:sz w:val="24"/>
          <w:szCs w:val="24"/>
        </w:rPr>
        <w:t>)</w:t>
      </w:r>
      <w:r w:rsidRPr="00D51B2F">
        <w:rPr>
          <w:rFonts w:ascii="Trebuchet MS" w:hAnsi="Trebuchet MS" w:cs="Times New Roman"/>
          <w:sz w:val="24"/>
          <w:szCs w:val="24"/>
        </w:rPr>
        <w:t>, folosind tehnici avansate pentru producție, prelucrare, conservare și ambalare. Această investiție a ajutat compania să devină unul dintre principalii producători de sparanghel verde de înaltă calitate din Portugalia.</w:t>
      </w:r>
    </w:p>
    <w:p w:rsidR="00D51B2F" w:rsidRPr="00D51B2F" w:rsidRDefault="00D51B2F" w:rsidP="00FE6C12">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Compania și-a lansat propriul brand „</w:t>
      </w:r>
      <w:proofErr w:type="spellStart"/>
      <w:r w:rsidRPr="00D51B2F">
        <w:rPr>
          <w:rFonts w:ascii="Trebuchet MS" w:hAnsi="Trebuchet MS" w:cs="Times New Roman"/>
          <w:sz w:val="24"/>
          <w:szCs w:val="24"/>
        </w:rPr>
        <w:t>Villabosque</w:t>
      </w:r>
      <w:proofErr w:type="spellEnd"/>
      <w:r w:rsidRPr="00D51B2F">
        <w:rPr>
          <w:rFonts w:ascii="Trebuchet MS" w:hAnsi="Trebuchet MS" w:cs="Times New Roman"/>
          <w:sz w:val="24"/>
          <w:szCs w:val="24"/>
        </w:rPr>
        <w:t xml:space="preserve"> - </w:t>
      </w:r>
      <w:proofErr w:type="spellStart"/>
      <w:r w:rsidRPr="00D51B2F">
        <w:rPr>
          <w:rFonts w:ascii="Trebuchet MS" w:hAnsi="Trebuchet MS" w:cs="Times New Roman"/>
          <w:sz w:val="24"/>
          <w:szCs w:val="24"/>
        </w:rPr>
        <w:t>Espargos</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Verdes</w:t>
      </w:r>
      <w:proofErr w:type="spellEnd"/>
      <w:r w:rsidRPr="00D51B2F">
        <w:rPr>
          <w:rFonts w:ascii="Trebuchet MS" w:hAnsi="Trebuchet MS" w:cs="Times New Roman"/>
          <w:sz w:val="24"/>
          <w:szCs w:val="24"/>
        </w:rPr>
        <w:t xml:space="preserve"> do </w:t>
      </w:r>
      <w:proofErr w:type="spellStart"/>
      <w:r w:rsidRPr="00D51B2F">
        <w:rPr>
          <w:rFonts w:ascii="Trebuchet MS" w:hAnsi="Trebuchet MS" w:cs="Times New Roman"/>
          <w:sz w:val="24"/>
          <w:szCs w:val="24"/>
        </w:rPr>
        <w:t>Ribatejo</w:t>
      </w:r>
      <w:proofErr w:type="spellEnd"/>
      <w:r w:rsidRPr="00D51B2F">
        <w:rPr>
          <w:rFonts w:ascii="Trebuchet MS" w:hAnsi="Trebuchet MS" w:cs="Times New Roman"/>
          <w:sz w:val="24"/>
          <w:szCs w:val="24"/>
        </w:rPr>
        <w:t>” pe piața națională, în timp ce o mare parte a producției lor este exportată pe piața spaniolă.</w:t>
      </w:r>
    </w:p>
    <w:p w:rsidR="00D51B2F" w:rsidRPr="00D51B2F" w:rsidRDefault="00D51B2F" w:rsidP="00FE6C12">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Produsul a obținut certificarea GLOBALG.AP și îndeplinește toate criteriile de mediu privind utilizarea produselor fitofarmaceutice, îngrășăminte, resurse de apă și energie. Ferma și-a redus consumul de apă cu aproximativ 25%, iar consumul de energie cu 45%.</w:t>
      </w:r>
    </w:p>
    <w:p w:rsidR="00D51B2F" w:rsidRPr="00D51B2F" w:rsidRDefault="00D51B2F" w:rsidP="008347CA">
      <w:pPr>
        <w:spacing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Fermierii plantează fasole și mazăre între liniile de sparanghel, care ajută la fixarea azotului din sol și sunt utilizate ulterior ca îngrășământ natural: reducerea consumului de îngrășăminte chimice cu 30%.</w:t>
      </w:r>
    </w:p>
    <w:p w:rsidR="00D51B2F" w:rsidRPr="00D51B2F" w:rsidRDefault="00D51B2F" w:rsidP="008347CA">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8347CA">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Prioritate:P2. Competitivitate</w:t>
      </w:r>
    </w:p>
    <w:p w:rsidR="00D51B2F" w:rsidRPr="00D51B2F" w:rsidRDefault="00D51B2F" w:rsidP="008347CA">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focalizare:2B:</w:t>
      </w:r>
      <w:r w:rsidR="008347CA">
        <w:rPr>
          <w:rFonts w:ascii="Trebuchet MS" w:hAnsi="Trebuchet MS" w:cs="Times New Roman"/>
          <w:sz w:val="24"/>
          <w:szCs w:val="24"/>
        </w:rPr>
        <w:t xml:space="preserve"> Intrarea fermierilor calificați/t</w:t>
      </w:r>
      <w:r w:rsidRPr="00D51B2F">
        <w:rPr>
          <w:rFonts w:ascii="Trebuchet MS" w:hAnsi="Trebuchet MS" w:cs="Times New Roman"/>
          <w:sz w:val="24"/>
          <w:szCs w:val="24"/>
        </w:rPr>
        <w:t>ineri</w:t>
      </w:r>
    </w:p>
    <w:p w:rsidR="00D51B2F" w:rsidRPr="00D51B2F" w:rsidRDefault="00D51B2F" w:rsidP="008347CA">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Măsura: M06: dezvoltarea fermelor și afacerilor</w:t>
      </w:r>
    </w:p>
    <w:p w:rsidR="00D51B2F" w:rsidRPr="00D51B2F" w:rsidRDefault="00D51B2F" w:rsidP="008347CA">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Finanțarea: Buget total 486 152,47 Euro, din care, FEADR 205 147,06</w:t>
      </w:r>
      <w:r w:rsidRPr="00D51B2F">
        <w:rPr>
          <w:rFonts w:ascii="Trebuchet MS" w:hAnsi="Trebuchet MS"/>
          <w:sz w:val="24"/>
          <w:szCs w:val="24"/>
        </w:rPr>
        <w:t xml:space="preserve"> </w:t>
      </w:r>
      <w:r w:rsidR="008347CA">
        <w:rPr>
          <w:rFonts w:ascii="Trebuchet MS" w:hAnsi="Trebuchet MS" w:cs="Times New Roman"/>
          <w:sz w:val="24"/>
          <w:szCs w:val="24"/>
        </w:rPr>
        <w:t>Euro, Național/</w:t>
      </w:r>
      <w:r w:rsidRPr="00D51B2F">
        <w:rPr>
          <w:rFonts w:ascii="Trebuchet MS" w:hAnsi="Trebuchet MS" w:cs="Times New Roman"/>
          <w:sz w:val="24"/>
          <w:szCs w:val="24"/>
        </w:rPr>
        <w:t>Regional 36 202,43</w:t>
      </w:r>
      <w:r w:rsidRPr="00D51B2F">
        <w:rPr>
          <w:rFonts w:ascii="Trebuchet MS" w:hAnsi="Trebuchet MS"/>
          <w:sz w:val="24"/>
          <w:szCs w:val="24"/>
        </w:rPr>
        <w:t xml:space="preserve"> </w:t>
      </w:r>
      <w:r w:rsidRPr="00D51B2F">
        <w:rPr>
          <w:rFonts w:ascii="Trebuchet MS" w:hAnsi="Trebuchet MS" w:cs="Times New Roman"/>
          <w:sz w:val="24"/>
          <w:szCs w:val="24"/>
        </w:rPr>
        <w:t>Euro, Privat 244 802,98</w:t>
      </w:r>
      <w:r w:rsidRPr="00D51B2F">
        <w:rPr>
          <w:rFonts w:ascii="Trebuchet MS" w:hAnsi="Trebuchet MS"/>
          <w:sz w:val="24"/>
          <w:szCs w:val="24"/>
        </w:rPr>
        <w:t xml:space="preserve"> </w:t>
      </w:r>
      <w:r w:rsidRPr="00D51B2F">
        <w:rPr>
          <w:rFonts w:ascii="Trebuchet MS" w:hAnsi="Trebuchet MS" w:cs="Times New Roman"/>
          <w:sz w:val="24"/>
          <w:szCs w:val="24"/>
        </w:rPr>
        <w:t>Euro.</w:t>
      </w:r>
    </w:p>
    <w:p w:rsidR="00D51B2F" w:rsidRPr="00D51B2F" w:rsidRDefault="00D51B2F" w:rsidP="008347CA">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2015 - 2021</w:t>
      </w:r>
    </w:p>
    <w:p w:rsidR="00D51B2F" w:rsidRPr="00D51B2F" w:rsidRDefault="00D51B2F" w:rsidP="008347CA">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Promotor de proiect: VILLABOSQUE - </w:t>
      </w:r>
      <w:proofErr w:type="spellStart"/>
      <w:r w:rsidRPr="00D51B2F">
        <w:rPr>
          <w:rFonts w:ascii="Trebuchet MS" w:hAnsi="Trebuchet MS" w:cs="Times New Roman"/>
          <w:sz w:val="24"/>
          <w:szCs w:val="24"/>
        </w:rPr>
        <w:t>Produtos</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Agrícolas</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Lda</w:t>
      </w:r>
      <w:proofErr w:type="spellEnd"/>
    </w:p>
    <w:p w:rsidR="00D51B2F" w:rsidRDefault="00D348C2" w:rsidP="008347CA">
      <w:pPr>
        <w:spacing w:after="0" w:line="360" w:lineRule="auto"/>
        <w:jc w:val="both"/>
        <w:rPr>
          <w:rFonts w:ascii="Trebuchet MS" w:hAnsi="Trebuchet MS" w:cs="Times New Roman"/>
          <w:sz w:val="24"/>
          <w:szCs w:val="24"/>
        </w:rPr>
      </w:pPr>
      <w:r w:rsidRPr="003421B6">
        <w:rPr>
          <w:rFonts w:ascii="Trebuchet MS" w:hAnsi="Trebuchet MS"/>
          <w:sz w:val="24"/>
        </w:rPr>
        <w:t>e-mail:</w:t>
      </w:r>
      <w:r w:rsidRPr="003421B6">
        <w:rPr>
          <w:sz w:val="24"/>
        </w:rPr>
        <w:t xml:space="preserve"> </w:t>
      </w:r>
      <w:hyperlink r:id="rId67" w:history="1">
        <w:r w:rsidR="00D51B2F" w:rsidRPr="00D51B2F">
          <w:rPr>
            <w:rStyle w:val="Hyperlink"/>
            <w:rFonts w:ascii="Trebuchet MS" w:hAnsi="Trebuchet MS" w:cs="Times New Roman"/>
            <w:sz w:val="24"/>
            <w:szCs w:val="24"/>
          </w:rPr>
          <w:t>rui.sousa@villabosque.pt</w:t>
        </w:r>
      </w:hyperlink>
      <w:r w:rsidR="00D51B2F" w:rsidRPr="00D51B2F">
        <w:rPr>
          <w:rFonts w:ascii="Trebuchet MS" w:hAnsi="Trebuchet MS" w:cs="Times New Roman"/>
          <w:sz w:val="24"/>
          <w:szCs w:val="24"/>
        </w:rPr>
        <w:t xml:space="preserve">           Site-ul: </w:t>
      </w:r>
      <w:hyperlink r:id="rId68" w:history="1">
        <w:r w:rsidR="00E4064F" w:rsidRPr="00DF00C2">
          <w:rPr>
            <w:rStyle w:val="Hyperlink"/>
            <w:rFonts w:ascii="Trebuchet MS" w:hAnsi="Trebuchet MS" w:cs="Times New Roman"/>
            <w:sz w:val="24"/>
            <w:szCs w:val="24"/>
          </w:rPr>
          <w:t>http://www.villabosque.pt</w:t>
        </w:r>
      </w:hyperlink>
    </w:p>
    <w:p w:rsidR="00E4064F" w:rsidRDefault="00E4064F" w:rsidP="00D51B2F">
      <w:pPr>
        <w:spacing w:line="360" w:lineRule="auto"/>
        <w:jc w:val="both"/>
        <w:rPr>
          <w:rFonts w:ascii="Trebuchet MS" w:hAnsi="Trebuchet MS" w:cs="Times New Roman"/>
          <w:sz w:val="24"/>
          <w:szCs w:val="24"/>
        </w:rPr>
      </w:pPr>
    </w:p>
    <w:p w:rsidR="00D51B2F" w:rsidRPr="00D51B2F" w:rsidRDefault="00300F1E" w:rsidP="00300F1E">
      <w:pPr>
        <w:pStyle w:val="Listparagraf"/>
        <w:spacing w:line="360" w:lineRule="auto"/>
        <w:ind w:left="0"/>
        <w:jc w:val="both"/>
        <w:rPr>
          <w:rFonts w:ascii="Trebuchet MS" w:hAnsi="Trebuchet MS" w:cs="Times New Roman"/>
          <w:b/>
          <w:sz w:val="24"/>
          <w:szCs w:val="24"/>
        </w:rPr>
      </w:pPr>
      <w:r>
        <w:rPr>
          <w:rFonts w:ascii="Trebuchet MS" w:hAnsi="Trebuchet MS" w:cs="Times New Roman"/>
          <w:b/>
          <w:sz w:val="24"/>
          <w:szCs w:val="24"/>
        </w:rPr>
        <w:lastRenderedPageBreak/>
        <w:t xml:space="preserve">30. </w:t>
      </w:r>
      <w:r w:rsidR="00D51B2F" w:rsidRPr="00D51B2F">
        <w:rPr>
          <w:rFonts w:ascii="Trebuchet MS" w:hAnsi="Trebuchet MS" w:cs="Times New Roman"/>
          <w:b/>
          <w:sz w:val="24"/>
          <w:szCs w:val="24"/>
        </w:rPr>
        <w:t xml:space="preserve">Creșterea eficienței unei afaceri agricole. Ferma </w:t>
      </w:r>
      <w:proofErr w:type="spellStart"/>
      <w:r w:rsidR="00D51B2F" w:rsidRPr="00D51B2F">
        <w:rPr>
          <w:rFonts w:ascii="Trebuchet MS" w:hAnsi="Trebuchet MS" w:cs="Times New Roman"/>
          <w:b/>
          <w:sz w:val="24"/>
          <w:szCs w:val="24"/>
        </w:rPr>
        <w:t>Henryk</w:t>
      </w:r>
      <w:proofErr w:type="spellEnd"/>
      <w:r w:rsidR="00D51B2F" w:rsidRPr="00D51B2F">
        <w:rPr>
          <w:rFonts w:ascii="Trebuchet MS" w:hAnsi="Trebuchet MS" w:cs="Times New Roman"/>
          <w:b/>
          <w:sz w:val="24"/>
          <w:szCs w:val="24"/>
        </w:rPr>
        <w:t xml:space="preserve"> </w:t>
      </w:r>
      <w:proofErr w:type="spellStart"/>
      <w:r w:rsidR="00D51B2F" w:rsidRPr="00D51B2F">
        <w:rPr>
          <w:rFonts w:ascii="Trebuchet MS" w:hAnsi="Trebuchet MS" w:cs="Times New Roman"/>
          <w:b/>
          <w:sz w:val="24"/>
          <w:szCs w:val="24"/>
        </w:rPr>
        <w:t>Sondej</w:t>
      </w:r>
      <w:proofErr w:type="spellEnd"/>
      <w:r w:rsidR="00D51B2F" w:rsidRPr="00D51B2F">
        <w:rPr>
          <w:rFonts w:ascii="Trebuchet MS" w:hAnsi="Trebuchet MS" w:cs="Times New Roman"/>
          <w:b/>
          <w:sz w:val="24"/>
          <w:szCs w:val="24"/>
        </w:rPr>
        <w:t xml:space="preserve"> (Polonia) </w:t>
      </w:r>
    </w:p>
    <w:p w:rsidR="00D51B2F" w:rsidRPr="00D51B2F" w:rsidRDefault="00D51B2F" w:rsidP="00FE6C12">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Ferma cultivă peste 100 ha de teren, dintre care 20 ha sunt folosite pentru cultivarea legumelor, inclusiv cartofi, morcovi și sfeclă. Ferma depozitează și prelucrează legumele și le vinde sub propria sa marcă. Odată cu creșterea suprafeței cultivate a apărut necesitatea dezvoltării capacității de depozitare. În același timp, prin proiectul lansat, s-a urmărit reducerea consumurilor energetice și implicit, diminuarea costurilor de producție. În acest context, sprijinul PDR a fost utilizat pentru a achiziționa un plug reversibil pentru îmbunătățirea modului de pregătire a terenului pentru cultivare. În plus, a fost instalat un sistem de răcire pentru a crea condiții optime pentru depozitarea legumelor. În sfârșit, suportul RDP a fost utilizat și pentru achiziționarea unei instalații fotovoltaice pentru a produce energie pentru fermă și pentru a crește rentabilitatea întregului proces de producție.</w:t>
      </w:r>
    </w:p>
    <w:p w:rsidR="00D51B2F" w:rsidRPr="00D51B2F" w:rsidRDefault="00D51B2F" w:rsidP="004A1F1B">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Acest proiect a permis beneficiarului să crească capacitatea de depozitare a fermei cu 600 de metri pătrați. Spațiul are capacitatea de a stoca 1500 de tone de legume și produse prelucrate, ceea ce reprezintă întreaga producție anuală a fermei.</w:t>
      </w:r>
    </w:p>
    <w:p w:rsidR="00D51B2F" w:rsidRPr="00D51B2F" w:rsidRDefault="00D51B2F" w:rsidP="004A1F1B">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4A1F1B">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Prioritate:P2. Competitivitate</w:t>
      </w:r>
    </w:p>
    <w:p w:rsidR="00D51B2F" w:rsidRPr="00D51B2F" w:rsidRDefault="00D51B2F" w:rsidP="004A1F1B">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focalizare:2A: Performanța, restructurarea și modernizarea fermei</w:t>
      </w:r>
    </w:p>
    <w:p w:rsidR="00D51B2F" w:rsidRPr="00D51B2F" w:rsidRDefault="00D51B2F" w:rsidP="004A1F1B">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Măsura: M04: Investiții în active fizice</w:t>
      </w:r>
    </w:p>
    <w:p w:rsidR="00D51B2F" w:rsidRPr="00D51B2F" w:rsidRDefault="00D51B2F" w:rsidP="004A1F1B">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Finanțarea: Buget total 114 481 Euro, din care, FEADR 31 815</w:t>
      </w:r>
      <w:r w:rsidRPr="00D51B2F">
        <w:rPr>
          <w:rFonts w:ascii="Trebuchet MS" w:hAnsi="Trebuchet MS"/>
          <w:sz w:val="24"/>
          <w:szCs w:val="24"/>
        </w:rPr>
        <w:t xml:space="preserve"> </w:t>
      </w:r>
      <w:r w:rsidRPr="00D51B2F">
        <w:rPr>
          <w:rFonts w:ascii="Trebuchet MS" w:hAnsi="Trebuchet MS" w:cs="Times New Roman"/>
          <w:sz w:val="24"/>
          <w:szCs w:val="24"/>
        </w:rPr>
        <w:t>Euro, Național/Regional 18 185</w:t>
      </w:r>
      <w:r w:rsidRPr="00D51B2F">
        <w:rPr>
          <w:rFonts w:ascii="Trebuchet MS" w:hAnsi="Trebuchet MS"/>
          <w:sz w:val="24"/>
          <w:szCs w:val="24"/>
        </w:rPr>
        <w:t xml:space="preserve"> </w:t>
      </w:r>
      <w:r w:rsidRPr="00D51B2F">
        <w:rPr>
          <w:rFonts w:ascii="Trebuchet MS" w:hAnsi="Trebuchet MS" w:cs="Times New Roman"/>
          <w:sz w:val="24"/>
          <w:szCs w:val="24"/>
        </w:rPr>
        <w:t>Euro, Privat 64 482</w:t>
      </w:r>
      <w:r w:rsidRPr="00D51B2F">
        <w:rPr>
          <w:rFonts w:ascii="Trebuchet MS" w:hAnsi="Trebuchet MS"/>
          <w:sz w:val="24"/>
          <w:szCs w:val="24"/>
        </w:rPr>
        <w:t xml:space="preserve"> </w:t>
      </w:r>
      <w:r w:rsidRPr="00D51B2F">
        <w:rPr>
          <w:rFonts w:ascii="Trebuchet MS" w:hAnsi="Trebuchet MS" w:cs="Times New Roman"/>
          <w:sz w:val="24"/>
          <w:szCs w:val="24"/>
        </w:rPr>
        <w:t>Euro</w:t>
      </w:r>
    </w:p>
    <w:p w:rsidR="00D51B2F" w:rsidRPr="00D51B2F" w:rsidRDefault="00D51B2F" w:rsidP="004A1F1B">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2017</w:t>
      </w:r>
    </w:p>
    <w:p w:rsidR="004A1F1B" w:rsidRDefault="00D51B2F" w:rsidP="004A1F1B">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Promotor de proiect: </w:t>
      </w:r>
      <w:proofErr w:type="spellStart"/>
      <w:r w:rsidRPr="00D51B2F">
        <w:rPr>
          <w:rFonts w:ascii="Trebuchet MS" w:hAnsi="Trebuchet MS" w:cs="Times New Roman"/>
          <w:sz w:val="24"/>
          <w:szCs w:val="24"/>
        </w:rPr>
        <w:t>Henryk</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Sondej</w:t>
      </w:r>
      <w:proofErr w:type="spellEnd"/>
      <w:r w:rsidR="004A1F1B">
        <w:rPr>
          <w:rFonts w:ascii="Trebuchet MS" w:hAnsi="Trebuchet MS" w:cs="Times New Roman"/>
          <w:sz w:val="24"/>
          <w:szCs w:val="24"/>
        </w:rPr>
        <w:t xml:space="preserve">, e-mail: </w:t>
      </w:r>
      <w:hyperlink r:id="rId69" w:history="1">
        <w:r w:rsidRPr="00D51B2F">
          <w:rPr>
            <w:rStyle w:val="Hyperlink"/>
            <w:rFonts w:ascii="Trebuchet MS" w:hAnsi="Trebuchet MS" w:cs="Times New Roman"/>
            <w:sz w:val="24"/>
            <w:szCs w:val="24"/>
          </w:rPr>
          <w:t>biuro@henryksondej.pl</w:t>
        </w:r>
      </w:hyperlink>
      <w:r w:rsidRPr="00D51B2F">
        <w:rPr>
          <w:rFonts w:ascii="Trebuchet MS" w:hAnsi="Trebuchet MS" w:cs="Times New Roman"/>
          <w:sz w:val="24"/>
          <w:szCs w:val="24"/>
        </w:rPr>
        <w:t xml:space="preserve">       </w:t>
      </w:r>
    </w:p>
    <w:p w:rsidR="00D51B2F" w:rsidRPr="00D51B2F" w:rsidRDefault="004A1F1B" w:rsidP="004A1F1B">
      <w:pPr>
        <w:spacing w:after="0" w:line="360" w:lineRule="auto"/>
        <w:jc w:val="both"/>
        <w:rPr>
          <w:rFonts w:ascii="Trebuchet MS" w:hAnsi="Trebuchet MS" w:cs="Times New Roman"/>
          <w:sz w:val="24"/>
          <w:szCs w:val="24"/>
        </w:rPr>
      </w:pPr>
      <w:r>
        <w:rPr>
          <w:rFonts w:ascii="Trebuchet MS" w:hAnsi="Trebuchet MS" w:cs="Times New Roman"/>
          <w:sz w:val="24"/>
          <w:szCs w:val="24"/>
        </w:rPr>
        <w:t>Site</w:t>
      </w:r>
      <w:r w:rsidR="00D51B2F" w:rsidRPr="00D51B2F">
        <w:rPr>
          <w:rFonts w:ascii="Trebuchet MS" w:hAnsi="Trebuchet MS" w:cs="Times New Roman"/>
          <w:sz w:val="24"/>
          <w:szCs w:val="24"/>
        </w:rPr>
        <w:t xml:space="preserve">: </w:t>
      </w:r>
      <w:hyperlink r:id="rId70" w:history="1">
        <w:r w:rsidRPr="00DF00C2">
          <w:rPr>
            <w:rStyle w:val="Hyperlink"/>
            <w:rFonts w:ascii="Trebuchet MS" w:hAnsi="Trebuchet MS" w:cs="Times New Roman"/>
            <w:sz w:val="24"/>
            <w:szCs w:val="24"/>
          </w:rPr>
          <w:t>http://www.henryksondej.pl/</w:t>
        </w:r>
      </w:hyperlink>
      <w:r>
        <w:rPr>
          <w:rFonts w:ascii="Trebuchet MS" w:hAnsi="Trebuchet MS" w:cs="Times New Roman"/>
          <w:sz w:val="24"/>
          <w:szCs w:val="24"/>
        </w:rPr>
        <w:t xml:space="preserve"> </w:t>
      </w:r>
    </w:p>
    <w:p w:rsidR="00D51B2F" w:rsidRPr="00D51B2F" w:rsidRDefault="00D51B2F" w:rsidP="00D51B2F">
      <w:pPr>
        <w:spacing w:line="360" w:lineRule="auto"/>
        <w:jc w:val="both"/>
        <w:rPr>
          <w:rFonts w:ascii="Trebuchet MS" w:hAnsi="Trebuchet MS" w:cs="Times New Roman"/>
          <w:sz w:val="24"/>
          <w:szCs w:val="24"/>
        </w:rPr>
      </w:pPr>
    </w:p>
    <w:p w:rsidR="00D51B2F" w:rsidRPr="00300F1E" w:rsidRDefault="00300F1E" w:rsidP="00300F1E">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31. </w:t>
      </w:r>
      <w:r w:rsidR="00D51B2F" w:rsidRPr="00300F1E">
        <w:rPr>
          <w:rFonts w:ascii="Trebuchet MS" w:hAnsi="Trebuchet MS" w:cs="Times New Roman"/>
          <w:b/>
          <w:sz w:val="24"/>
          <w:szCs w:val="24"/>
        </w:rPr>
        <w:t>Dezvoltarea unei livezi de meri în extremul nord (Suedia)</w:t>
      </w:r>
    </w:p>
    <w:p w:rsidR="00D51B2F" w:rsidRPr="00D51B2F" w:rsidRDefault="00D51B2F" w:rsidP="00FE6C12">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 xml:space="preserve">În 2010, Andreas </w:t>
      </w:r>
      <w:proofErr w:type="spellStart"/>
      <w:r w:rsidRPr="00D51B2F">
        <w:rPr>
          <w:rFonts w:ascii="Trebuchet MS" w:hAnsi="Trebuchet MS" w:cs="Times New Roman"/>
          <w:sz w:val="24"/>
          <w:szCs w:val="24"/>
        </w:rPr>
        <w:t>Sundgren</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Graniti</w:t>
      </w:r>
      <w:proofErr w:type="spellEnd"/>
      <w:r w:rsidRPr="00D51B2F">
        <w:rPr>
          <w:rFonts w:ascii="Trebuchet MS" w:hAnsi="Trebuchet MS" w:cs="Times New Roman"/>
          <w:sz w:val="24"/>
          <w:szCs w:val="24"/>
        </w:rPr>
        <w:t xml:space="preserve"> a înființat compania </w:t>
      </w:r>
      <w:proofErr w:type="spellStart"/>
      <w:r w:rsidRPr="00D51B2F">
        <w:rPr>
          <w:rFonts w:ascii="Trebuchet MS" w:hAnsi="Trebuchet MS" w:cs="Times New Roman"/>
          <w:sz w:val="24"/>
          <w:szCs w:val="24"/>
        </w:rPr>
        <w:t>Brännland</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Cider</w:t>
      </w:r>
      <w:proofErr w:type="spellEnd"/>
      <w:r w:rsidRPr="00D51B2F">
        <w:rPr>
          <w:rFonts w:ascii="Trebuchet MS" w:hAnsi="Trebuchet MS" w:cs="Times New Roman"/>
          <w:sz w:val="24"/>
          <w:szCs w:val="24"/>
        </w:rPr>
        <w:t xml:space="preserve"> AB în </w:t>
      </w:r>
      <w:proofErr w:type="spellStart"/>
      <w:r w:rsidRPr="00D51B2F">
        <w:rPr>
          <w:rFonts w:ascii="Trebuchet MS" w:hAnsi="Trebuchet MS" w:cs="Times New Roman"/>
          <w:sz w:val="24"/>
          <w:szCs w:val="24"/>
        </w:rPr>
        <w:t>Västerbotten</w:t>
      </w:r>
      <w:proofErr w:type="spellEnd"/>
      <w:r w:rsidRPr="00D51B2F">
        <w:rPr>
          <w:rFonts w:ascii="Trebuchet MS" w:hAnsi="Trebuchet MS" w:cs="Times New Roman"/>
          <w:sz w:val="24"/>
          <w:szCs w:val="24"/>
        </w:rPr>
        <w:t xml:space="preserve">, în partea de nord a Suediei, care produce cidru de gheață din mere </w:t>
      </w:r>
      <w:r w:rsidRPr="00D51B2F">
        <w:rPr>
          <w:rFonts w:ascii="Trebuchet MS" w:hAnsi="Trebuchet MS" w:cs="Times New Roman"/>
          <w:sz w:val="24"/>
          <w:szCs w:val="24"/>
        </w:rPr>
        <w:lastRenderedPageBreak/>
        <w:t>suedeze. Inițial, materia primă provenea din sudul Suediei, întrucât nu exista o livadă de meri în zonă.</w:t>
      </w:r>
    </w:p>
    <w:p w:rsidR="00D51B2F" w:rsidRPr="00D51B2F" w:rsidRDefault="00D51B2F" w:rsidP="00FE6C12">
      <w:pPr>
        <w:spacing w:after="0"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Succesul afacerii a determinat creșterea necesarului de materie primă. Pentru a reduce costurile compania a hotărât să investească într-o livadă de meri. În cooperare cu Universitatea Suedeză de Științe Agricole a fost înființată o livadă</w:t>
      </w:r>
      <w:r w:rsidRPr="00D51B2F">
        <w:rPr>
          <w:rFonts w:ascii="Trebuchet MS" w:hAnsi="Trebuchet MS"/>
          <w:sz w:val="24"/>
          <w:szCs w:val="24"/>
        </w:rPr>
        <w:t xml:space="preserve"> </w:t>
      </w:r>
      <w:r w:rsidRPr="00D51B2F">
        <w:rPr>
          <w:rFonts w:ascii="Trebuchet MS" w:hAnsi="Trebuchet MS" w:cs="Times New Roman"/>
          <w:sz w:val="24"/>
          <w:szCs w:val="24"/>
        </w:rPr>
        <w:t>de aproximativ 1000 de meri.</w:t>
      </w:r>
    </w:p>
    <w:p w:rsidR="00D51B2F" w:rsidRPr="00D51B2F" w:rsidRDefault="00D51B2F" w:rsidP="00305D58">
      <w:pPr>
        <w:spacing w:line="360" w:lineRule="auto"/>
        <w:ind w:firstLine="644"/>
        <w:jc w:val="both"/>
        <w:rPr>
          <w:rFonts w:ascii="Trebuchet MS" w:hAnsi="Trebuchet MS" w:cs="Times New Roman"/>
          <w:sz w:val="24"/>
          <w:szCs w:val="24"/>
        </w:rPr>
      </w:pPr>
      <w:r w:rsidRPr="00D51B2F">
        <w:rPr>
          <w:rFonts w:ascii="Trebuchet MS" w:hAnsi="Trebuchet MS" w:cs="Times New Roman"/>
          <w:sz w:val="24"/>
          <w:szCs w:val="24"/>
        </w:rPr>
        <w:t xml:space="preserve">Controlul direct al producătorului de cidru asupra materiei prime a determinat scăderea costurilor de producție și creșterea competitivității firmei. Noua livadă a consolidat legăturile dintre </w:t>
      </w:r>
      <w:proofErr w:type="spellStart"/>
      <w:r w:rsidRPr="00D51B2F">
        <w:rPr>
          <w:rFonts w:ascii="Trebuchet MS" w:hAnsi="Trebuchet MS" w:cs="Times New Roman"/>
          <w:sz w:val="24"/>
          <w:szCs w:val="24"/>
        </w:rPr>
        <w:t>Brännland</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Cider</w:t>
      </w:r>
      <w:proofErr w:type="spellEnd"/>
      <w:r w:rsidRPr="00D51B2F">
        <w:rPr>
          <w:rFonts w:ascii="Trebuchet MS" w:hAnsi="Trebuchet MS" w:cs="Times New Roman"/>
          <w:sz w:val="24"/>
          <w:szCs w:val="24"/>
        </w:rPr>
        <w:t xml:space="preserve"> AB și comunitatea locală. Exemplul societății a fost urmat și de alți fermieri care și-au creat livezi de meri în zona de nord a Suediei.</w:t>
      </w:r>
    </w:p>
    <w:p w:rsidR="00D51B2F" w:rsidRPr="00D51B2F" w:rsidRDefault="00D51B2F" w:rsidP="00305D58">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305D58">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 P2. Competitivitate</w:t>
      </w:r>
    </w:p>
    <w:p w:rsidR="00D51B2F" w:rsidRPr="00D51B2F" w:rsidRDefault="00D51B2F" w:rsidP="00305D58">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Măsura: M04: Investiții în active fizice</w:t>
      </w:r>
    </w:p>
    <w:p w:rsidR="00D51B2F" w:rsidRPr="00D51B2F" w:rsidRDefault="00D51B2F" w:rsidP="00305D58">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Finanțarea: Buget total 235 980 Euro, din care, FEADR 47 196</w:t>
      </w:r>
      <w:r w:rsidRPr="00D51B2F">
        <w:rPr>
          <w:rFonts w:ascii="Trebuchet MS" w:hAnsi="Trebuchet MS"/>
          <w:sz w:val="24"/>
          <w:szCs w:val="24"/>
        </w:rPr>
        <w:t xml:space="preserve"> </w:t>
      </w:r>
      <w:r w:rsidRPr="00D51B2F">
        <w:rPr>
          <w:rFonts w:ascii="Trebuchet MS" w:hAnsi="Trebuchet MS" w:cs="Times New Roman"/>
          <w:sz w:val="24"/>
          <w:szCs w:val="24"/>
        </w:rPr>
        <w:t>Euro, Național / Regional 47 196</w:t>
      </w:r>
      <w:r w:rsidRPr="00D51B2F">
        <w:rPr>
          <w:rFonts w:ascii="Trebuchet MS" w:hAnsi="Trebuchet MS"/>
          <w:sz w:val="24"/>
          <w:szCs w:val="24"/>
        </w:rPr>
        <w:t xml:space="preserve"> </w:t>
      </w:r>
      <w:r w:rsidRPr="00D51B2F">
        <w:rPr>
          <w:rFonts w:ascii="Trebuchet MS" w:hAnsi="Trebuchet MS" w:cs="Times New Roman"/>
          <w:sz w:val="24"/>
          <w:szCs w:val="24"/>
        </w:rPr>
        <w:t>Euro, Privat 141 588</w:t>
      </w:r>
      <w:r w:rsidRPr="00D51B2F">
        <w:rPr>
          <w:rFonts w:ascii="Trebuchet MS" w:hAnsi="Trebuchet MS"/>
          <w:sz w:val="24"/>
          <w:szCs w:val="24"/>
        </w:rPr>
        <w:t xml:space="preserve"> </w:t>
      </w:r>
      <w:r w:rsidRPr="00D51B2F">
        <w:rPr>
          <w:rFonts w:ascii="Trebuchet MS" w:hAnsi="Trebuchet MS" w:cs="Times New Roman"/>
          <w:sz w:val="24"/>
          <w:szCs w:val="24"/>
        </w:rPr>
        <w:t>Euro.</w:t>
      </w:r>
    </w:p>
    <w:p w:rsidR="00D51B2F" w:rsidRPr="00D51B2F" w:rsidRDefault="00D51B2F" w:rsidP="00305D58">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2015 - 2017</w:t>
      </w:r>
    </w:p>
    <w:p w:rsidR="00D51B2F" w:rsidRPr="00D51B2F" w:rsidRDefault="00D51B2F" w:rsidP="00305D58">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Promotor de proiect: </w:t>
      </w:r>
      <w:proofErr w:type="spellStart"/>
      <w:r w:rsidRPr="00D51B2F">
        <w:rPr>
          <w:rFonts w:ascii="Trebuchet MS" w:hAnsi="Trebuchet MS" w:cs="Times New Roman"/>
          <w:sz w:val="24"/>
          <w:szCs w:val="24"/>
        </w:rPr>
        <w:t>Brännland</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Cider</w:t>
      </w:r>
      <w:proofErr w:type="spellEnd"/>
      <w:r w:rsidRPr="00D51B2F">
        <w:rPr>
          <w:rFonts w:ascii="Trebuchet MS" w:hAnsi="Trebuchet MS" w:cs="Times New Roman"/>
          <w:sz w:val="24"/>
          <w:szCs w:val="24"/>
        </w:rPr>
        <w:t xml:space="preserve"> AB</w:t>
      </w:r>
      <w:r w:rsidR="00305D58">
        <w:rPr>
          <w:rFonts w:ascii="Trebuchet MS" w:hAnsi="Trebuchet MS" w:cs="Times New Roman"/>
          <w:sz w:val="24"/>
          <w:szCs w:val="24"/>
        </w:rPr>
        <w:t xml:space="preserve">, e-mail: </w:t>
      </w:r>
      <w:hyperlink r:id="rId71" w:history="1">
        <w:r w:rsidR="007C5440" w:rsidRPr="00037BA3">
          <w:rPr>
            <w:rStyle w:val="Hyperlink"/>
            <w:rFonts w:ascii="Trebuchet MS" w:hAnsi="Trebuchet MS" w:cs="Times New Roman"/>
            <w:sz w:val="24"/>
            <w:szCs w:val="24"/>
          </w:rPr>
          <w:t>andreas@brannlandcider.se</w:t>
        </w:r>
      </w:hyperlink>
      <w:r w:rsidR="007C5440">
        <w:rPr>
          <w:rFonts w:ascii="Trebuchet MS" w:hAnsi="Trebuchet MS" w:cs="Times New Roman"/>
          <w:sz w:val="24"/>
          <w:szCs w:val="24"/>
        </w:rPr>
        <w:t xml:space="preserve">        </w:t>
      </w:r>
      <w:r w:rsidR="00305D58">
        <w:rPr>
          <w:rFonts w:ascii="Trebuchet MS" w:hAnsi="Trebuchet MS" w:cs="Times New Roman"/>
          <w:sz w:val="24"/>
          <w:szCs w:val="24"/>
        </w:rPr>
        <w:t>Site</w:t>
      </w:r>
      <w:r w:rsidRPr="00D51B2F">
        <w:rPr>
          <w:rFonts w:ascii="Trebuchet MS" w:hAnsi="Trebuchet MS" w:cs="Times New Roman"/>
          <w:sz w:val="24"/>
          <w:szCs w:val="24"/>
        </w:rPr>
        <w:t xml:space="preserve">: </w:t>
      </w:r>
      <w:hyperlink r:id="rId72" w:history="1">
        <w:r w:rsidR="00305D58" w:rsidRPr="00DF00C2">
          <w:rPr>
            <w:rStyle w:val="Hyperlink"/>
            <w:rFonts w:ascii="Trebuchet MS" w:hAnsi="Trebuchet MS" w:cs="Times New Roman"/>
            <w:sz w:val="24"/>
            <w:szCs w:val="24"/>
          </w:rPr>
          <w:t>http://www.brannlandcider.se/</w:t>
        </w:r>
      </w:hyperlink>
      <w:r w:rsidR="00305D58">
        <w:rPr>
          <w:rFonts w:ascii="Trebuchet MS" w:hAnsi="Trebuchet MS" w:cs="Times New Roman"/>
          <w:sz w:val="24"/>
          <w:szCs w:val="24"/>
        </w:rPr>
        <w:t xml:space="preserve"> </w:t>
      </w:r>
    </w:p>
    <w:p w:rsidR="00D51B2F" w:rsidRDefault="00D51B2F" w:rsidP="00D51B2F">
      <w:pPr>
        <w:spacing w:line="360" w:lineRule="auto"/>
        <w:jc w:val="both"/>
        <w:rPr>
          <w:rFonts w:ascii="Trebuchet MS" w:hAnsi="Trebuchet MS" w:cs="Times New Roman"/>
          <w:sz w:val="24"/>
          <w:szCs w:val="24"/>
        </w:rPr>
      </w:pPr>
    </w:p>
    <w:p w:rsidR="00D51B2F" w:rsidRPr="00CE443E" w:rsidRDefault="00CE443E" w:rsidP="00CE443E">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32. </w:t>
      </w:r>
      <w:r w:rsidR="00D51B2F" w:rsidRPr="00CE443E">
        <w:rPr>
          <w:rFonts w:ascii="Trebuchet MS" w:hAnsi="Trebuchet MS" w:cs="Times New Roman"/>
          <w:b/>
          <w:sz w:val="24"/>
          <w:szCs w:val="24"/>
        </w:rPr>
        <w:t>Creșterea capacității de producție</w:t>
      </w:r>
      <w:r w:rsidR="00D51B2F" w:rsidRPr="00CE443E">
        <w:rPr>
          <w:rFonts w:ascii="Trebuchet MS" w:hAnsi="Trebuchet MS" w:cs="Times New Roman"/>
          <w:sz w:val="24"/>
          <w:szCs w:val="24"/>
        </w:rPr>
        <w:t xml:space="preserve"> </w:t>
      </w:r>
      <w:r w:rsidR="00D51B2F" w:rsidRPr="00CE443E">
        <w:rPr>
          <w:rFonts w:ascii="Trebuchet MS" w:hAnsi="Trebuchet MS" w:cs="Times New Roman"/>
          <w:b/>
          <w:sz w:val="24"/>
          <w:szCs w:val="24"/>
        </w:rPr>
        <w:t xml:space="preserve">la micro-întreprinderea </w:t>
      </w:r>
      <w:proofErr w:type="spellStart"/>
      <w:r w:rsidR="00D51B2F" w:rsidRPr="00CE443E">
        <w:rPr>
          <w:rFonts w:ascii="Trebuchet MS" w:hAnsi="Trebuchet MS" w:cs="Times New Roman"/>
          <w:b/>
          <w:sz w:val="24"/>
          <w:szCs w:val="24"/>
        </w:rPr>
        <w:t>Rye</w:t>
      </w:r>
      <w:proofErr w:type="spellEnd"/>
      <w:r w:rsidR="00D51B2F" w:rsidRPr="00CE443E">
        <w:rPr>
          <w:rFonts w:ascii="Trebuchet MS" w:hAnsi="Trebuchet MS" w:cs="Times New Roman"/>
          <w:b/>
          <w:sz w:val="24"/>
          <w:szCs w:val="24"/>
        </w:rPr>
        <w:t xml:space="preserve"> </w:t>
      </w:r>
      <w:proofErr w:type="spellStart"/>
      <w:r w:rsidR="00D51B2F" w:rsidRPr="00CE443E">
        <w:rPr>
          <w:rFonts w:ascii="Trebuchet MS" w:hAnsi="Trebuchet MS" w:cs="Times New Roman"/>
          <w:b/>
          <w:sz w:val="24"/>
          <w:szCs w:val="24"/>
        </w:rPr>
        <w:t>RyeOy</w:t>
      </w:r>
      <w:proofErr w:type="spellEnd"/>
      <w:r w:rsidR="00D51B2F" w:rsidRPr="00CE443E">
        <w:rPr>
          <w:rFonts w:ascii="Trebuchet MS" w:hAnsi="Trebuchet MS" w:cs="Times New Roman"/>
          <w:b/>
          <w:sz w:val="24"/>
          <w:szCs w:val="24"/>
        </w:rPr>
        <w:t xml:space="preserve"> (Finlanda)</w:t>
      </w:r>
    </w:p>
    <w:p w:rsidR="00D51B2F" w:rsidRPr="00D51B2F" w:rsidRDefault="00D51B2F" w:rsidP="00FE6C12">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O companie producătoare de gin de secară și whisky a folosit sprijinul PDR pentru a-și crește capacitatea de producție pentru a răspunde cererii piețelor naționale și internaționale.</w:t>
      </w:r>
    </w:p>
    <w:p w:rsidR="00D51B2F" w:rsidRPr="00D51B2F" w:rsidRDefault="00D51B2F" w:rsidP="00CE443E">
      <w:pPr>
        <w:spacing w:line="360" w:lineRule="auto"/>
        <w:ind w:firstLine="708"/>
        <w:jc w:val="both"/>
        <w:rPr>
          <w:rFonts w:ascii="Trebuchet MS" w:hAnsi="Trebuchet MS" w:cs="Times New Roman"/>
          <w:sz w:val="24"/>
          <w:szCs w:val="24"/>
        </w:rPr>
      </w:pPr>
      <w:proofErr w:type="spellStart"/>
      <w:r w:rsidRPr="00D51B2F">
        <w:rPr>
          <w:rFonts w:ascii="Trebuchet MS" w:hAnsi="Trebuchet MS" w:cs="Times New Roman"/>
          <w:sz w:val="24"/>
          <w:szCs w:val="24"/>
        </w:rPr>
        <w:t>KyröDistillery</w:t>
      </w:r>
      <w:proofErr w:type="spellEnd"/>
      <w:r w:rsidRPr="00D51B2F">
        <w:rPr>
          <w:rFonts w:ascii="Trebuchet MS" w:hAnsi="Trebuchet MS" w:cs="Times New Roman"/>
          <w:sz w:val="24"/>
          <w:szCs w:val="24"/>
        </w:rPr>
        <w:t xml:space="preserve">, cu sediul în Finlanda rurală, este un bun exemplu de întreprindere artizanală mică, care a evoluat într-un exportator major, rămânând puternic angajat în comunitatea locală. Pentru a răspunde cererii de pe piețele naționale și internaționale, compania a implementat un proiect de creștere semnificativă a capacității de producție a distileriei. </w:t>
      </w:r>
    </w:p>
    <w:p w:rsidR="00D51B2F" w:rsidRPr="00D51B2F" w:rsidRDefault="00D51B2F" w:rsidP="00FE6C12">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lastRenderedPageBreak/>
        <w:t xml:space="preserve">O nouă linie de producție separată pentru gin a fost pusă la punct pentru a permite producerea paralelă a ginului și a whisky-ului. Distileria și-a mărit capacitatea de îmbuteliere, și-a renovat instalațiile și și-a îmbunătățit logistica. În plus, a creat un sistem de recuperare a căldurii pentru a utiliza căldura și aburul de la linia de producție. </w:t>
      </w:r>
    </w:p>
    <w:p w:rsidR="00D51B2F" w:rsidRPr="00D51B2F" w:rsidRDefault="00D51B2F" w:rsidP="00FE6C12">
      <w:pPr>
        <w:spacing w:after="0"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Ca urmare a investiției, capacitatea totală de producție atât de gin, cât și de whisky a crescut cu 400%, iar cifra de aface</w:t>
      </w:r>
      <w:r w:rsidR="00CE443E">
        <w:rPr>
          <w:rFonts w:ascii="Trebuchet MS" w:hAnsi="Trebuchet MS" w:cs="Times New Roman"/>
          <w:sz w:val="24"/>
          <w:szCs w:val="24"/>
        </w:rPr>
        <w:t>ri anuală este de 5 milioane Euro</w:t>
      </w:r>
      <w:r w:rsidRPr="00D51B2F">
        <w:rPr>
          <w:rFonts w:ascii="Trebuchet MS" w:hAnsi="Trebuchet MS" w:cs="Times New Roman"/>
          <w:sz w:val="24"/>
          <w:szCs w:val="24"/>
        </w:rPr>
        <w:t>. Capacitatea crescută de producție a creat nouă noi locuri de muncă.</w:t>
      </w:r>
    </w:p>
    <w:p w:rsidR="00D51B2F" w:rsidRPr="00D51B2F" w:rsidRDefault="00D51B2F" w:rsidP="00D0553B">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Distileria atrage un număr crescut de vizitatori, ceea ce are un impact semnificativ și pozitiv asupra afacerilor locale.</w:t>
      </w:r>
    </w:p>
    <w:p w:rsidR="00D51B2F" w:rsidRPr="00D51B2F" w:rsidRDefault="00D51B2F" w:rsidP="00D0553B">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Perioada de programare: 2014-2020</w:t>
      </w:r>
    </w:p>
    <w:p w:rsidR="00D51B2F" w:rsidRPr="00D51B2F" w:rsidRDefault="00D51B2F" w:rsidP="00D0553B">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Prioritate: P2. Competitivitate</w:t>
      </w:r>
    </w:p>
    <w:p w:rsidR="00D51B2F" w:rsidRPr="00D51B2F" w:rsidRDefault="00D51B2F" w:rsidP="00D0553B">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Zona de focalizare: 2A: Performanța, restructurarea și modernizarea fermei</w:t>
      </w:r>
    </w:p>
    <w:p w:rsidR="00D51B2F" w:rsidRPr="00D51B2F" w:rsidRDefault="00D51B2F" w:rsidP="00D0553B">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Măsura: M04: Investiții în active fizice</w:t>
      </w:r>
    </w:p>
    <w:p w:rsidR="00D51B2F" w:rsidRPr="00D51B2F" w:rsidRDefault="00D51B2F" w:rsidP="00D0553B">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Finanțarea: Buget total 1 284 315 Euro, din care FEAD 107 882</w:t>
      </w:r>
      <w:r w:rsidRPr="00D51B2F">
        <w:rPr>
          <w:rFonts w:ascii="Trebuchet MS" w:hAnsi="Trebuchet MS"/>
          <w:sz w:val="24"/>
          <w:szCs w:val="24"/>
        </w:rPr>
        <w:t xml:space="preserve"> </w:t>
      </w:r>
      <w:r w:rsidRPr="00D51B2F">
        <w:rPr>
          <w:rFonts w:ascii="Trebuchet MS" w:hAnsi="Trebuchet MS" w:cs="Times New Roman"/>
          <w:sz w:val="24"/>
          <w:szCs w:val="24"/>
        </w:rPr>
        <w:t xml:space="preserve">Euro, Național / regional </w:t>
      </w:r>
    </w:p>
    <w:p w:rsidR="00D51B2F" w:rsidRPr="00D51B2F" w:rsidRDefault="00D51B2F" w:rsidP="00D0553B">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148 980</w:t>
      </w:r>
      <w:r w:rsidRPr="00D51B2F">
        <w:rPr>
          <w:rFonts w:ascii="Trebuchet MS" w:hAnsi="Trebuchet MS"/>
          <w:sz w:val="24"/>
          <w:szCs w:val="24"/>
        </w:rPr>
        <w:t xml:space="preserve"> </w:t>
      </w:r>
      <w:r w:rsidRPr="00D51B2F">
        <w:rPr>
          <w:rFonts w:ascii="Trebuchet MS" w:hAnsi="Trebuchet MS" w:cs="Times New Roman"/>
          <w:sz w:val="24"/>
          <w:szCs w:val="24"/>
        </w:rPr>
        <w:t>Euro, Privat 1 027 452</w:t>
      </w:r>
      <w:r w:rsidRPr="00D51B2F">
        <w:rPr>
          <w:rFonts w:ascii="Trebuchet MS" w:hAnsi="Trebuchet MS"/>
          <w:sz w:val="24"/>
          <w:szCs w:val="24"/>
        </w:rPr>
        <w:t xml:space="preserve"> </w:t>
      </w:r>
      <w:r w:rsidRPr="00D51B2F">
        <w:rPr>
          <w:rFonts w:ascii="Trebuchet MS" w:hAnsi="Trebuchet MS" w:cs="Times New Roman"/>
          <w:sz w:val="24"/>
          <w:szCs w:val="24"/>
        </w:rPr>
        <w:t>Euro</w:t>
      </w:r>
    </w:p>
    <w:p w:rsidR="00D51B2F" w:rsidRPr="00D51B2F" w:rsidRDefault="00D51B2F" w:rsidP="00D0553B">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Interval de timp: 2016 - 2018</w:t>
      </w:r>
    </w:p>
    <w:p w:rsidR="00D0553B" w:rsidRDefault="00D51B2F" w:rsidP="00D0553B">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Promotor de proiect: </w:t>
      </w:r>
      <w:proofErr w:type="spellStart"/>
      <w:r w:rsidRPr="00D51B2F">
        <w:rPr>
          <w:rFonts w:ascii="Trebuchet MS" w:hAnsi="Trebuchet MS" w:cs="Times New Roman"/>
          <w:sz w:val="24"/>
          <w:szCs w:val="24"/>
        </w:rPr>
        <w:t>Rye</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RyeOy</w:t>
      </w:r>
      <w:proofErr w:type="spellEnd"/>
      <w:r w:rsidR="00D0553B">
        <w:rPr>
          <w:rFonts w:ascii="Trebuchet MS" w:hAnsi="Trebuchet MS" w:cs="Times New Roman"/>
          <w:sz w:val="24"/>
          <w:szCs w:val="24"/>
        </w:rPr>
        <w:t xml:space="preserve">, e-mail: </w:t>
      </w:r>
      <w:hyperlink r:id="rId73" w:history="1">
        <w:r w:rsidRPr="00D51B2F">
          <w:rPr>
            <w:rStyle w:val="Hyperlink"/>
            <w:rFonts w:ascii="Trebuchet MS" w:hAnsi="Trebuchet MS" w:cs="Times New Roman"/>
            <w:sz w:val="24"/>
            <w:szCs w:val="24"/>
          </w:rPr>
          <w:t>miika@kyrodistillery.com</w:t>
        </w:r>
      </w:hyperlink>
      <w:r w:rsidRPr="00D51B2F">
        <w:rPr>
          <w:rFonts w:ascii="Trebuchet MS" w:hAnsi="Trebuchet MS" w:cs="Times New Roman"/>
          <w:sz w:val="24"/>
          <w:szCs w:val="24"/>
        </w:rPr>
        <w:t xml:space="preserve">  </w:t>
      </w:r>
    </w:p>
    <w:p w:rsidR="00D51B2F" w:rsidRDefault="00D51B2F" w:rsidP="00D0553B">
      <w:pPr>
        <w:spacing w:after="0" w:line="360" w:lineRule="auto"/>
        <w:jc w:val="both"/>
        <w:rPr>
          <w:rFonts w:ascii="Trebuchet MS" w:hAnsi="Trebuchet MS" w:cs="Times New Roman"/>
          <w:sz w:val="24"/>
          <w:szCs w:val="24"/>
        </w:rPr>
      </w:pPr>
      <w:r w:rsidRPr="00D51B2F">
        <w:rPr>
          <w:rFonts w:ascii="Trebuchet MS" w:hAnsi="Trebuchet MS" w:cs="Times New Roman"/>
          <w:sz w:val="24"/>
          <w:szCs w:val="24"/>
        </w:rPr>
        <w:t xml:space="preserve">Site-ul: </w:t>
      </w:r>
      <w:hyperlink r:id="rId74" w:history="1">
        <w:r w:rsidR="00D0553B" w:rsidRPr="00DF00C2">
          <w:rPr>
            <w:rStyle w:val="Hyperlink"/>
            <w:rFonts w:ascii="Trebuchet MS" w:hAnsi="Trebuchet MS" w:cs="Times New Roman"/>
            <w:sz w:val="24"/>
            <w:szCs w:val="24"/>
          </w:rPr>
          <w:t>http://www.kyrodistillery.com</w:t>
        </w:r>
      </w:hyperlink>
      <w:r w:rsidR="00D0553B">
        <w:rPr>
          <w:rFonts w:ascii="Trebuchet MS" w:hAnsi="Trebuchet MS" w:cs="Times New Roman"/>
          <w:sz w:val="24"/>
          <w:szCs w:val="24"/>
        </w:rPr>
        <w:t xml:space="preserve"> </w:t>
      </w:r>
    </w:p>
    <w:p w:rsidR="00FE6C12" w:rsidRDefault="00FE6C12" w:rsidP="00D0553B">
      <w:pPr>
        <w:spacing w:after="0" w:line="360" w:lineRule="auto"/>
        <w:jc w:val="both"/>
        <w:rPr>
          <w:rFonts w:ascii="Trebuchet MS" w:hAnsi="Trebuchet MS" w:cs="Times New Roman"/>
          <w:sz w:val="24"/>
          <w:szCs w:val="24"/>
        </w:rPr>
      </w:pPr>
    </w:p>
    <w:p w:rsidR="00FE6C12" w:rsidRPr="00D51B2F" w:rsidRDefault="00FE6C12" w:rsidP="00D0553B">
      <w:pPr>
        <w:spacing w:after="0" w:line="360" w:lineRule="auto"/>
        <w:jc w:val="both"/>
        <w:rPr>
          <w:rFonts w:ascii="Trebuchet MS" w:hAnsi="Trebuchet MS" w:cs="Times New Roman"/>
          <w:sz w:val="24"/>
          <w:szCs w:val="24"/>
        </w:rPr>
      </w:pPr>
    </w:p>
    <w:p w:rsidR="00DE1F5B" w:rsidRPr="00713AF5" w:rsidRDefault="00850B8B" w:rsidP="00850B8B">
      <w:pPr>
        <w:spacing w:line="360" w:lineRule="auto"/>
        <w:jc w:val="both"/>
        <w:rPr>
          <w:rFonts w:ascii="Trebuchet MS" w:hAnsi="Trebuchet MS" w:cs="Times New Roman"/>
          <w:b/>
          <w:sz w:val="24"/>
          <w:szCs w:val="24"/>
        </w:rPr>
      </w:pPr>
      <w:r w:rsidRPr="00850B8B">
        <w:rPr>
          <w:rFonts w:ascii="Trebuchet MS" w:hAnsi="Trebuchet MS" w:cs="Times New Roman"/>
          <w:b/>
          <w:sz w:val="24"/>
          <w:szCs w:val="24"/>
        </w:rPr>
        <w:t>33.</w:t>
      </w:r>
      <w:r>
        <w:rPr>
          <w:rFonts w:ascii="Trebuchet MS" w:hAnsi="Trebuchet MS" w:cs="Times New Roman"/>
          <w:sz w:val="24"/>
          <w:szCs w:val="24"/>
        </w:rPr>
        <w:t xml:space="preserve"> </w:t>
      </w:r>
      <w:r w:rsidR="00194C0E">
        <w:rPr>
          <w:rFonts w:ascii="Trebuchet MS" w:hAnsi="Trebuchet MS" w:cs="Times New Roman"/>
          <w:b/>
          <w:sz w:val="24"/>
          <w:szCs w:val="24"/>
        </w:rPr>
        <w:t xml:space="preserve">Agricultură </w:t>
      </w:r>
      <w:r w:rsidR="00E560FB" w:rsidRPr="00713AF5">
        <w:rPr>
          <w:rFonts w:ascii="Trebuchet MS" w:hAnsi="Trebuchet MS" w:cs="Times New Roman"/>
          <w:b/>
          <w:sz w:val="24"/>
          <w:szCs w:val="24"/>
        </w:rPr>
        <w:t>org</w:t>
      </w:r>
      <w:r w:rsidR="00194C0E">
        <w:rPr>
          <w:rFonts w:ascii="Trebuchet MS" w:hAnsi="Trebuchet MS" w:cs="Times New Roman"/>
          <w:b/>
          <w:sz w:val="24"/>
          <w:szCs w:val="24"/>
        </w:rPr>
        <w:t>anică</w:t>
      </w:r>
      <w:r w:rsidR="00713AF5" w:rsidRPr="00713AF5">
        <w:rPr>
          <w:rFonts w:ascii="Trebuchet MS" w:hAnsi="Trebuchet MS" w:cs="Times New Roman"/>
          <w:b/>
          <w:sz w:val="24"/>
          <w:szCs w:val="24"/>
        </w:rPr>
        <w:t xml:space="preserve"> în Nova Scotia:</w:t>
      </w:r>
      <w:r w:rsidR="008D0F2B">
        <w:rPr>
          <w:rFonts w:ascii="Trebuchet MS" w:hAnsi="Trebuchet MS" w:cs="Times New Roman"/>
          <w:b/>
          <w:sz w:val="24"/>
          <w:szCs w:val="24"/>
        </w:rPr>
        <w:t xml:space="preserve"> </w:t>
      </w:r>
      <w:proofErr w:type="spellStart"/>
      <w:r w:rsidR="008D0F2B">
        <w:rPr>
          <w:rFonts w:ascii="Trebuchet MS" w:hAnsi="Trebuchet MS" w:cs="Times New Roman"/>
          <w:b/>
          <w:sz w:val="24"/>
          <w:szCs w:val="24"/>
        </w:rPr>
        <w:t>Kungl</w:t>
      </w:r>
      <w:proofErr w:type="spellEnd"/>
      <w:r w:rsidR="008D0F2B">
        <w:rPr>
          <w:rFonts w:ascii="Trebuchet MS" w:hAnsi="Trebuchet MS" w:cs="Times New Roman"/>
          <w:b/>
          <w:sz w:val="24"/>
          <w:szCs w:val="24"/>
        </w:rPr>
        <w:t xml:space="preserve"> Farm </w:t>
      </w:r>
      <w:r w:rsidR="00713AF5" w:rsidRPr="00713AF5">
        <w:rPr>
          <w:rFonts w:ascii="Trebuchet MS" w:hAnsi="Trebuchet MS" w:cs="Times New Roman"/>
          <w:b/>
          <w:sz w:val="24"/>
          <w:szCs w:val="24"/>
        </w:rPr>
        <w:t>(Canada)</w:t>
      </w:r>
    </w:p>
    <w:p w:rsidR="00DE1F5B" w:rsidRPr="00DE1F5B" w:rsidRDefault="00DE1F5B" w:rsidP="00DE1F5B">
      <w:pPr>
        <w:spacing w:line="360" w:lineRule="auto"/>
        <w:ind w:firstLine="708"/>
        <w:jc w:val="both"/>
        <w:rPr>
          <w:rFonts w:ascii="Trebuchet MS" w:hAnsi="Trebuchet MS" w:cs="Times New Roman"/>
          <w:sz w:val="24"/>
          <w:szCs w:val="24"/>
        </w:rPr>
      </w:pPr>
      <w:r w:rsidRPr="00DE1F5B">
        <w:rPr>
          <w:rFonts w:ascii="Trebuchet MS" w:hAnsi="Trebuchet MS" w:cs="Times New Roman"/>
          <w:sz w:val="24"/>
          <w:szCs w:val="24"/>
        </w:rPr>
        <w:t xml:space="preserve">Norbert </w:t>
      </w:r>
      <w:proofErr w:type="spellStart"/>
      <w:r w:rsidRPr="00DE1F5B">
        <w:rPr>
          <w:rFonts w:ascii="Trebuchet MS" w:hAnsi="Trebuchet MS" w:cs="Times New Roman"/>
          <w:sz w:val="24"/>
          <w:szCs w:val="24"/>
        </w:rPr>
        <w:t>Kungl</w:t>
      </w:r>
      <w:proofErr w:type="spellEnd"/>
      <w:r w:rsidRPr="00DE1F5B">
        <w:rPr>
          <w:rFonts w:ascii="Trebuchet MS" w:hAnsi="Trebuchet MS" w:cs="Times New Roman"/>
          <w:sz w:val="24"/>
          <w:szCs w:val="24"/>
        </w:rPr>
        <w:t>, absolvent al unui colegiu agricol din Germania, a imig</w:t>
      </w:r>
      <w:r w:rsidR="00713AF5">
        <w:rPr>
          <w:rFonts w:ascii="Trebuchet MS" w:hAnsi="Trebuchet MS" w:cs="Times New Roman"/>
          <w:sz w:val="24"/>
          <w:szCs w:val="24"/>
        </w:rPr>
        <w:t xml:space="preserve">rat în Canada împreună cu familia. Dispunând de circa 5 ha în regiunea Nova Scotia au început să practice agricultura ecologică. Pentru a satisface cererea, în continuă creștere, de ouă ecologice, găsind o soluție ingenioasă. Au construit un coteț mobil și au utilizat un sistem de garduri mobile. </w:t>
      </w:r>
      <w:r w:rsidR="00194C0E">
        <w:rPr>
          <w:rFonts w:ascii="Trebuchet MS" w:hAnsi="Trebuchet MS" w:cs="Times New Roman"/>
          <w:sz w:val="24"/>
          <w:szCs w:val="24"/>
        </w:rPr>
        <w:t>Mutând găinile periodic, dintr-un loc în altul al proprietății, au reușit să crească găinile în libertate și să le hrănească natural, obținând astfel o producție de ouă ecologice.</w:t>
      </w:r>
    </w:p>
    <w:p w:rsidR="00713AF5" w:rsidRDefault="00713AF5" w:rsidP="00194C0E">
      <w:pPr>
        <w:spacing w:line="360" w:lineRule="auto"/>
        <w:ind w:firstLine="708"/>
        <w:jc w:val="both"/>
        <w:rPr>
          <w:rFonts w:ascii="Trebuchet MS" w:hAnsi="Trebuchet MS" w:cs="Times New Roman"/>
          <w:sz w:val="24"/>
          <w:szCs w:val="24"/>
        </w:rPr>
      </w:pPr>
      <w:r w:rsidRPr="00713AF5">
        <w:rPr>
          <w:rFonts w:ascii="Trebuchet MS" w:hAnsi="Trebuchet MS" w:cs="Times New Roman"/>
          <w:sz w:val="24"/>
          <w:szCs w:val="24"/>
        </w:rPr>
        <w:lastRenderedPageBreak/>
        <w:t>Fertilitatea solului este menținută prin rotirea</w:t>
      </w:r>
      <w:r w:rsidR="00194C0E">
        <w:rPr>
          <w:rFonts w:ascii="Trebuchet MS" w:hAnsi="Trebuchet MS" w:cs="Times New Roman"/>
          <w:sz w:val="24"/>
          <w:szCs w:val="24"/>
        </w:rPr>
        <w:t xml:space="preserve"> culturilor și fertilizarea acestuia cu îngrășăminte naturale. Înainte de venirea iernii pentru dezinfectarea terenului fermierul împrăștie pe teren var și îl stropește cu zeamă bordeleză.</w:t>
      </w:r>
      <w:r w:rsidRPr="00713AF5">
        <w:rPr>
          <w:rFonts w:ascii="Trebuchet MS" w:hAnsi="Trebuchet MS" w:cs="Times New Roman"/>
          <w:sz w:val="24"/>
          <w:szCs w:val="24"/>
        </w:rPr>
        <w:t xml:space="preserve"> </w:t>
      </w:r>
    </w:p>
    <w:p w:rsidR="000029D3" w:rsidRDefault="0007519A" w:rsidP="00E57D13">
      <w:pPr>
        <w:spacing w:line="360" w:lineRule="auto"/>
        <w:jc w:val="both"/>
        <w:rPr>
          <w:rFonts w:ascii="Trebuchet MS" w:hAnsi="Trebuchet MS" w:cs="Times New Roman"/>
          <w:sz w:val="24"/>
          <w:szCs w:val="24"/>
        </w:rPr>
      </w:pPr>
      <w:hyperlink r:id="rId75" w:history="1">
        <w:r w:rsidR="00E57D13" w:rsidRPr="00DF00C2">
          <w:rPr>
            <w:rStyle w:val="Hyperlink"/>
            <w:rFonts w:ascii="Trebuchet MS" w:hAnsi="Trebuchet MS" w:cs="Times New Roman"/>
            <w:sz w:val="24"/>
            <w:szCs w:val="24"/>
          </w:rPr>
          <w:t>https://www.researchgate.net/publication/310607691_Seven_Case_Studies_in_Sustainable_Agriculture</w:t>
        </w:r>
      </w:hyperlink>
      <w:r w:rsidR="00E57D13">
        <w:rPr>
          <w:rFonts w:ascii="Trebuchet MS" w:hAnsi="Trebuchet MS" w:cs="Times New Roman"/>
          <w:sz w:val="24"/>
          <w:szCs w:val="24"/>
        </w:rPr>
        <w:t xml:space="preserve"> </w:t>
      </w:r>
    </w:p>
    <w:p w:rsidR="000029D3" w:rsidRDefault="000029D3" w:rsidP="00194C0E">
      <w:pPr>
        <w:spacing w:line="360" w:lineRule="auto"/>
        <w:ind w:firstLine="708"/>
        <w:jc w:val="both"/>
        <w:rPr>
          <w:rFonts w:ascii="Trebuchet MS" w:hAnsi="Trebuchet MS" w:cs="Times New Roman"/>
          <w:sz w:val="24"/>
          <w:szCs w:val="24"/>
        </w:rPr>
      </w:pPr>
    </w:p>
    <w:p w:rsidR="00CF07C2" w:rsidRPr="00CF07C2" w:rsidRDefault="00E57D13" w:rsidP="00CF07C2">
      <w:pPr>
        <w:spacing w:line="360" w:lineRule="auto"/>
        <w:jc w:val="both"/>
        <w:rPr>
          <w:rFonts w:ascii="Trebuchet MS" w:hAnsi="Trebuchet MS"/>
          <w:b/>
          <w:sz w:val="24"/>
          <w:szCs w:val="24"/>
        </w:rPr>
      </w:pPr>
      <w:r>
        <w:rPr>
          <w:rFonts w:ascii="Trebuchet MS" w:hAnsi="Trebuchet MS"/>
          <w:b/>
          <w:sz w:val="24"/>
          <w:szCs w:val="24"/>
        </w:rPr>
        <w:t xml:space="preserve">34. </w:t>
      </w:r>
      <w:r w:rsidR="00CF07C2" w:rsidRPr="00CF07C2">
        <w:rPr>
          <w:rFonts w:ascii="Trebuchet MS" w:hAnsi="Trebuchet MS"/>
          <w:b/>
          <w:sz w:val="24"/>
          <w:szCs w:val="24"/>
        </w:rPr>
        <w:t>Cultură de căpșuni organ</w:t>
      </w:r>
      <w:r w:rsidR="00E30D34">
        <w:rPr>
          <w:rFonts w:ascii="Trebuchet MS" w:hAnsi="Trebuchet MS"/>
          <w:b/>
          <w:sz w:val="24"/>
          <w:szCs w:val="24"/>
        </w:rPr>
        <w:t xml:space="preserve">ice. </w:t>
      </w:r>
      <w:proofErr w:type="spellStart"/>
      <w:r w:rsidR="00E30D34">
        <w:rPr>
          <w:rFonts w:ascii="Trebuchet MS" w:hAnsi="Trebuchet MS"/>
          <w:b/>
          <w:sz w:val="24"/>
          <w:szCs w:val="24"/>
        </w:rPr>
        <w:t>Swanton</w:t>
      </w:r>
      <w:proofErr w:type="spellEnd"/>
      <w:r w:rsidR="00E30D34">
        <w:rPr>
          <w:rFonts w:ascii="Trebuchet MS" w:hAnsi="Trebuchet MS"/>
          <w:b/>
          <w:sz w:val="24"/>
          <w:szCs w:val="24"/>
        </w:rPr>
        <w:t xml:space="preserve"> Berry Farm </w:t>
      </w:r>
      <w:r>
        <w:rPr>
          <w:rFonts w:ascii="Trebuchet MS" w:hAnsi="Trebuchet MS"/>
          <w:b/>
          <w:sz w:val="24"/>
          <w:szCs w:val="24"/>
        </w:rPr>
        <w:t>-</w:t>
      </w:r>
      <w:r w:rsidR="00E30D34">
        <w:rPr>
          <w:rFonts w:ascii="Trebuchet MS" w:hAnsi="Trebuchet MS"/>
          <w:b/>
          <w:sz w:val="24"/>
          <w:szCs w:val="24"/>
        </w:rPr>
        <w:t xml:space="preserve"> Santa</w:t>
      </w:r>
      <w:r w:rsidR="00CF07C2" w:rsidRPr="00CF07C2">
        <w:rPr>
          <w:rFonts w:ascii="Trebuchet MS" w:hAnsi="Trebuchet MS"/>
          <w:b/>
          <w:sz w:val="24"/>
          <w:szCs w:val="24"/>
        </w:rPr>
        <w:t xml:space="preserve">-Cruz California </w:t>
      </w:r>
      <w:r w:rsidR="00146D15">
        <w:rPr>
          <w:rFonts w:ascii="Trebuchet MS" w:hAnsi="Trebuchet MS"/>
          <w:b/>
          <w:sz w:val="24"/>
          <w:szCs w:val="24"/>
        </w:rPr>
        <w:t>(</w:t>
      </w:r>
      <w:r>
        <w:rPr>
          <w:rFonts w:ascii="Trebuchet MS" w:hAnsi="Trebuchet MS"/>
          <w:b/>
          <w:sz w:val="24"/>
          <w:szCs w:val="24"/>
        </w:rPr>
        <w:t>SUA</w:t>
      </w:r>
      <w:r w:rsidR="00146D15">
        <w:rPr>
          <w:rFonts w:ascii="Trebuchet MS" w:hAnsi="Trebuchet MS"/>
          <w:b/>
          <w:sz w:val="24"/>
          <w:szCs w:val="24"/>
        </w:rPr>
        <w:t>)</w:t>
      </w:r>
    </w:p>
    <w:p w:rsidR="00146D15" w:rsidRDefault="00CF07C2" w:rsidP="00FE6C12">
      <w:pPr>
        <w:spacing w:after="0" w:line="360" w:lineRule="auto"/>
        <w:ind w:firstLine="708"/>
        <w:jc w:val="both"/>
        <w:rPr>
          <w:rFonts w:ascii="Trebuchet MS" w:hAnsi="Trebuchet MS" w:cs="Times New Roman"/>
          <w:sz w:val="24"/>
          <w:szCs w:val="24"/>
        </w:rPr>
      </w:pPr>
      <w:r w:rsidRPr="00CF07C2">
        <w:rPr>
          <w:rFonts w:ascii="Trebuchet MS" w:hAnsi="Trebuchet MS" w:cs="Times New Roman"/>
          <w:sz w:val="24"/>
          <w:szCs w:val="24"/>
        </w:rPr>
        <w:t>Tranziția</w:t>
      </w:r>
      <w:r w:rsidR="00146D15">
        <w:rPr>
          <w:rFonts w:ascii="Trebuchet MS" w:hAnsi="Trebuchet MS" w:cs="Times New Roman"/>
          <w:sz w:val="24"/>
          <w:szCs w:val="24"/>
        </w:rPr>
        <w:t xml:space="preserve"> spre culturile de căpșuni organice</w:t>
      </w:r>
      <w:r w:rsidRPr="00CF07C2">
        <w:rPr>
          <w:rFonts w:ascii="Trebuchet MS" w:hAnsi="Trebuchet MS" w:cs="Times New Roman"/>
          <w:sz w:val="24"/>
          <w:szCs w:val="24"/>
        </w:rPr>
        <w:t xml:space="preserve"> s-a produs pe </w:t>
      </w:r>
      <w:r w:rsidR="005B273A">
        <w:rPr>
          <w:rFonts w:ascii="Trebuchet MS" w:hAnsi="Trebuchet MS" w:cs="Times New Roman"/>
          <w:sz w:val="24"/>
          <w:szCs w:val="24"/>
        </w:rPr>
        <w:t xml:space="preserve">coasta centrală din </w:t>
      </w:r>
      <w:r w:rsidRPr="00CF07C2">
        <w:rPr>
          <w:rFonts w:ascii="Trebuchet MS" w:hAnsi="Trebuchet MS" w:cs="Times New Roman"/>
          <w:sz w:val="24"/>
          <w:szCs w:val="24"/>
        </w:rPr>
        <w:t>Califor</w:t>
      </w:r>
      <w:r w:rsidR="005B273A">
        <w:rPr>
          <w:rFonts w:ascii="Trebuchet MS" w:hAnsi="Trebuchet MS" w:cs="Times New Roman"/>
          <w:sz w:val="24"/>
          <w:szCs w:val="24"/>
        </w:rPr>
        <w:t xml:space="preserve">nia, unde climatul </w:t>
      </w:r>
      <w:proofErr w:type="spellStart"/>
      <w:r w:rsidR="005B273A">
        <w:rPr>
          <w:rFonts w:ascii="Trebuchet MS" w:hAnsi="Trebuchet MS" w:cs="Times New Roman"/>
          <w:sz w:val="24"/>
          <w:szCs w:val="24"/>
        </w:rPr>
        <w:t>mediteranean</w:t>
      </w:r>
      <w:proofErr w:type="spellEnd"/>
      <w:r w:rsidR="005B273A">
        <w:rPr>
          <w:rFonts w:ascii="Trebuchet MS" w:hAnsi="Trebuchet MS" w:cs="Times New Roman"/>
          <w:sz w:val="24"/>
          <w:szCs w:val="24"/>
        </w:rPr>
        <w:t xml:space="preserve"> </w:t>
      </w:r>
      <w:r w:rsidRPr="00CF07C2">
        <w:rPr>
          <w:rFonts w:ascii="Trebuchet MS" w:hAnsi="Trebuchet MS" w:cs="Times New Roman"/>
          <w:sz w:val="24"/>
          <w:szCs w:val="24"/>
        </w:rPr>
        <w:t>a</w:t>
      </w:r>
      <w:r w:rsidR="00146D15">
        <w:rPr>
          <w:rFonts w:ascii="Trebuchet MS" w:hAnsi="Trebuchet MS" w:cs="Times New Roman"/>
          <w:sz w:val="24"/>
          <w:szCs w:val="24"/>
        </w:rPr>
        <w:t xml:space="preserve"> contribuit la</w:t>
      </w:r>
      <w:r w:rsidR="009B43C9">
        <w:rPr>
          <w:rFonts w:ascii="Trebuchet MS" w:hAnsi="Trebuchet MS" w:cs="Times New Roman"/>
          <w:sz w:val="24"/>
          <w:szCs w:val="24"/>
        </w:rPr>
        <w:t xml:space="preserve"> rea</w:t>
      </w:r>
      <w:r w:rsidR="00146D15">
        <w:rPr>
          <w:rFonts w:ascii="Trebuchet MS" w:hAnsi="Trebuchet MS" w:cs="Times New Roman"/>
          <w:sz w:val="24"/>
          <w:szCs w:val="24"/>
        </w:rPr>
        <w:t>lizarea unor producții mari, transformând</w:t>
      </w:r>
      <w:r w:rsidR="009B43C9">
        <w:rPr>
          <w:rFonts w:ascii="Trebuchet MS" w:hAnsi="Trebuchet MS" w:cs="Times New Roman"/>
          <w:sz w:val="24"/>
          <w:szCs w:val="24"/>
        </w:rPr>
        <w:t xml:space="preserve"> zona în cea mai mare locație de producere a căpșunilor organice din SUA. Reducerea semnificativă a producției convenționale a permis reducerea consumurilor energetice și a poluării mediului cu pesticide.</w:t>
      </w:r>
      <w:r w:rsidR="00146D15">
        <w:rPr>
          <w:rFonts w:ascii="Trebuchet MS" w:hAnsi="Trebuchet MS" w:cs="Times New Roman"/>
          <w:sz w:val="24"/>
          <w:szCs w:val="24"/>
        </w:rPr>
        <w:t xml:space="preserve"> </w:t>
      </w:r>
      <w:r w:rsidRPr="00CF07C2">
        <w:rPr>
          <w:rFonts w:ascii="Trebuchet MS" w:hAnsi="Trebuchet MS" w:cs="Times New Roman"/>
          <w:sz w:val="24"/>
          <w:szCs w:val="24"/>
        </w:rPr>
        <w:t xml:space="preserve"> </w:t>
      </w:r>
    </w:p>
    <w:p w:rsidR="00DE1F5B" w:rsidRDefault="009B43C9" w:rsidP="00FE6C12">
      <w:pPr>
        <w:spacing w:after="0" w:line="360" w:lineRule="auto"/>
        <w:ind w:firstLine="708"/>
        <w:jc w:val="both"/>
        <w:rPr>
          <w:rFonts w:ascii="Trebuchet MS" w:hAnsi="Trebuchet MS" w:cs="Times New Roman"/>
          <w:sz w:val="24"/>
          <w:szCs w:val="24"/>
        </w:rPr>
      </w:pPr>
      <w:r>
        <w:rPr>
          <w:rFonts w:ascii="Trebuchet MS" w:hAnsi="Trebuchet MS" w:cs="Times New Roman"/>
          <w:sz w:val="24"/>
          <w:szCs w:val="24"/>
        </w:rPr>
        <w:t xml:space="preserve">Totul a început în anii 80, </w:t>
      </w:r>
      <w:r w:rsidRPr="009B43C9">
        <w:rPr>
          <w:rFonts w:ascii="Trebuchet MS" w:hAnsi="Trebuchet MS" w:cs="Times New Roman"/>
          <w:sz w:val="24"/>
          <w:szCs w:val="24"/>
        </w:rPr>
        <w:t>când</w:t>
      </w:r>
      <w:r w:rsidRPr="009B43C9">
        <w:rPr>
          <w:rFonts w:ascii="Trebuchet MS" w:hAnsi="Trebuchet MS"/>
          <w:sz w:val="24"/>
          <w:szCs w:val="24"/>
        </w:rPr>
        <w:t xml:space="preserve"> fermierul </w:t>
      </w:r>
      <w:r w:rsidRPr="009B43C9">
        <w:rPr>
          <w:rFonts w:ascii="Trebuchet MS" w:hAnsi="Trebuchet MS" w:cs="Times New Roman"/>
          <w:sz w:val="24"/>
          <w:szCs w:val="24"/>
        </w:rPr>
        <w:t xml:space="preserve">Jim </w:t>
      </w:r>
      <w:proofErr w:type="spellStart"/>
      <w:r w:rsidRPr="009B43C9">
        <w:rPr>
          <w:rFonts w:ascii="Trebuchet MS" w:hAnsi="Trebuchet MS" w:cs="Times New Roman"/>
          <w:sz w:val="24"/>
          <w:szCs w:val="24"/>
        </w:rPr>
        <w:t>Cochran</w:t>
      </w:r>
      <w:proofErr w:type="spellEnd"/>
      <w:r>
        <w:rPr>
          <w:rFonts w:ascii="Trebuchet MS" w:hAnsi="Trebuchet MS" w:cs="Times New Roman"/>
          <w:sz w:val="24"/>
          <w:szCs w:val="24"/>
        </w:rPr>
        <w:t xml:space="preserve"> a făcut echipă cu </w:t>
      </w:r>
      <w:r w:rsidR="0011354C">
        <w:rPr>
          <w:rFonts w:ascii="Trebuchet MS" w:hAnsi="Trebuchet MS" w:cs="Times New Roman"/>
          <w:sz w:val="24"/>
          <w:szCs w:val="24"/>
        </w:rPr>
        <w:t>un cercetător,</w:t>
      </w:r>
      <w:r>
        <w:rPr>
          <w:rFonts w:ascii="Trebuchet MS" w:hAnsi="Trebuchet MS" w:cs="Times New Roman"/>
          <w:sz w:val="24"/>
          <w:szCs w:val="24"/>
        </w:rPr>
        <w:t xml:space="preserve"> </w:t>
      </w:r>
      <w:r w:rsidR="000B67DD" w:rsidRPr="000B67DD">
        <w:rPr>
          <w:rFonts w:ascii="Trebuchet MS" w:hAnsi="Trebuchet MS" w:cs="Times New Roman"/>
          <w:sz w:val="24"/>
          <w:szCs w:val="24"/>
        </w:rPr>
        <w:t xml:space="preserve">Steve </w:t>
      </w:r>
      <w:proofErr w:type="spellStart"/>
      <w:r w:rsidR="000B67DD" w:rsidRPr="000B67DD">
        <w:rPr>
          <w:rFonts w:ascii="Trebuchet MS" w:hAnsi="Trebuchet MS" w:cs="Times New Roman"/>
          <w:sz w:val="24"/>
          <w:szCs w:val="24"/>
        </w:rPr>
        <w:t>Gliessman</w:t>
      </w:r>
      <w:proofErr w:type="spellEnd"/>
      <w:r w:rsidR="000B67DD" w:rsidRPr="000B67DD">
        <w:rPr>
          <w:rFonts w:ascii="Trebuchet MS" w:hAnsi="Trebuchet MS" w:cs="Times New Roman"/>
          <w:sz w:val="24"/>
          <w:szCs w:val="24"/>
        </w:rPr>
        <w:t xml:space="preserve"> de la Departame</w:t>
      </w:r>
      <w:r w:rsidR="000B67DD">
        <w:rPr>
          <w:rFonts w:ascii="Trebuchet MS" w:hAnsi="Trebuchet MS" w:cs="Times New Roman"/>
          <w:sz w:val="24"/>
          <w:szCs w:val="24"/>
        </w:rPr>
        <w:t>ntul de Studii de Mediu al UCSC.</w:t>
      </w:r>
      <w:r w:rsidR="0011354C">
        <w:rPr>
          <w:rFonts w:ascii="Trebuchet MS" w:hAnsi="Trebuchet MS" w:cs="Times New Roman"/>
          <w:sz w:val="24"/>
          <w:szCs w:val="24"/>
        </w:rPr>
        <w:t xml:space="preserve"> Multă lume a crezut că cercetătorul urmărește să demonstreze imposibilitatea cultivării căpșunilor organice la nivel comercial. </w:t>
      </w:r>
      <w:r w:rsidR="00CF07C2" w:rsidRPr="00CF07C2">
        <w:rPr>
          <w:rFonts w:ascii="Trebuchet MS" w:hAnsi="Trebuchet MS" w:cs="Times New Roman"/>
          <w:sz w:val="24"/>
          <w:szCs w:val="24"/>
        </w:rPr>
        <w:t xml:space="preserve">Proiectul a </w:t>
      </w:r>
      <w:r w:rsidR="0011354C">
        <w:rPr>
          <w:rFonts w:ascii="Trebuchet MS" w:hAnsi="Trebuchet MS" w:cs="Times New Roman"/>
          <w:sz w:val="24"/>
          <w:szCs w:val="24"/>
        </w:rPr>
        <w:t xml:space="preserve">condus la </w:t>
      </w:r>
      <w:r w:rsidR="00CF07C2" w:rsidRPr="00CF07C2">
        <w:rPr>
          <w:rFonts w:ascii="Trebuchet MS" w:hAnsi="Trebuchet MS" w:cs="Times New Roman"/>
          <w:sz w:val="24"/>
          <w:szCs w:val="24"/>
        </w:rPr>
        <w:t>reproiec</w:t>
      </w:r>
      <w:r w:rsidR="0011354C">
        <w:rPr>
          <w:rFonts w:ascii="Trebuchet MS" w:hAnsi="Trebuchet MS" w:cs="Times New Roman"/>
          <w:sz w:val="24"/>
          <w:szCs w:val="24"/>
        </w:rPr>
        <w:t>tarea sistemelor de producție de</w:t>
      </w:r>
      <w:r w:rsidR="00CF07C2" w:rsidRPr="00CF07C2">
        <w:rPr>
          <w:rFonts w:ascii="Trebuchet MS" w:hAnsi="Trebuchet MS" w:cs="Times New Roman"/>
          <w:sz w:val="24"/>
          <w:szCs w:val="24"/>
        </w:rPr>
        <w:t xml:space="preserve"> căpșuni</w:t>
      </w:r>
      <w:r w:rsidR="0011354C">
        <w:rPr>
          <w:rFonts w:ascii="Trebuchet MS" w:hAnsi="Trebuchet MS" w:cs="Times New Roman"/>
          <w:sz w:val="24"/>
          <w:szCs w:val="24"/>
        </w:rPr>
        <w:t>, transformându-le</w:t>
      </w:r>
      <w:r w:rsidR="00CF07C2" w:rsidRPr="00CF07C2">
        <w:rPr>
          <w:rFonts w:ascii="Trebuchet MS" w:hAnsi="Trebuchet MS" w:cs="Times New Roman"/>
          <w:sz w:val="24"/>
          <w:szCs w:val="24"/>
        </w:rPr>
        <w:t xml:space="preserve"> în agroecosisteme durabile</w:t>
      </w:r>
      <w:r w:rsidR="0011354C">
        <w:rPr>
          <w:rFonts w:ascii="Trebuchet MS" w:hAnsi="Trebuchet MS" w:cs="Times New Roman"/>
          <w:sz w:val="24"/>
          <w:szCs w:val="24"/>
        </w:rPr>
        <w:t>.</w:t>
      </w:r>
      <w:r w:rsidR="00CF07C2" w:rsidRPr="00CF07C2">
        <w:rPr>
          <w:rFonts w:ascii="Trebuchet MS" w:hAnsi="Trebuchet MS" w:cs="Times New Roman"/>
          <w:sz w:val="24"/>
          <w:szCs w:val="24"/>
        </w:rPr>
        <w:t xml:space="preserve"> O seri</w:t>
      </w:r>
      <w:r w:rsidR="005B273A">
        <w:rPr>
          <w:rFonts w:ascii="Trebuchet MS" w:hAnsi="Trebuchet MS" w:cs="Times New Roman"/>
          <w:sz w:val="24"/>
          <w:szCs w:val="24"/>
        </w:rPr>
        <w:t xml:space="preserve">e de schimbări în trepte </w:t>
      </w:r>
      <w:r w:rsidR="00CF07C2" w:rsidRPr="00CF07C2">
        <w:rPr>
          <w:rFonts w:ascii="Trebuchet MS" w:hAnsi="Trebuchet MS" w:cs="Times New Roman"/>
          <w:sz w:val="24"/>
          <w:szCs w:val="24"/>
        </w:rPr>
        <w:t>în practicile de producție au fost introduse, evoluând de la o substituție simplă a intrărilor la o reproiectare completă, la nivel de sistem, bazată pe</w:t>
      </w:r>
      <w:r w:rsidR="005B273A">
        <w:rPr>
          <w:rFonts w:ascii="Trebuchet MS" w:hAnsi="Trebuchet MS" w:cs="Times New Roman"/>
          <w:sz w:val="24"/>
          <w:szCs w:val="24"/>
        </w:rPr>
        <w:t xml:space="preserve"> </w:t>
      </w:r>
      <w:r w:rsidR="00CF07C2" w:rsidRPr="00CF07C2">
        <w:rPr>
          <w:rFonts w:ascii="Trebuchet MS" w:hAnsi="Trebuchet MS" w:cs="Times New Roman"/>
          <w:sz w:val="24"/>
          <w:szCs w:val="24"/>
        </w:rPr>
        <w:t>rot</w:t>
      </w:r>
      <w:r w:rsidR="0011354C">
        <w:rPr>
          <w:rFonts w:ascii="Trebuchet MS" w:hAnsi="Trebuchet MS" w:cs="Times New Roman"/>
          <w:sz w:val="24"/>
          <w:szCs w:val="24"/>
        </w:rPr>
        <w:t xml:space="preserve">ații sofisticate ale culturilor </w:t>
      </w:r>
      <w:r w:rsidR="00CF07C2" w:rsidRPr="00CF07C2">
        <w:rPr>
          <w:rFonts w:ascii="Trebuchet MS" w:hAnsi="Trebuchet MS" w:cs="Times New Roman"/>
          <w:sz w:val="24"/>
          <w:szCs w:val="24"/>
        </w:rPr>
        <w:t>și tehnici de combatere a dăunătorilor</w:t>
      </w:r>
      <w:r w:rsidR="0011354C">
        <w:rPr>
          <w:rFonts w:ascii="Trebuchet MS" w:hAnsi="Trebuchet MS" w:cs="Times New Roman"/>
          <w:sz w:val="24"/>
          <w:szCs w:val="24"/>
        </w:rPr>
        <w:t xml:space="preserve"> pe principiul „</w:t>
      </w:r>
      <w:proofErr w:type="spellStart"/>
      <w:r w:rsidR="0011354C">
        <w:rPr>
          <w:rFonts w:ascii="Trebuchet MS" w:hAnsi="Trebuchet MS" w:cs="Times New Roman"/>
          <w:sz w:val="24"/>
          <w:szCs w:val="24"/>
        </w:rPr>
        <w:t>push-pull</w:t>
      </w:r>
      <w:proofErr w:type="spellEnd"/>
      <w:r w:rsidR="0011354C">
        <w:rPr>
          <w:rFonts w:ascii="Trebuchet MS" w:hAnsi="Trebuchet MS" w:cs="Times New Roman"/>
          <w:sz w:val="24"/>
          <w:szCs w:val="24"/>
        </w:rPr>
        <w:t xml:space="preserve">”. Acești pași </w:t>
      </w:r>
      <w:r w:rsidR="00CF07C2" w:rsidRPr="00CF07C2">
        <w:rPr>
          <w:rFonts w:ascii="Trebuchet MS" w:hAnsi="Trebuchet MS" w:cs="Times New Roman"/>
          <w:sz w:val="24"/>
          <w:szCs w:val="24"/>
        </w:rPr>
        <w:t>a</w:t>
      </w:r>
      <w:r w:rsidR="0011354C">
        <w:rPr>
          <w:rFonts w:ascii="Trebuchet MS" w:hAnsi="Trebuchet MS" w:cs="Times New Roman"/>
          <w:sz w:val="24"/>
          <w:szCs w:val="24"/>
        </w:rPr>
        <w:t>u</w:t>
      </w:r>
      <w:r w:rsidR="00CF07C2" w:rsidRPr="00CF07C2">
        <w:rPr>
          <w:rFonts w:ascii="Trebuchet MS" w:hAnsi="Trebuchet MS" w:cs="Times New Roman"/>
          <w:sz w:val="24"/>
          <w:szCs w:val="24"/>
        </w:rPr>
        <w:t xml:space="preserve"> re</w:t>
      </w:r>
      <w:r w:rsidR="0011354C">
        <w:rPr>
          <w:rFonts w:ascii="Trebuchet MS" w:hAnsi="Trebuchet MS" w:cs="Times New Roman"/>
          <w:sz w:val="24"/>
          <w:szCs w:val="24"/>
        </w:rPr>
        <w:t>flectat evoluția proiectului ca parteneriat fermier-cercetător.</w:t>
      </w:r>
      <w:r w:rsidR="00787620">
        <w:rPr>
          <w:rFonts w:ascii="Trebuchet MS" w:hAnsi="Trebuchet MS" w:cs="Times New Roman"/>
          <w:sz w:val="24"/>
          <w:szCs w:val="24"/>
        </w:rPr>
        <w:t xml:space="preserve"> </w:t>
      </w:r>
      <w:r w:rsidR="000B79FA" w:rsidRPr="000B79FA">
        <w:rPr>
          <w:rFonts w:ascii="Trebuchet MS" w:hAnsi="Trebuchet MS" w:cs="Times New Roman"/>
          <w:sz w:val="24"/>
          <w:szCs w:val="24"/>
        </w:rPr>
        <w:t>Grupul de cercetare s-a concentrat atât pe creșterea randamentelor, cât și pe profitabilitate, precum și pe schimbare</w:t>
      </w:r>
      <w:r w:rsidR="000B79FA">
        <w:rPr>
          <w:rFonts w:ascii="Trebuchet MS" w:hAnsi="Trebuchet MS" w:cs="Times New Roman"/>
          <w:sz w:val="24"/>
          <w:szCs w:val="24"/>
        </w:rPr>
        <w:t xml:space="preserve">a </w:t>
      </w:r>
      <w:r w:rsidR="000B79FA" w:rsidRPr="000B79FA">
        <w:rPr>
          <w:rFonts w:ascii="Trebuchet MS" w:hAnsi="Trebuchet MS" w:cs="Times New Roman"/>
          <w:sz w:val="24"/>
          <w:szCs w:val="24"/>
        </w:rPr>
        <w:t>sistemului de producție</w:t>
      </w:r>
      <w:r w:rsidR="000B79FA">
        <w:rPr>
          <w:rFonts w:ascii="Trebuchet MS" w:hAnsi="Trebuchet MS" w:cs="Times New Roman"/>
          <w:sz w:val="24"/>
          <w:szCs w:val="24"/>
        </w:rPr>
        <w:t>.</w:t>
      </w:r>
    </w:p>
    <w:p w:rsidR="000B79FA" w:rsidRDefault="00345D4F" w:rsidP="000B79FA">
      <w:pPr>
        <w:spacing w:line="360" w:lineRule="auto"/>
        <w:ind w:firstLine="708"/>
        <w:jc w:val="both"/>
        <w:rPr>
          <w:rFonts w:ascii="Trebuchet MS" w:hAnsi="Trebuchet MS" w:cs="Times New Roman"/>
          <w:sz w:val="24"/>
          <w:szCs w:val="24"/>
        </w:rPr>
      </w:pPr>
      <w:r>
        <w:rPr>
          <w:rFonts w:ascii="Trebuchet MS" w:hAnsi="Trebuchet MS" w:cs="Times New Roman"/>
          <w:sz w:val="24"/>
          <w:szCs w:val="24"/>
        </w:rPr>
        <w:t>Interdicția la nivel național privind</w:t>
      </w:r>
      <w:r w:rsidR="00CF07C2" w:rsidRPr="00CF07C2">
        <w:rPr>
          <w:rFonts w:ascii="Trebuchet MS" w:hAnsi="Trebuchet MS" w:cs="Times New Roman"/>
          <w:sz w:val="24"/>
          <w:szCs w:val="24"/>
        </w:rPr>
        <w:t xml:space="preserve"> utilizarea fumigantului (bromură de metil - </w:t>
      </w:r>
      <w:proofErr w:type="spellStart"/>
      <w:r w:rsidR="00CF07C2" w:rsidRPr="00CF07C2">
        <w:rPr>
          <w:rFonts w:ascii="Trebuchet MS" w:hAnsi="Trebuchet MS" w:cs="Times New Roman"/>
          <w:sz w:val="24"/>
          <w:szCs w:val="24"/>
        </w:rPr>
        <w:t>MeBr</w:t>
      </w:r>
      <w:proofErr w:type="spellEnd"/>
      <w:r w:rsidR="00CF07C2" w:rsidRPr="00CF07C2">
        <w:rPr>
          <w:rFonts w:ascii="Trebuchet MS" w:hAnsi="Trebuchet MS" w:cs="Times New Roman"/>
          <w:sz w:val="24"/>
          <w:szCs w:val="24"/>
        </w:rPr>
        <w:t>) intrat</w:t>
      </w:r>
      <w:r>
        <w:rPr>
          <w:rFonts w:ascii="Trebuchet MS" w:hAnsi="Trebuchet MS" w:cs="Times New Roman"/>
          <w:sz w:val="24"/>
          <w:szCs w:val="24"/>
        </w:rPr>
        <w:t>ă</w:t>
      </w:r>
      <w:r w:rsidR="00CF07C2" w:rsidRPr="00CF07C2">
        <w:rPr>
          <w:rFonts w:ascii="Trebuchet MS" w:hAnsi="Trebuchet MS" w:cs="Times New Roman"/>
          <w:sz w:val="24"/>
          <w:szCs w:val="24"/>
        </w:rPr>
        <w:t xml:space="preserve"> în vigoare în </w:t>
      </w:r>
      <w:r>
        <w:rPr>
          <w:rFonts w:ascii="Trebuchet MS" w:hAnsi="Trebuchet MS" w:cs="Times New Roman"/>
          <w:sz w:val="24"/>
          <w:szCs w:val="24"/>
        </w:rPr>
        <w:t xml:space="preserve">anul </w:t>
      </w:r>
      <w:r w:rsidR="00CF07C2" w:rsidRPr="00CF07C2">
        <w:rPr>
          <w:rFonts w:ascii="Trebuchet MS" w:hAnsi="Trebuchet MS" w:cs="Times New Roman"/>
          <w:sz w:val="24"/>
          <w:szCs w:val="24"/>
        </w:rPr>
        <w:t>2017</w:t>
      </w:r>
      <w:r>
        <w:rPr>
          <w:rFonts w:ascii="Trebuchet MS" w:hAnsi="Trebuchet MS" w:cs="Times New Roman"/>
          <w:sz w:val="24"/>
          <w:szCs w:val="24"/>
        </w:rPr>
        <w:t xml:space="preserve">, </w:t>
      </w:r>
      <w:r w:rsidR="00CF07C2" w:rsidRPr="00CF07C2">
        <w:rPr>
          <w:rFonts w:ascii="Trebuchet MS" w:hAnsi="Trebuchet MS" w:cs="Times New Roman"/>
          <w:sz w:val="24"/>
          <w:szCs w:val="24"/>
        </w:rPr>
        <w:t xml:space="preserve">a stimulat cercetarea </w:t>
      </w:r>
      <w:r>
        <w:rPr>
          <w:rFonts w:ascii="Trebuchet MS" w:hAnsi="Trebuchet MS" w:cs="Times New Roman"/>
          <w:sz w:val="24"/>
          <w:szCs w:val="24"/>
        </w:rPr>
        <w:t xml:space="preserve">în domeniul producției ecologice a căpșunilor. </w:t>
      </w:r>
      <w:r w:rsidR="000B79FA">
        <w:rPr>
          <w:rFonts w:ascii="Trebuchet MS" w:hAnsi="Trebuchet MS" w:cs="Times New Roman"/>
          <w:sz w:val="24"/>
          <w:szCs w:val="24"/>
        </w:rPr>
        <w:t>S</w:t>
      </w:r>
      <w:r w:rsidR="000B79FA" w:rsidRPr="000B79FA">
        <w:rPr>
          <w:rFonts w:ascii="Trebuchet MS" w:hAnsi="Trebuchet MS" w:cs="Times New Roman"/>
          <w:sz w:val="24"/>
          <w:szCs w:val="24"/>
        </w:rPr>
        <w:t>-au efectuat cercetări ample</w:t>
      </w:r>
      <w:r w:rsidR="000B79FA">
        <w:rPr>
          <w:rFonts w:ascii="Trebuchet MS" w:hAnsi="Trebuchet MS" w:cs="Times New Roman"/>
          <w:sz w:val="24"/>
          <w:szCs w:val="24"/>
        </w:rPr>
        <w:t xml:space="preserve"> de către </w:t>
      </w:r>
      <w:r w:rsidR="000B79FA" w:rsidRPr="000B79FA">
        <w:rPr>
          <w:rFonts w:ascii="Trebuchet MS" w:hAnsi="Trebuchet MS" w:cs="Times New Roman"/>
          <w:sz w:val="24"/>
          <w:szCs w:val="24"/>
        </w:rPr>
        <w:t>cercetători d</w:t>
      </w:r>
      <w:r w:rsidR="000B79FA">
        <w:rPr>
          <w:rFonts w:ascii="Trebuchet MS" w:hAnsi="Trebuchet MS" w:cs="Times New Roman"/>
          <w:sz w:val="24"/>
          <w:szCs w:val="24"/>
        </w:rPr>
        <w:t>in sistemul UC Land Grant (</w:t>
      </w:r>
      <w:proofErr w:type="spellStart"/>
      <w:r w:rsidR="000B79FA">
        <w:rPr>
          <w:rFonts w:ascii="Trebuchet MS" w:hAnsi="Trebuchet MS" w:cs="Times New Roman"/>
          <w:sz w:val="24"/>
          <w:szCs w:val="24"/>
        </w:rPr>
        <w:t>i.e.</w:t>
      </w:r>
      <w:r w:rsidR="000B79FA" w:rsidRPr="000B79FA">
        <w:rPr>
          <w:rFonts w:ascii="Trebuchet MS" w:hAnsi="Trebuchet MS" w:cs="Times New Roman"/>
          <w:sz w:val="24"/>
          <w:szCs w:val="24"/>
        </w:rPr>
        <w:t>UC</w:t>
      </w:r>
      <w:proofErr w:type="spellEnd"/>
      <w:r w:rsidR="000B79FA" w:rsidRPr="000B79FA">
        <w:rPr>
          <w:rFonts w:ascii="Trebuchet MS" w:hAnsi="Trebuchet MS" w:cs="Times New Roman"/>
          <w:sz w:val="24"/>
          <w:szCs w:val="24"/>
        </w:rPr>
        <w:t xml:space="preserve"> Davis și UC Berkeley) pentru a găsi modalități mai eficiente de a controla dăunătorii comuni (de ex</w:t>
      </w:r>
      <w:r w:rsidR="00787620">
        <w:rPr>
          <w:rFonts w:ascii="Trebuchet MS" w:hAnsi="Trebuchet MS" w:cs="Times New Roman"/>
          <w:sz w:val="24"/>
          <w:szCs w:val="24"/>
        </w:rPr>
        <w:t>:</w:t>
      </w:r>
      <w:r w:rsidR="000B79FA">
        <w:rPr>
          <w:rFonts w:ascii="Trebuchet MS" w:hAnsi="Trebuchet MS" w:cs="Times New Roman"/>
          <w:sz w:val="24"/>
          <w:szCs w:val="24"/>
        </w:rPr>
        <w:t xml:space="preserve"> </w:t>
      </w:r>
      <w:r w:rsidR="000B79FA" w:rsidRPr="000B79FA">
        <w:rPr>
          <w:rFonts w:ascii="Trebuchet MS" w:hAnsi="Trebuchet MS" w:cs="Times New Roman"/>
          <w:sz w:val="24"/>
          <w:szCs w:val="24"/>
        </w:rPr>
        <w:t>acarianul cu două pete) și boli care</w:t>
      </w:r>
      <w:r w:rsidR="000B79FA">
        <w:rPr>
          <w:rFonts w:ascii="Trebuchet MS" w:hAnsi="Trebuchet MS" w:cs="Times New Roman"/>
          <w:sz w:val="24"/>
          <w:szCs w:val="24"/>
        </w:rPr>
        <w:t xml:space="preserve"> rezistau </w:t>
      </w:r>
      <w:r w:rsidR="000B79FA" w:rsidRPr="000B79FA">
        <w:rPr>
          <w:rFonts w:ascii="Trebuchet MS" w:hAnsi="Trebuchet MS" w:cs="Times New Roman"/>
          <w:sz w:val="24"/>
          <w:szCs w:val="24"/>
        </w:rPr>
        <w:t>l</w:t>
      </w:r>
      <w:r w:rsidR="000B79FA">
        <w:rPr>
          <w:rFonts w:ascii="Trebuchet MS" w:hAnsi="Trebuchet MS" w:cs="Times New Roman"/>
          <w:sz w:val="24"/>
          <w:szCs w:val="24"/>
        </w:rPr>
        <w:t>a substanțele chimice sintetice.</w:t>
      </w:r>
    </w:p>
    <w:p w:rsidR="000B79FA" w:rsidRPr="000B79FA" w:rsidRDefault="000B79FA" w:rsidP="00FE6C12">
      <w:pPr>
        <w:spacing w:after="0" w:line="360" w:lineRule="auto"/>
        <w:ind w:firstLine="708"/>
        <w:jc w:val="both"/>
        <w:rPr>
          <w:rFonts w:ascii="Trebuchet MS" w:hAnsi="Trebuchet MS" w:cs="Times New Roman"/>
          <w:sz w:val="24"/>
          <w:szCs w:val="24"/>
        </w:rPr>
      </w:pPr>
      <w:r>
        <w:rPr>
          <w:rFonts w:ascii="Trebuchet MS" w:hAnsi="Trebuchet MS" w:cs="Times New Roman"/>
          <w:sz w:val="24"/>
          <w:szCs w:val="24"/>
        </w:rPr>
        <w:lastRenderedPageBreak/>
        <w:t>P</w:t>
      </w:r>
      <w:r w:rsidRPr="000B79FA">
        <w:rPr>
          <w:rFonts w:ascii="Trebuchet MS" w:hAnsi="Trebuchet MS" w:cs="Times New Roman"/>
          <w:sz w:val="24"/>
          <w:szCs w:val="24"/>
        </w:rPr>
        <w:t>e măsură ce abordările de substituire a inputurilor au fost perfecționate, a devenit clar că sistemul de monocultură în sine a fost cauza principală a</w:t>
      </w:r>
      <w:r w:rsidR="00F86E3C">
        <w:rPr>
          <w:rFonts w:ascii="Trebuchet MS" w:hAnsi="Trebuchet MS" w:cs="Times New Roman"/>
          <w:sz w:val="24"/>
          <w:szCs w:val="24"/>
        </w:rPr>
        <w:t xml:space="preserve"> bolilor și a randamentului slab.</w:t>
      </w:r>
    </w:p>
    <w:p w:rsidR="000B79FA" w:rsidRDefault="000B79FA" w:rsidP="00E30D34">
      <w:pPr>
        <w:spacing w:line="360" w:lineRule="auto"/>
        <w:ind w:firstLine="708"/>
        <w:jc w:val="both"/>
        <w:rPr>
          <w:rFonts w:ascii="Trebuchet MS" w:hAnsi="Trebuchet MS" w:cs="Times New Roman"/>
          <w:sz w:val="24"/>
          <w:szCs w:val="24"/>
        </w:rPr>
      </w:pPr>
      <w:r w:rsidRPr="000B79FA">
        <w:rPr>
          <w:rFonts w:ascii="Trebuchet MS" w:hAnsi="Trebuchet MS" w:cs="Times New Roman"/>
          <w:sz w:val="24"/>
          <w:szCs w:val="24"/>
        </w:rPr>
        <w:t xml:space="preserve">Aceasta a însemnat revenirea la rotațiile de cultură </w:t>
      </w:r>
      <w:r w:rsidR="00E30D34">
        <w:rPr>
          <w:rFonts w:ascii="Trebuchet MS" w:hAnsi="Trebuchet MS" w:cs="Times New Roman"/>
          <w:sz w:val="24"/>
          <w:szCs w:val="24"/>
        </w:rPr>
        <w:t>și a fost reproiectat întregul</w:t>
      </w:r>
      <w:r w:rsidR="00E30D34" w:rsidRPr="00E30D34">
        <w:rPr>
          <w:rFonts w:ascii="Trebuchet MS" w:hAnsi="Trebuchet MS" w:cs="Times New Roman"/>
          <w:sz w:val="24"/>
          <w:szCs w:val="24"/>
        </w:rPr>
        <w:t xml:space="preserve"> </w:t>
      </w:r>
      <w:r w:rsidR="00E30D34" w:rsidRPr="00F86E3C">
        <w:rPr>
          <w:rFonts w:ascii="Trebuchet MS" w:hAnsi="Trebuchet MS" w:cs="Times New Roman"/>
          <w:sz w:val="24"/>
          <w:szCs w:val="24"/>
        </w:rPr>
        <w:t>agroecosistem</w:t>
      </w:r>
      <w:r w:rsidR="00E30D34">
        <w:rPr>
          <w:rFonts w:ascii="Trebuchet MS" w:hAnsi="Trebuchet MS" w:cs="Times New Roman"/>
          <w:sz w:val="24"/>
          <w:szCs w:val="24"/>
        </w:rPr>
        <w:t xml:space="preserve">, abordările inovatoare </w:t>
      </w:r>
      <w:r w:rsidR="00787620">
        <w:rPr>
          <w:rFonts w:ascii="Trebuchet MS" w:hAnsi="Trebuchet MS" w:cs="Times New Roman"/>
          <w:sz w:val="24"/>
          <w:szCs w:val="24"/>
        </w:rPr>
        <w:t>bazându-se</w:t>
      </w:r>
      <w:r w:rsidR="00E30D34">
        <w:rPr>
          <w:rFonts w:ascii="Trebuchet MS" w:hAnsi="Trebuchet MS" w:cs="Times New Roman"/>
          <w:sz w:val="24"/>
          <w:szCs w:val="24"/>
        </w:rPr>
        <w:t xml:space="preserve"> pe controlul natural al agenților din sistem.</w:t>
      </w:r>
    </w:p>
    <w:p w:rsidR="00DE1F5B" w:rsidRDefault="00787620" w:rsidP="00787620">
      <w:pPr>
        <w:spacing w:line="360" w:lineRule="auto"/>
        <w:jc w:val="both"/>
        <w:rPr>
          <w:rFonts w:ascii="Trebuchet MS" w:hAnsi="Trebuchet MS" w:cs="Times New Roman"/>
          <w:sz w:val="24"/>
          <w:szCs w:val="24"/>
        </w:rPr>
      </w:pPr>
      <w:r>
        <w:rPr>
          <w:rFonts w:ascii="Trebuchet MS" w:hAnsi="Trebuchet MS" w:cs="Times New Roman"/>
          <w:sz w:val="24"/>
          <w:szCs w:val="24"/>
        </w:rPr>
        <w:t xml:space="preserve">Site: </w:t>
      </w:r>
      <w:hyperlink r:id="rId76" w:history="1">
        <w:r w:rsidRPr="00DF00C2">
          <w:rPr>
            <w:rStyle w:val="Hyperlink"/>
            <w:rFonts w:ascii="Trebuchet MS" w:hAnsi="Trebuchet MS" w:cs="Times New Roman"/>
            <w:sz w:val="24"/>
            <w:szCs w:val="24"/>
          </w:rPr>
          <w:t>https://shows.pippa.io/deliciousrev/episodes/5bd8a126b36478f710fd8057</w:t>
        </w:r>
      </w:hyperlink>
      <w:r>
        <w:rPr>
          <w:rFonts w:ascii="Trebuchet MS" w:hAnsi="Trebuchet MS" w:cs="Times New Roman"/>
          <w:sz w:val="24"/>
          <w:szCs w:val="24"/>
        </w:rPr>
        <w:t xml:space="preserve"> </w:t>
      </w:r>
    </w:p>
    <w:p w:rsidR="00DE1F5B" w:rsidRDefault="00DE1F5B" w:rsidP="00D51B2F">
      <w:pPr>
        <w:spacing w:line="360" w:lineRule="auto"/>
        <w:ind w:firstLine="708"/>
        <w:jc w:val="both"/>
        <w:rPr>
          <w:rFonts w:ascii="Trebuchet MS" w:hAnsi="Trebuchet MS" w:cs="Times New Roman"/>
          <w:sz w:val="24"/>
          <w:szCs w:val="24"/>
        </w:rPr>
      </w:pPr>
    </w:p>
    <w:p w:rsidR="00877BD1" w:rsidRDefault="00727742" w:rsidP="00727742">
      <w:pPr>
        <w:spacing w:line="360" w:lineRule="auto"/>
        <w:jc w:val="both"/>
        <w:rPr>
          <w:rFonts w:ascii="Trebuchet MS" w:hAnsi="Trebuchet MS" w:cs="Times New Roman"/>
          <w:b/>
          <w:sz w:val="24"/>
          <w:szCs w:val="24"/>
        </w:rPr>
      </w:pPr>
      <w:r>
        <w:rPr>
          <w:rFonts w:ascii="Trebuchet MS" w:hAnsi="Trebuchet MS" w:cs="Times New Roman"/>
          <w:b/>
          <w:sz w:val="24"/>
          <w:szCs w:val="24"/>
        </w:rPr>
        <w:t xml:space="preserve">35. </w:t>
      </w:r>
      <w:r w:rsidR="00877BD1" w:rsidRPr="00877BD1">
        <w:rPr>
          <w:rFonts w:ascii="Trebuchet MS" w:hAnsi="Trebuchet MS" w:cs="Times New Roman"/>
          <w:b/>
          <w:sz w:val="24"/>
          <w:szCs w:val="24"/>
        </w:rPr>
        <w:t xml:space="preserve">Ferma de vaci </w:t>
      </w:r>
      <w:proofErr w:type="spellStart"/>
      <w:r w:rsidR="00877BD1" w:rsidRPr="00877BD1">
        <w:rPr>
          <w:rFonts w:ascii="Trebuchet MS" w:hAnsi="Trebuchet MS" w:cs="Times New Roman"/>
          <w:b/>
          <w:sz w:val="24"/>
          <w:szCs w:val="24"/>
        </w:rPr>
        <w:t>Straus</w:t>
      </w:r>
      <w:proofErr w:type="spellEnd"/>
      <w:r w:rsidR="00877BD1" w:rsidRPr="00877BD1">
        <w:rPr>
          <w:rFonts w:ascii="Trebuchet MS" w:hAnsi="Trebuchet MS" w:cs="Times New Roman"/>
          <w:b/>
          <w:sz w:val="24"/>
          <w:szCs w:val="24"/>
        </w:rPr>
        <w:t xml:space="preserve"> </w:t>
      </w:r>
      <w:proofErr w:type="spellStart"/>
      <w:r w:rsidR="00877BD1" w:rsidRPr="00877BD1">
        <w:rPr>
          <w:rFonts w:ascii="Trebuchet MS" w:hAnsi="Trebuchet MS" w:cs="Times New Roman"/>
          <w:b/>
          <w:sz w:val="24"/>
          <w:szCs w:val="24"/>
        </w:rPr>
        <w:t>Family</w:t>
      </w:r>
      <w:proofErr w:type="spellEnd"/>
      <w:r w:rsidR="00C91071">
        <w:rPr>
          <w:rFonts w:ascii="Trebuchet MS" w:hAnsi="Trebuchet MS" w:cs="Times New Roman"/>
          <w:b/>
          <w:sz w:val="24"/>
          <w:szCs w:val="24"/>
        </w:rPr>
        <w:t xml:space="preserve"> - </w:t>
      </w:r>
      <w:proofErr w:type="spellStart"/>
      <w:r w:rsidR="00C91071">
        <w:rPr>
          <w:rFonts w:ascii="Trebuchet MS" w:hAnsi="Trebuchet MS" w:cs="Times New Roman"/>
          <w:b/>
          <w:sz w:val="24"/>
          <w:szCs w:val="24"/>
        </w:rPr>
        <w:t>Tomalos</w:t>
      </w:r>
      <w:proofErr w:type="spellEnd"/>
      <w:r w:rsidR="00C91071">
        <w:rPr>
          <w:rFonts w:ascii="Trebuchet MS" w:hAnsi="Trebuchet MS" w:cs="Times New Roman"/>
          <w:b/>
          <w:sz w:val="24"/>
          <w:szCs w:val="24"/>
        </w:rPr>
        <w:t xml:space="preserve"> Bay,</w:t>
      </w:r>
      <w:r w:rsidR="007D6AC4">
        <w:rPr>
          <w:rFonts w:ascii="Trebuchet MS" w:hAnsi="Trebuchet MS" w:cs="Times New Roman"/>
          <w:b/>
          <w:sz w:val="24"/>
          <w:szCs w:val="24"/>
        </w:rPr>
        <w:t xml:space="preserve"> California </w:t>
      </w:r>
      <w:r w:rsidR="00E4115F">
        <w:rPr>
          <w:rFonts w:ascii="Trebuchet MS" w:hAnsi="Trebuchet MS" w:cs="Times New Roman"/>
          <w:b/>
          <w:sz w:val="24"/>
          <w:szCs w:val="24"/>
        </w:rPr>
        <w:t>(</w:t>
      </w:r>
      <w:r w:rsidR="00C91071">
        <w:rPr>
          <w:rFonts w:ascii="Trebuchet MS" w:hAnsi="Trebuchet MS" w:cs="Times New Roman"/>
          <w:b/>
          <w:sz w:val="24"/>
          <w:szCs w:val="24"/>
        </w:rPr>
        <w:t>SUA)</w:t>
      </w:r>
    </w:p>
    <w:p w:rsidR="003178E9" w:rsidRPr="003178E9" w:rsidRDefault="003178E9" w:rsidP="00FE6C12">
      <w:pPr>
        <w:spacing w:after="0" w:line="360" w:lineRule="auto"/>
        <w:ind w:firstLine="708"/>
        <w:jc w:val="both"/>
        <w:rPr>
          <w:rFonts w:ascii="Trebuchet MS" w:hAnsi="Trebuchet MS" w:cs="Times New Roman"/>
          <w:sz w:val="24"/>
          <w:szCs w:val="24"/>
        </w:rPr>
      </w:pPr>
      <w:r w:rsidRPr="003178E9">
        <w:rPr>
          <w:rFonts w:ascii="Trebuchet MS" w:hAnsi="Trebuchet MS" w:cs="Times New Roman"/>
          <w:sz w:val="24"/>
          <w:szCs w:val="24"/>
        </w:rPr>
        <w:t xml:space="preserve">Ferma de vaci </w:t>
      </w:r>
      <w:proofErr w:type="spellStart"/>
      <w:r w:rsidRPr="003178E9">
        <w:rPr>
          <w:rFonts w:ascii="Trebuchet MS" w:hAnsi="Trebuchet MS" w:cs="Times New Roman"/>
          <w:sz w:val="24"/>
          <w:szCs w:val="24"/>
        </w:rPr>
        <w:t>Straus</w:t>
      </w:r>
      <w:proofErr w:type="spellEnd"/>
      <w:r w:rsidRPr="003178E9">
        <w:rPr>
          <w:rFonts w:ascii="Trebuchet MS" w:hAnsi="Trebuchet MS" w:cs="Times New Roman"/>
          <w:sz w:val="24"/>
          <w:szCs w:val="24"/>
        </w:rPr>
        <w:t xml:space="preserve"> </w:t>
      </w:r>
      <w:proofErr w:type="spellStart"/>
      <w:r w:rsidRPr="003178E9">
        <w:rPr>
          <w:rFonts w:ascii="Trebuchet MS" w:hAnsi="Trebuchet MS" w:cs="Times New Roman"/>
          <w:sz w:val="24"/>
          <w:szCs w:val="24"/>
        </w:rPr>
        <w:t>Family</w:t>
      </w:r>
      <w:proofErr w:type="spellEnd"/>
      <w:r>
        <w:rPr>
          <w:rFonts w:ascii="Trebuchet MS" w:hAnsi="Trebuchet MS" w:cs="Times New Roman"/>
          <w:sz w:val="24"/>
          <w:szCs w:val="24"/>
        </w:rPr>
        <w:t xml:space="preserve"> este o</w:t>
      </w:r>
      <w:r w:rsidRPr="003178E9">
        <w:rPr>
          <w:rFonts w:ascii="Trebuchet MS" w:hAnsi="Trebuchet MS" w:cs="Times New Roman"/>
          <w:sz w:val="24"/>
          <w:szCs w:val="24"/>
        </w:rPr>
        <w:t xml:space="preserve"> fermă relativ mică,</w:t>
      </w:r>
      <w:r>
        <w:rPr>
          <w:rFonts w:ascii="Trebuchet MS" w:hAnsi="Trebuchet MS" w:cs="Times New Roman"/>
          <w:sz w:val="24"/>
          <w:szCs w:val="24"/>
        </w:rPr>
        <w:t xml:space="preserve"> cu impact pe piața regională din nordul Californiei.</w:t>
      </w:r>
      <w:r w:rsidRPr="003178E9">
        <w:rPr>
          <w:rFonts w:ascii="Trebuchet MS" w:hAnsi="Trebuchet MS" w:cs="Times New Roman"/>
          <w:sz w:val="24"/>
          <w:szCs w:val="24"/>
        </w:rPr>
        <w:t xml:space="preserve"> </w:t>
      </w:r>
      <w:r>
        <w:rPr>
          <w:rFonts w:ascii="Trebuchet MS" w:hAnsi="Trebuchet MS" w:cs="Times New Roman"/>
          <w:sz w:val="24"/>
          <w:szCs w:val="24"/>
        </w:rPr>
        <w:t>Ferma distribuie laptele</w:t>
      </w:r>
      <w:r w:rsidR="00EC5258">
        <w:rPr>
          <w:rFonts w:ascii="Trebuchet MS" w:hAnsi="Trebuchet MS" w:cs="Times New Roman"/>
          <w:sz w:val="24"/>
          <w:szCs w:val="24"/>
        </w:rPr>
        <w:t xml:space="preserve"> </w:t>
      </w:r>
      <w:r>
        <w:rPr>
          <w:rFonts w:ascii="Trebuchet MS" w:hAnsi="Trebuchet MS" w:cs="Times New Roman"/>
          <w:sz w:val="24"/>
          <w:szCs w:val="24"/>
        </w:rPr>
        <w:t xml:space="preserve">(ambalat atât în sticle, cât și în </w:t>
      </w:r>
      <w:proofErr w:type="spellStart"/>
      <w:r>
        <w:rPr>
          <w:rFonts w:ascii="Trebuchet MS" w:hAnsi="Trebuchet MS" w:cs="Times New Roman"/>
          <w:sz w:val="24"/>
          <w:szCs w:val="24"/>
        </w:rPr>
        <w:t>peturi</w:t>
      </w:r>
      <w:proofErr w:type="spellEnd"/>
      <w:r>
        <w:rPr>
          <w:rFonts w:ascii="Trebuchet MS" w:hAnsi="Trebuchet MS" w:cs="Times New Roman"/>
          <w:sz w:val="24"/>
          <w:szCs w:val="24"/>
        </w:rPr>
        <w:t>) și produsele din lapte (unt, iaurt, înghețată) la restaurantele și comercianții locali, magazine independente.</w:t>
      </w:r>
    </w:p>
    <w:p w:rsidR="003178E9" w:rsidRDefault="003178E9" w:rsidP="00FE6C12">
      <w:pPr>
        <w:spacing w:after="0" w:line="360" w:lineRule="auto"/>
        <w:ind w:firstLine="708"/>
        <w:jc w:val="both"/>
        <w:rPr>
          <w:rFonts w:ascii="Trebuchet MS" w:hAnsi="Trebuchet MS" w:cs="Times New Roman"/>
          <w:sz w:val="24"/>
          <w:szCs w:val="24"/>
        </w:rPr>
      </w:pPr>
      <w:proofErr w:type="spellStart"/>
      <w:r w:rsidRPr="003178E9">
        <w:rPr>
          <w:rFonts w:ascii="Trebuchet MS" w:hAnsi="Trebuchet MS" w:cs="Times New Roman"/>
          <w:sz w:val="24"/>
          <w:szCs w:val="24"/>
        </w:rPr>
        <w:t>Straus</w:t>
      </w:r>
      <w:proofErr w:type="spellEnd"/>
      <w:r w:rsidRPr="003178E9">
        <w:rPr>
          <w:rFonts w:ascii="Trebuchet MS" w:hAnsi="Trebuchet MS" w:cs="Times New Roman"/>
          <w:sz w:val="24"/>
          <w:szCs w:val="24"/>
        </w:rPr>
        <w:t xml:space="preserve"> </w:t>
      </w:r>
      <w:proofErr w:type="spellStart"/>
      <w:r w:rsidRPr="003178E9">
        <w:rPr>
          <w:rFonts w:ascii="Trebuchet MS" w:hAnsi="Trebuchet MS" w:cs="Times New Roman"/>
          <w:sz w:val="24"/>
          <w:szCs w:val="24"/>
        </w:rPr>
        <w:t>Family</w:t>
      </w:r>
      <w:proofErr w:type="spellEnd"/>
      <w:r w:rsidRPr="003178E9">
        <w:rPr>
          <w:rFonts w:ascii="Trebuchet MS" w:hAnsi="Trebuchet MS" w:cs="Times New Roman"/>
          <w:sz w:val="24"/>
          <w:szCs w:val="24"/>
        </w:rPr>
        <w:t xml:space="preserve"> </w:t>
      </w:r>
      <w:proofErr w:type="spellStart"/>
      <w:r w:rsidRPr="003178E9">
        <w:rPr>
          <w:rFonts w:ascii="Trebuchet MS" w:hAnsi="Trebuchet MS" w:cs="Times New Roman"/>
          <w:sz w:val="24"/>
          <w:szCs w:val="24"/>
        </w:rPr>
        <w:t>Creame</w:t>
      </w:r>
      <w:r>
        <w:rPr>
          <w:rFonts w:ascii="Trebuchet MS" w:hAnsi="Trebuchet MS" w:cs="Times New Roman"/>
          <w:sz w:val="24"/>
          <w:szCs w:val="24"/>
        </w:rPr>
        <w:t>ry</w:t>
      </w:r>
      <w:proofErr w:type="spellEnd"/>
      <w:r>
        <w:rPr>
          <w:rFonts w:ascii="Trebuchet MS" w:hAnsi="Trebuchet MS" w:cs="Times New Roman"/>
          <w:sz w:val="24"/>
          <w:szCs w:val="24"/>
        </w:rPr>
        <w:t xml:space="preserve"> este o corporație de familie </w:t>
      </w:r>
      <w:r w:rsidRPr="003178E9">
        <w:rPr>
          <w:rFonts w:ascii="Trebuchet MS" w:hAnsi="Trebuchet MS" w:cs="Times New Roman"/>
          <w:sz w:val="24"/>
          <w:szCs w:val="24"/>
        </w:rPr>
        <w:t>(S-corp), fără proprietari no</w:t>
      </w:r>
      <w:r>
        <w:rPr>
          <w:rFonts w:ascii="Trebuchet MS" w:hAnsi="Trebuchet MS" w:cs="Times New Roman"/>
          <w:sz w:val="24"/>
          <w:szCs w:val="24"/>
        </w:rPr>
        <w:t xml:space="preserve">n-familiali sau acțiuni publice, ceea ce a permis </w:t>
      </w:r>
      <w:r w:rsidRPr="003178E9">
        <w:rPr>
          <w:rFonts w:ascii="Trebuchet MS" w:hAnsi="Trebuchet MS" w:cs="Times New Roman"/>
          <w:sz w:val="24"/>
          <w:szCs w:val="24"/>
        </w:rPr>
        <w:t>întreprinderii să mențină standarde înalte</w:t>
      </w:r>
      <w:r>
        <w:rPr>
          <w:rFonts w:ascii="Trebuchet MS" w:hAnsi="Trebuchet MS" w:cs="Times New Roman"/>
          <w:sz w:val="24"/>
          <w:szCs w:val="24"/>
        </w:rPr>
        <w:t xml:space="preserve"> de calitate pentru produsele lor </w:t>
      </w:r>
      <w:proofErr w:type="spellStart"/>
      <w:r>
        <w:rPr>
          <w:rFonts w:ascii="Trebuchet MS" w:hAnsi="Trebuchet MS" w:cs="Times New Roman"/>
          <w:sz w:val="24"/>
          <w:szCs w:val="24"/>
        </w:rPr>
        <w:t>bio</w:t>
      </w:r>
      <w:proofErr w:type="spellEnd"/>
      <w:r>
        <w:rPr>
          <w:rFonts w:ascii="Trebuchet MS" w:hAnsi="Trebuchet MS" w:cs="Times New Roman"/>
          <w:sz w:val="24"/>
          <w:szCs w:val="24"/>
        </w:rPr>
        <w:t>.</w:t>
      </w:r>
    </w:p>
    <w:p w:rsidR="003178E9" w:rsidRDefault="003178E9" w:rsidP="00FE6C12">
      <w:pPr>
        <w:spacing w:after="0" w:line="360" w:lineRule="auto"/>
        <w:ind w:firstLine="708"/>
        <w:jc w:val="both"/>
        <w:rPr>
          <w:rFonts w:ascii="Trebuchet MS" w:hAnsi="Trebuchet MS" w:cs="Times New Roman"/>
          <w:sz w:val="24"/>
          <w:szCs w:val="24"/>
        </w:rPr>
      </w:pPr>
      <w:r>
        <w:rPr>
          <w:rFonts w:ascii="Trebuchet MS" w:hAnsi="Trebuchet MS" w:cs="Times New Roman"/>
          <w:sz w:val="24"/>
          <w:szCs w:val="24"/>
        </w:rPr>
        <w:t xml:space="preserve">Albert </w:t>
      </w:r>
      <w:proofErr w:type="spellStart"/>
      <w:r>
        <w:rPr>
          <w:rFonts w:ascii="Trebuchet MS" w:hAnsi="Trebuchet MS" w:cs="Times New Roman"/>
          <w:sz w:val="24"/>
          <w:szCs w:val="24"/>
        </w:rPr>
        <w:t>Straus</w:t>
      </w:r>
      <w:proofErr w:type="spellEnd"/>
      <w:r>
        <w:rPr>
          <w:rFonts w:ascii="Trebuchet MS" w:hAnsi="Trebuchet MS" w:cs="Times New Roman"/>
          <w:sz w:val="24"/>
          <w:szCs w:val="24"/>
        </w:rPr>
        <w:t>, CEO al companiei este în contact permanent</w:t>
      </w:r>
      <w:r w:rsidR="00710DCB">
        <w:rPr>
          <w:rFonts w:ascii="Trebuchet MS" w:hAnsi="Trebuchet MS" w:cs="Times New Roman"/>
          <w:sz w:val="24"/>
          <w:szCs w:val="24"/>
        </w:rPr>
        <w:t xml:space="preserve"> atât</w:t>
      </w:r>
      <w:r>
        <w:rPr>
          <w:rFonts w:ascii="Trebuchet MS" w:hAnsi="Trebuchet MS" w:cs="Times New Roman"/>
          <w:sz w:val="24"/>
          <w:szCs w:val="24"/>
        </w:rPr>
        <w:t xml:space="preserve"> cu alți fermieri independenți</w:t>
      </w:r>
      <w:r w:rsidR="00710DCB">
        <w:rPr>
          <w:rFonts w:ascii="Trebuchet MS" w:hAnsi="Trebuchet MS" w:cs="Times New Roman"/>
          <w:sz w:val="24"/>
          <w:szCs w:val="24"/>
        </w:rPr>
        <w:t>, învățând continuu prin interacțiunea cu aceștia, cât și cu clienții săi</w:t>
      </w:r>
      <w:r w:rsidR="00B54980">
        <w:rPr>
          <w:rFonts w:ascii="Trebuchet MS" w:hAnsi="Trebuchet MS" w:cs="Times New Roman"/>
          <w:sz w:val="24"/>
          <w:szCs w:val="24"/>
        </w:rPr>
        <w:t xml:space="preserve"> pe</w:t>
      </w:r>
      <w:r w:rsidR="00710DCB">
        <w:rPr>
          <w:rFonts w:ascii="Trebuchet MS" w:hAnsi="Trebuchet MS" w:cs="Times New Roman"/>
          <w:sz w:val="24"/>
          <w:szCs w:val="24"/>
        </w:rPr>
        <w:t xml:space="preserve"> </w:t>
      </w:r>
      <w:proofErr w:type="spellStart"/>
      <w:r w:rsidR="00B54980">
        <w:rPr>
          <w:rFonts w:ascii="Trebuchet MS" w:hAnsi="Trebuchet MS" w:cs="Times New Roman"/>
          <w:sz w:val="24"/>
          <w:szCs w:val="24"/>
        </w:rPr>
        <w:t>f</w:t>
      </w:r>
      <w:r w:rsidR="00B54980" w:rsidRPr="003178E9">
        <w:rPr>
          <w:rFonts w:ascii="Trebuchet MS" w:hAnsi="Trebuchet MS" w:cs="Times New Roman"/>
          <w:sz w:val="24"/>
          <w:szCs w:val="24"/>
        </w:rPr>
        <w:t>acebook</w:t>
      </w:r>
      <w:proofErr w:type="spellEnd"/>
      <w:r w:rsidR="00B54980">
        <w:rPr>
          <w:rFonts w:ascii="Trebuchet MS" w:hAnsi="Trebuchet MS" w:cs="Times New Roman"/>
          <w:sz w:val="24"/>
          <w:szCs w:val="24"/>
        </w:rPr>
        <w:t xml:space="preserve">, </w:t>
      </w:r>
      <w:r w:rsidR="00710DCB">
        <w:rPr>
          <w:rFonts w:ascii="Trebuchet MS" w:hAnsi="Trebuchet MS" w:cs="Times New Roman"/>
          <w:sz w:val="24"/>
          <w:szCs w:val="24"/>
        </w:rPr>
        <w:t>are un feedback puternic, ceea ce îl ajută</w:t>
      </w:r>
      <w:r w:rsidR="00B54980">
        <w:rPr>
          <w:rFonts w:ascii="Trebuchet MS" w:hAnsi="Trebuchet MS" w:cs="Times New Roman"/>
          <w:sz w:val="24"/>
          <w:szCs w:val="24"/>
        </w:rPr>
        <w:t xml:space="preserve"> să-și îmbunătățească continuu produsele datorită contactului permanent cu piața.</w:t>
      </w:r>
    </w:p>
    <w:p w:rsidR="00B54980" w:rsidRDefault="007D6AC4" w:rsidP="00FE6C12">
      <w:pPr>
        <w:spacing w:after="0" w:line="360" w:lineRule="auto"/>
        <w:ind w:firstLine="708"/>
        <w:jc w:val="both"/>
        <w:rPr>
          <w:rFonts w:ascii="Trebuchet MS" w:hAnsi="Trebuchet MS" w:cs="Times New Roman"/>
          <w:sz w:val="24"/>
          <w:szCs w:val="24"/>
        </w:rPr>
      </w:pPr>
      <w:r>
        <w:rPr>
          <w:rFonts w:ascii="Trebuchet MS" w:hAnsi="Trebuchet MS" w:cs="Times New Roman"/>
          <w:sz w:val="24"/>
          <w:szCs w:val="24"/>
        </w:rPr>
        <w:t>Ferma are peste 60 de angajați permanenți pe care îi sprijină (sănătate, stomatologie, școală, pensii), ceea ce înseamnă extrem de mult pentru mica comunitate.</w:t>
      </w:r>
    </w:p>
    <w:p w:rsidR="00A2587B" w:rsidRDefault="00E4115F" w:rsidP="00FE6C12">
      <w:pPr>
        <w:spacing w:after="0" w:line="360" w:lineRule="auto"/>
        <w:ind w:firstLine="708"/>
        <w:jc w:val="both"/>
        <w:rPr>
          <w:rFonts w:ascii="Trebuchet MS" w:hAnsi="Trebuchet MS"/>
          <w:sz w:val="24"/>
          <w:szCs w:val="24"/>
        </w:rPr>
      </w:pPr>
      <w:proofErr w:type="spellStart"/>
      <w:r w:rsidRPr="00E4115F">
        <w:rPr>
          <w:rFonts w:ascii="Trebuchet MS" w:hAnsi="Trebuchet MS"/>
          <w:sz w:val="24"/>
          <w:szCs w:val="24"/>
        </w:rPr>
        <w:t>Straus</w:t>
      </w:r>
      <w:proofErr w:type="spellEnd"/>
      <w:r w:rsidRPr="00E4115F">
        <w:rPr>
          <w:rFonts w:ascii="Trebuchet MS" w:hAnsi="Trebuchet MS"/>
          <w:sz w:val="24"/>
          <w:szCs w:val="24"/>
        </w:rPr>
        <w:t xml:space="preserve"> </w:t>
      </w:r>
      <w:proofErr w:type="spellStart"/>
      <w:r w:rsidRPr="00E4115F">
        <w:rPr>
          <w:rFonts w:ascii="Trebuchet MS" w:hAnsi="Trebuchet MS"/>
          <w:sz w:val="24"/>
          <w:szCs w:val="24"/>
        </w:rPr>
        <w:t>Dairy</w:t>
      </w:r>
      <w:proofErr w:type="spellEnd"/>
      <w:r w:rsidRPr="00E4115F">
        <w:rPr>
          <w:rFonts w:ascii="Trebuchet MS" w:hAnsi="Trebuchet MS"/>
          <w:sz w:val="24"/>
          <w:szCs w:val="24"/>
        </w:rPr>
        <w:t xml:space="preserve"> folosește multe practici agricole </w:t>
      </w:r>
      <w:r>
        <w:rPr>
          <w:rFonts w:ascii="Trebuchet MS" w:hAnsi="Trebuchet MS"/>
          <w:sz w:val="24"/>
          <w:szCs w:val="24"/>
        </w:rPr>
        <w:t xml:space="preserve">inovatoare, cu efecte benefice, atât pentru vaci, cât și pentru </w:t>
      </w:r>
      <w:r w:rsidRPr="00E4115F">
        <w:rPr>
          <w:rFonts w:ascii="Trebuchet MS" w:hAnsi="Trebuchet MS"/>
          <w:sz w:val="24"/>
          <w:szCs w:val="24"/>
        </w:rPr>
        <w:t>sănătatea întregului ecosistem.</w:t>
      </w:r>
      <w:r>
        <w:rPr>
          <w:rFonts w:ascii="Trebuchet MS" w:hAnsi="Trebuchet MS"/>
          <w:sz w:val="24"/>
          <w:szCs w:val="24"/>
        </w:rPr>
        <w:t xml:space="preserve"> Astfel, junincile și vacile slabe sunt duse la pășunat în mod </w:t>
      </w:r>
      <w:proofErr w:type="spellStart"/>
      <w:r>
        <w:rPr>
          <w:rFonts w:ascii="Trebuchet MS" w:hAnsi="Trebuchet MS"/>
          <w:sz w:val="24"/>
          <w:szCs w:val="24"/>
        </w:rPr>
        <w:t>regu</w:t>
      </w:r>
      <w:proofErr w:type="spellEnd"/>
      <w:r>
        <w:rPr>
          <w:rFonts w:ascii="Trebuchet MS" w:hAnsi="Trebuchet MS"/>
          <w:sz w:val="24"/>
          <w:szCs w:val="24"/>
        </w:rPr>
        <w:t xml:space="preserve">; măcinarea </w:t>
      </w:r>
      <w:r w:rsidRPr="00E4115F">
        <w:rPr>
          <w:rFonts w:ascii="Trebuchet MS" w:hAnsi="Trebuchet MS"/>
          <w:sz w:val="24"/>
          <w:szCs w:val="24"/>
        </w:rPr>
        <w:t>furaj</w:t>
      </w:r>
      <w:r w:rsidR="00A2587B">
        <w:rPr>
          <w:rFonts w:ascii="Trebuchet MS" w:hAnsi="Trebuchet MS"/>
          <w:sz w:val="24"/>
          <w:szCs w:val="24"/>
        </w:rPr>
        <w:t>ului</w:t>
      </w:r>
      <w:r w:rsidRPr="00E4115F">
        <w:rPr>
          <w:rFonts w:ascii="Trebuchet MS" w:hAnsi="Trebuchet MS"/>
          <w:sz w:val="24"/>
          <w:szCs w:val="24"/>
        </w:rPr>
        <w:t>, astfel încât să po</w:t>
      </w:r>
      <w:r w:rsidR="00A2587B">
        <w:rPr>
          <w:rFonts w:ascii="Trebuchet MS" w:hAnsi="Trebuchet MS"/>
          <w:sz w:val="24"/>
          <w:szCs w:val="24"/>
        </w:rPr>
        <w:t>ată verifica dacă ingredientele sunt de</w:t>
      </w:r>
      <w:r w:rsidRPr="00E4115F">
        <w:rPr>
          <w:rFonts w:ascii="Trebuchet MS" w:hAnsi="Trebuchet MS"/>
          <w:sz w:val="24"/>
          <w:szCs w:val="24"/>
        </w:rPr>
        <w:t xml:space="preserve"> calitate, fără conținut de</w:t>
      </w:r>
      <w:r w:rsidR="00A2587B">
        <w:rPr>
          <w:rFonts w:ascii="Trebuchet MS" w:hAnsi="Trebuchet MS"/>
          <w:sz w:val="24"/>
          <w:szCs w:val="24"/>
        </w:rPr>
        <w:t xml:space="preserve"> OMG; producerea în fermă a propriilor juninci de înlocuire, ceea ce contribuie la sănătatea animalelor, deoarece nu intră în contact cu eventuale purtătoare de boli din exteriorul fermei</w:t>
      </w:r>
      <w:r w:rsidRPr="00E4115F">
        <w:rPr>
          <w:rFonts w:ascii="Trebuchet MS" w:hAnsi="Trebuchet MS"/>
          <w:sz w:val="24"/>
          <w:szCs w:val="24"/>
        </w:rPr>
        <w:t xml:space="preserve">; </w:t>
      </w:r>
      <w:r w:rsidR="00A2587B">
        <w:rPr>
          <w:rFonts w:ascii="Trebuchet MS" w:hAnsi="Trebuchet MS"/>
          <w:sz w:val="24"/>
          <w:szCs w:val="24"/>
        </w:rPr>
        <w:t xml:space="preserve">utilizarea </w:t>
      </w:r>
      <w:r w:rsidRPr="00E4115F">
        <w:rPr>
          <w:rFonts w:ascii="Trebuchet MS" w:hAnsi="Trebuchet MS"/>
          <w:sz w:val="24"/>
          <w:szCs w:val="24"/>
        </w:rPr>
        <w:t>practicilor organice</w:t>
      </w:r>
      <w:r w:rsidR="00A2587B">
        <w:rPr>
          <w:rFonts w:ascii="Trebuchet MS" w:hAnsi="Trebuchet MS"/>
          <w:sz w:val="24"/>
          <w:szCs w:val="24"/>
        </w:rPr>
        <w:t>, fără</w:t>
      </w:r>
      <w:r w:rsidRPr="00E4115F">
        <w:rPr>
          <w:rFonts w:ascii="Trebuchet MS" w:hAnsi="Trebuchet MS"/>
          <w:sz w:val="24"/>
          <w:szCs w:val="24"/>
        </w:rPr>
        <w:t xml:space="preserve"> antibiotice sau hormoni de creștere și </w:t>
      </w:r>
      <w:r w:rsidR="00A2587B">
        <w:rPr>
          <w:rFonts w:ascii="Trebuchet MS" w:hAnsi="Trebuchet MS"/>
          <w:sz w:val="24"/>
          <w:szCs w:val="24"/>
        </w:rPr>
        <w:t xml:space="preserve">fără </w:t>
      </w:r>
      <w:r w:rsidRPr="00E4115F">
        <w:rPr>
          <w:rFonts w:ascii="Trebuchet MS" w:hAnsi="Trebuchet MS"/>
          <w:sz w:val="24"/>
          <w:szCs w:val="24"/>
        </w:rPr>
        <w:t>substanțe chimice</w:t>
      </w:r>
      <w:r w:rsidR="00A2587B">
        <w:rPr>
          <w:rFonts w:ascii="Trebuchet MS" w:hAnsi="Trebuchet MS"/>
          <w:sz w:val="24"/>
          <w:szCs w:val="24"/>
        </w:rPr>
        <w:t xml:space="preserve"> </w:t>
      </w:r>
      <w:r w:rsidRPr="00E4115F">
        <w:rPr>
          <w:rFonts w:ascii="Trebuchet MS" w:hAnsi="Trebuchet MS"/>
          <w:sz w:val="24"/>
          <w:szCs w:val="24"/>
        </w:rPr>
        <w:t xml:space="preserve">pe câmpuri; generarea de energie electrică </w:t>
      </w:r>
      <w:r w:rsidR="00A2587B">
        <w:rPr>
          <w:rFonts w:ascii="Trebuchet MS" w:hAnsi="Trebuchet MS"/>
          <w:sz w:val="24"/>
          <w:szCs w:val="24"/>
        </w:rPr>
        <w:lastRenderedPageBreak/>
        <w:t>pentru obținerea</w:t>
      </w:r>
      <w:r w:rsidRPr="00E4115F">
        <w:rPr>
          <w:rFonts w:ascii="Trebuchet MS" w:hAnsi="Trebuchet MS"/>
          <w:sz w:val="24"/>
          <w:szCs w:val="24"/>
        </w:rPr>
        <w:t xml:space="preserve"> produselor lactate </w:t>
      </w:r>
      <w:r w:rsidR="00A2587B">
        <w:rPr>
          <w:rFonts w:ascii="Trebuchet MS" w:hAnsi="Trebuchet MS"/>
          <w:sz w:val="24"/>
          <w:szCs w:val="24"/>
        </w:rPr>
        <w:t xml:space="preserve">pe bază de biogaz obținut din </w:t>
      </w:r>
      <w:r w:rsidRPr="00E4115F">
        <w:rPr>
          <w:rFonts w:ascii="Trebuchet MS" w:hAnsi="Trebuchet MS"/>
          <w:sz w:val="24"/>
          <w:szCs w:val="24"/>
        </w:rPr>
        <w:t>gunoi de gr</w:t>
      </w:r>
      <w:r w:rsidR="00A2587B">
        <w:rPr>
          <w:rFonts w:ascii="Trebuchet MS" w:hAnsi="Trebuchet MS"/>
          <w:sz w:val="24"/>
          <w:szCs w:val="24"/>
        </w:rPr>
        <w:t>ajd; tratarea apei utilizate și reciclarea acesteia</w:t>
      </w:r>
      <w:r w:rsidRPr="00E4115F">
        <w:rPr>
          <w:rFonts w:ascii="Trebuchet MS" w:hAnsi="Trebuchet MS"/>
          <w:sz w:val="24"/>
          <w:szCs w:val="24"/>
        </w:rPr>
        <w:t>; irigarea câmpurilor cu apă de ploaie naturală sau cu niște gunoi de grajd lichid</w:t>
      </w:r>
      <w:r w:rsidR="00A2587B">
        <w:rPr>
          <w:rFonts w:ascii="Trebuchet MS" w:hAnsi="Trebuchet MS"/>
          <w:sz w:val="24"/>
          <w:szCs w:val="24"/>
        </w:rPr>
        <w:t>.</w:t>
      </w:r>
    </w:p>
    <w:p w:rsidR="00B7655B" w:rsidRPr="00B7655B" w:rsidRDefault="00B7655B" w:rsidP="00FE6C12">
      <w:pPr>
        <w:spacing w:after="0" w:line="360" w:lineRule="auto"/>
        <w:ind w:firstLine="708"/>
        <w:jc w:val="both"/>
        <w:rPr>
          <w:rFonts w:ascii="Trebuchet MS" w:hAnsi="Trebuchet MS"/>
          <w:sz w:val="24"/>
          <w:szCs w:val="24"/>
        </w:rPr>
      </w:pPr>
      <w:r>
        <w:rPr>
          <w:rFonts w:ascii="Trebuchet MS" w:hAnsi="Trebuchet MS"/>
          <w:sz w:val="24"/>
          <w:szCs w:val="24"/>
        </w:rPr>
        <w:t xml:space="preserve">Ferma </w:t>
      </w:r>
      <w:proofErr w:type="spellStart"/>
      <w:r w:rsidRPr="00B7655B">
        <w:rPr>
          <w:rFonts w:ascii="Trebuchet MS" w:hAnsi="Trebuchet MS"/>
          <w:sz w:val="24"/>
          <w:szCs w:val="24"/>
        </w:rPr>
        <w:t>Straus</w:t>
      </w:r>
      <w:proofErr w:type="spellEnd"/>
      <w:r w:rsidRPr="00B7655B">
        <w:rPr>
          <w:rFonts w:ascii="Trebuchet MS" w:hAnsi="Trebuchet MS"/>
          <w:sz w:val="24"/>
          <w:szCs w:val="24"/>
        </w:rPr>
        <w:t xml:space="preserve"> </w:t>
      </w:r>
      <w:proofErr w:type="spellStart"/>
      <w:r w:rsidRPr="00B7655B">
        <w:rPr>
          <w:rFonts w:ascii="Trebuchet MS" w:hAnsi="Trebuchet MS"/>
          <w:sz w:val="24"/>
          <w:szCs w:val="24"/>
        </w:rPr>
        <w:t>Family</w:t>
      </w:r>
      <w:proofErr w:type="spellEnd"/>
      <w:r w:rsidRPr="00B7655B">
        <w:rPr>
          <w:rFonts w:ascii="Trebuchet MS" w:hAnsi="Trebuchet MS"/>
          <w:sz w:val="24"/>
          <w:szCs w:val="24"/>
        </w:rPr>
        <w:t xml:space="preserve"> </w:t>
      </w:r>
      <w:r>
        <w:rPr>
          <w:rFonts w:ascii="Trebuchet MS" w:hAnsi="Trebuchet MS"/>
          <w:sz w:val="24"/>
          <w:szCs w:val="24"/>
        </w:rPr>
        <w:t xml:space="preserve">este </w:t>
      </w:r>
      <w:r w:rsidRPr="00B7655B">
        <w:rPr>
          <w:rFonts w:ascii="Trebuchet MS" w:hAnsi="Trebuchet MS"/>
          <w:sz w:val="24"/>
          <w:szCs w:val="24"/>
        </w:rPr>
        <w:t xml:space="preserve">integrată </w:t>
      </w:r>
      <w:r>
        <w:rPr>
          <w:rFonts w:ascii="Trebuchet MS" w:hAnsi="Trebuchet MS"/>
          <w:sz w:val="24"/>
          <w:szCs w:val="24"/>
        </w:rPr>
        <w:t xml:space="preserve">pe </w:t>
      </w:r>
      <w:r w:rsidRPr="00B7655B">
        <w:rPr>
          <w:rFonts w:ascii="Trebuchet MS" w:hAnsi="Trebuchet MS"/>
          <w:sz w:val="24"/>
          <w:szCs w:val="24"/>
        </w:rPr>
        <w:t>verticală</w:t>
      </w:r>
      <w:r>
        <w:rPr>
          <w:rFonts w:ascii="Trebuchet MS" w:hAnsi="Trebuchet MS"/>
          <w:sz w:val="24"/>
          <w:szCs w:val="24"/>
        </w:rPr>
        <w:t xml:space="preserve">, producând și procesând lapte ecologic. </w:t>
      </w:r>
      <w:r w:rsidRPr="00B7655B">
        <w:rPr>
          <w:rFonts w:ascii="Trebuchet MS" w:hAnsi="Trebuchet MS"/>
          <w:sz w:val="24"/>
          <w:szCs w:val="24"/>
        </w:rPr>
        <w:t>În dezvoltarea ș</w:t>
      </w:r>
      <w:r>
        <w:rPr>
          <w:rFonts w:ascii="Trebuchet MS" w:hAnsi="Trebuchet MS"/>
          <w:sz w:val="24"/>
          <w:szCs w:val="24"/>
        </w:rPr>
        <w:t xml:space="preserve">i desfășurarea activității lor, </w:t>
      </w:r>
      <w:r w:rsidRPr="00B7655B">
        <w:rPr>
          <w:rFonts w:ascii="Trebuchet MS" w:hAnsi="Trebuchet MS"/>
          <w:sz w:val="24"/>
          <w:szCs w:val="24"/>
        </w:rPr>
        <w:t xml:space="preserve">Familia </w:t>
      </w:r>
      <w:proofErr w:type="spellStart"/>
      <w:r w:rsidRPr="00B7655B">
        <w:rPr>
          <w:rFonts w:ascii="Trebuchet MS" w:hAnsi="Trebuchet MS"/>
          <w:sz w:val="24"/>
          <w:szCs w:val="24"/>
        </w:rPr>
        <w:t>Straus</w:t>
      </w:r>
      <w:proofErr w:type="spellEnd"/>
      <w:r w:rsidRPr="00B7655B">
        <w:rPr>
          <w:rFonts w:ascii="Trebuchet MS" w:hAnsi="Trebuchet MS"/>
          <w:sz w:val="24"/>
          <w:szCs w:val="24"/>
        </w:rPr>
        <w:t xml:space="preserve"> a</w:t>
      </w:r>
      <w:r>
        <w:rPr>
          <w:rFonts w:ascii="Trebuchet MS" w:hAnsi="Trebuchet MS"/>
          <w:sz w:val="24"/>
          <w:szCs w:val="24"/>
        </w:rPr>
        <w:t xml:space="preserve"> depășit întotdeauna „standardele clasice”, </w:t>
      </w:r>
      <w:r w:rsidRPr="00B7655B">
        <w:rPr>
          <w:rFonts w:ascii="Trebuchet MS" w:hAnsi="Trebuchet MS"/>
          <w:sz w:val="24"/>
          <w:szCs w:val="24"/>
        </w:rPr>
        <w:t>inclusiv standarde de muncă, standarde de producție ecologică și standarde pentru c</w:t>
      </w:r>
      <w:r>
        <w:rPr>
          <w:rFonts w:ascii="Trebuchet MS" w:hAnsi="Trebuchet MS"/>
          <w:sz w:val="24"/>
          <w:szCs w:val="24"/>
        </w:rPr>
        <w:t xml:space="preserve">alitate, diversitate de produse </w:t>
      </w:r>
      <w:r w:rsidRPr="00B7655B">
        <w:rPr>
          <w:rFonts w:ascii="Trebuchet MS" w:hAnsi="Trebuchet MS"/>
          <w:sz w:val="24"/>
          <w:szCs w:val="24"/>
        </w:rPr>
        <w:t xml:space="preserve">și servicii pentru clienți. </w:t>
      </w:r>
    </w:p>
    <w:p w:rsidR="00B54980" w:rsidRPr="00B7655B" w:rsidRDefault="00B7655B" w:rsidP="00B7655B">
      <w:pPr>
        <w:spacing w:line="360" w:lineRule="auto"/>
        <w:ind w:firstLine="708"/>
        <w:jc w:val="both"/>
        <w:rPr>
          <w:rFonts w:ascii="Trebuchet MS" w:hAnsi="Trebuchet MS"/>
          <w:sz w:val="24"/>
          <w:szCs w:val="24"/>
        </w:rPr>
      </w:pPr>
      <w:r w:rsidRPr="00B7655B">
        <w:rPr>
          <w:rFonts w:ascii="Trebuchet MS" w:hAnsi="Trebuchet MS"/>
          <w:sz w:val="24"/>
          <w:szCs w:val="24"/>
        </w:rPr>
        <w:t>Prin construirea propriei infrastructuri de procesare, dezvoltarea unei linii d</w:t>
      </w:r>
      <w:r>
        <w:rPr>
          <w:rFonts w:ascii="Trebuchet MS" w:hAnsi="Trebuchet MS"/>
          <w:sz w:val="24"/>
          <w:szCs w:val="24"/>
        </w:rPr>
        <w:t xml:space="preserve">e produse de înaltă calitate și </w:t>
      </w:r>
      <w:r w:rsidRPr="00B7655B">
        <w:rPr>
          <w:rFonts w:ascii="Trebuchet MS" w:hAnsi="Trebuchet MS"/>
          <w:sz w:val="24"/>
          <w:szCs w:val="24"/>
        </w:rPr>
        <w:t>generând o loialitate puternică</w:t>
      </w:r>
      <w:r>
        <w:rPr>
          <w:rFonts w:ascii="Trebuchet MS" w:hAnsi="Trebuchet MS"/>
          <w:sz w:val="24"/>
          <w:szCs w:val="24"/>
        </w:rPr>
        <w:t xml:space="preserve"> a consumatorilor față de marcă, </w:t>
      </w:r>
      <w:proofErr w:type="spellStart"/>
      <w:r w:rsidRPr="00B7655B">
        <w:rPr>
          <w:rFonts w:ascii="Trebuchet MS" w:hAnsi="Trebuchet MS"/>
          <w:sz w:val="24"/>
          <w:szCs w:val="24"/>
        </w:rPr>
        <w:t>Straus</w:t>
      </w:r>
      <w:proofErr w:type="spellEnd"/>
      <w:r w:rsidRPr="00B7655B">
        <w:rPr>
          <w:rFonts w:ascii="Trebuchet MS" w:hAnsi="Trebuchet MS"/>
          <w:sz w:val="24"/>
          <w:szCs w:val="24"/>
        </w:rPr>
        <w:t xml:space="preserve"> </w:t>
      </w:r>
      <w:proofErr w:type="spellStart"/>
      <w:r w:rsidRPr="00B7655B">
        <w:rPr>
          <w:rFonts w:ascii="Trebuchet MS" w:hAnsi="Trebuchet MS"/>
          <w:sz w:val="24"/>
          <w:szCs w:val="24"/>
        </w:rPr>
        <w:t>Family</w:t>
      </w:r>
      <w:proofErr w:type="spellEnd"/>
      <w:r w:rsidRPr="00B7655B">
        <w:rPr>
          <w:rFonts w:ascii="Trebuchet MS" w:hAnsi="Trebuchet MS"/>
          <w:sz w:val="24"/>
          <w:szCs w:val="24"/>
        </w:rPr>
        <w:t xml:space="preserve"> </w:t>
      </w:r>
      <w:proofErr w:type="spellStart"/>
      <w:r w:rsidRPr="00B7655B">
        <w:rPr>
          <w:rFonts w:ascii="Trebuchet MS" w:hAnsi="Trebuchet MS"/>
          <w:sz w:val="24"/>
          <w:szCs w:val="24"/>
        </w:rPr>
        <w:t>Creamery</w:t>
      </w:r>
      <w:proofErr w:type="spellEnd"/>
      <w:r w:rsidRPr="00B7655B">
        <w:rPr>
          <w:rFonts w:ascii="Trebuchet MS" w:hAnsi="Trebuchet MS"/>
          <w:sz w:val="24"/>
          <w:szCs w:val="24"/>
        </w:rPr>
        <w:t xml:space="preserve"> creează un model de afaceri durabil și hrănește atât o comunitate cât și o mișcare.</w:t>
      </w:r>
    </w:p>
    <w:p w:rsidR="00DE1F5B" w:rsidRPr="00EC5258" w:rsidRDefault="00EC5258" w:rsidP="00EC5258">
      <w:pPr>
        <w:spacing w:after="0" w:line="360" w:lineRule="auto"/>
        <w:jc w:val="both"/>
        <w:rPr>
          <w:rFonts w:ascii="Trebuchet MS" w:hAnsi="Trebuchet MS"/>
          <w:sz w:val="24"/>
        </w:rPr>
      </w:pPr>
      <w:r>
        <w:rPr>
          <w:rFonts w:ascii="Trebuchet MS" w:hAnsi="Trebuchet MS"/>
          <w:sz w:val="24"/>
        </w:rPr>
        <w:t xml:space="preserve">Site: </w:t>
      </w:r>
      <w:hyperlink r:id="rId77" w:history="1">
        <w:r w:rsidR="00877BD1" w:rsidRPr="00EC5258">
          <w:rPr>
            <w:rFonts w:ascii="Trebuchet MS" w:hAnsi="Trebuchet MS"/>
            <w:color w:val="0000FF"/>
            <w:sz w:val="24"/>
            <w:u w:val="single"/>
          </w:rPr>
          <w:t>https://www.strausfamilycreamery.com/</w:t>
        </w:r>
      </w:hyperlink>
    </w:p>
    <w:p w:rsidR="000D6D32" w:rsidRDefault="0007519A" w:rsidP="000D6D32">
      <w:pPr>
        <w:spacing w:after="0" w:line="360" w:lineRule="auto"/>
        <w:jc w:val="both"/>
        <w:rPr>
          <w:rFonts w:ascii="Trebuchet MS" w:hAnsi="Trebuchet MS" w:cs="Times New Roman"/>
          <w:sz w:val="24"/>
          <w:szCs w:val="24"/>
        </w:rPr>
      </w:pPr>
      <w:hyperlink r:id="rId78" w:history="1">
        <w:r w:rsidR="00D00A32" w:rsidRPr="00EC5258">
          <w:rPr>
            <w:rFonts w:ascii="Trebuchet MS" w:hAnsi="Trebuchet MS"/>
            <w:color w:val="0000FF"/>
            <w:sz w:val="24"/>
            <w:u w:val="single"/>
          </w:rPr>
          <w:t>https://escholarship.org/content/qt2v7808qh/qt2v7808qh.pdf?t=l7905k&amp;v=lg</w:t>
        </w:r>
      </w:hyperlink>
    </w:p>
    <w:p w:rsidR="003178E9" w:rsidRPr="000D6D32" w:rsidRDefault="0007519A" w:rsidP="000D6D32">
      <w:pPr>
        <w:spacing w:after="0" w:line="360" w:lineRule="auto"/>
        <w:jc w:val="both"/>
        <w:rPr>
          <w:rFonts w:ascii="Trebuchet MS" w:hAnsi="Trebuchet MS" w:cs="Times New Roman"/>
          <w:sz w:val="24"/>
          <w:szCs w:val="24"/>
        </w:rPr>
      </w:pPr>
      <w:hyperlink r:id="rId79" w:history="1">
        <w:r w:rsidR="00FB691C" w:rsidRPr="000D6D32">
          <w:rPr>
            <w:rFonts w:ascii="Trebuchet MS" w:hAnsi="Trebuchet MS"/>
            <w:color w:val="0000FF"/>
            <w:sz w:val="24"/>
            <w:u w:val="single"/>
          </w:rPr>
          <w:t>http://www.ipes-food.org/_img/upload/files/CS2_web.pdf</w:t>
        </w:r>
      </w:hyperlink>
    </w:p>
    <w:p w:rsidR="00DE1F5B" w:rsidRPr="000D6D32" w:rsidRDefault="00D00A32" w:rsidP="000D6D32">
      <w:pPr>
        <w:spacing w:line="360" w:lineRule="auto"/>
        <w:jc w:val="both"/>
        <w:rPr>
          <w:rFonts w:ascii="Trebuchet MS" w:hAnsi="Trebuchet MS" w:cs="Times New Roman"/>
          <w:color w:val="002060"/>
          <w:sz w:val="28"/>
          <w:szCs w:val="24"/>
        </w:rPr>
      </w:pPr>
      <w:r w:rsidRPr="000D6D32">
        <w:rPr>
          <w:rFonts w:ascii="Trebuchet MS" w:hAnsi="Trebuchet MS"/>
          <w:color w:val="002060"/>
          <w:sz w:val="24"/>
        </w:rPr>
        <w:t>IPES-</w:t>
      </w:r>
      <w:proofErr w:type="spellStart"/>
      <w:r w:rsidRPr="000D6D32">
        <w:rPr>
          <w:rFonts w:ascii="Trebuchet MS" w:hAnsi="Trebuchet MS"/>
          <w:color w:val="002060"/>
          <w:sz w:val="24"/>
        </w:rPr>
        <w:t>Food</w:t>
      </w:r>
      <w:proofErr w:type="spellEnd"/>
      <w:r w:rsidRPr="000D6D32">
        <w:rPr>
          <w:rFonts w:ascii="Trebuchet MS" w:hAnsi="Trebuchet MS"/>
          <w:color w:val="002060"/>
          <w:sz w:val="24"/>
        </w:rPr>
        <w:t xml:space="preserve">, (2018). </w:t>
      </w:r>
      <w:proofErr w:type="spellStart"/>
      <w:r w:rsidRPr="000D6D32">
        <w:rPr>
          <w:rFonts w:ascii="Trebuchet MS" w:hAnsi="Trebuchet MS"/>
          <w:color w:val="002060"/>
          <w:sz w:val="24"/>
        </w:rPr>
        <w:t>Breaking</w:t>
      </w:r>
      <w:proofErr w:type="spellEnd"/>
      <w:r w:rsidRPr="000D6D32">
        <w:rPr>
          <w:rFonts w:ascii="Trebuchet MS" w:hAnsi="Trebuchet MS"/>
          <w:color w:val="002060"/>
          <w:sz w:val="24"/>
        </w:rPr>
        <w:t xml:space="preserve"> </w:t>
      </w:r>
      <w:proofErr w:type="spellStart"/>
      <w:r w:rsidRPr="000D6D32">
        <w:rPr>
          <w:rFonts w:ascii="Trebuchet MS" w:hAnsi="Trebuchet MS"/>
          <w:color w:val="002060"/>
          <w:sz w:val="24"/>
        </w:rPr>
        <w:t>away</w:t>
      </w:r>
      <w:proofErr w:type="spellEnd"/>
      <w:r w:rsidRPr="000D6D32">
        <w:rPr>
          <w:rFonts w:ascii="Trebuchet MS" w:hAnsi="Trebuchet MS"/>
          <w:color w:val="002060"/>
          <w:sz w:val="24"/>
        </w:rPr>
        <w:t xml:space="preserve"> </w:t>
      </w:r>
      <w:proofErr w:type="spellStart"/>
      <w:r w:rsidRPr="000D6D32">
        <w:rPr>
          <w:rFonts w:ascii="Trebuchet MS" w:hAnsi="Trebuchet MS"/>
          <w:color w:val="002060"/>
          <w:sz w:val="24"/>
        </w:rPr>
        <w:t>from</w:t>
      </w:r>
      <w:proofErr w:type="spellEnd"/>
      <w:r w:rsidRPr="000D6D32">
        <w:rPr>
          <w:rFonts w:ascii="Trebuchet MS" w:hAnsi="Trebuchet MS"/>
          <w:color w:val="002060"/>
          <w:sz w:val="24"/>
        </w:rPr>
        <w:t xml:space="preserve"> industrial </w:t>
      </w:r>
      <w:proofErr w:type="spellStart"/>
      <w:r w:rsidRPr="000D6D32">
        <w:rPr>
          <w:rFonts w:ascii="Trebuchet MS" w:hAnsi="Trebuchet MS"/>
          <w:color w:val="002060"/>
          <w:sz w:val="24"/>
        </w:rPr>
        <w:t>food</w:t>
      </w:r>
      <w:proofErr w:type="spellEnd"/>
      <w:r w:rsidRPr="000D6D32">
        <w:rPr>
          <w:rFonts w:ascii="Trebuchet MS" w:hAnsi="Trebuchet MS"/>
          <w:color w:val="002060"/>
          <w:sz w:val="24"/>
        </w:rPr>
        <w:t xml:space="preserve"> </w:t>
      </w:r>
      <w:proofErr w:type="spellStart"/>
      <w:r w:rsidRPr="000D6D32">
        <w:rPr>
          <w:rFonts w:ascii="Trebuchet MS" w:hAnsi="Trebuchet MS"/>
          <w:color w:val="002060"/>
          <w:sz w:val="24"/>
        </w:rPr>
        <w:t>and</w:t>
      </w:r>
      <w:proofErr w:type="spellEnd"/>
      <w:r w:rsidRPr="000D6D32">
        <w:rPr>
          <w:rFonts w:ascii="Trebuchet MS" w:hAnsi="Trebuchet MS"/>
          <w:color w:val="002060"/>
          <w:sz w:val="24"/>
        </w:rPr>
        <w:t xml:space="preserve"> </w:t>
      </w:r>
      <w:proofErr w:type="spellStart"/>
      <w:r w:rsidRPr="000D6D32">
        <w:rPr>
          <w:rFonts w:ascii="Trebuchet MS" w:hAnsi="Trebuchet MS"/>
          <w:color w:val="002060"/>
          <w:sz w:val="24"/>
        </w:rPr>
        <w:t>farming</w:t>
      </w:r>
      <w:proofErr w:type="spellEnd"/>
      <w:r w:rsidRPr="000D6D32">
        <w:rPr>
          <w:rFonts w:ascii="Trebuchet MS" w:hAnsi="Trebuchet MS"/>
          <w:color w:val="002060"/>
          <w:sz w:val="24"/>
        </w:rPr>
        <w:t xml:space="preserve"> </w:t>
      </w:r>
      <w:proofErr w:type="spellStart"/>
      <w:r w:rsidRPr="000D6D32">
        <w:rPr>
          <w:rFonts w:ascii="Trebuchet MS" w:hAnsi="Trebuchet MS"/>
          <w:color w:val="002060"/>
          <w:sz w:val="24"/>
        </w:rPr>
        <w:t>systems</w:t>
      </w:r>
      <w:proofErr w:type="spellEnd"/>
      <w:r w:rsidRPr="000D6D32">
        <w:rPr>
          <w:rFonts w:ascii="Trebuchet MS" w:hAnsi="Trebuchet MS"/>
          <w:color w:val="002060"/>
          <w:sz w:val="24"/>
        </w:rPr>
        <w:t xml:space="preserve">: </w:t>
      </w:r>
      <w:proofErr w:type="spellStart"/>
      <w:r w:rsidRPr="000D6D32">
        <w:rPr>
          <w:rFonts w:ascii="Trebuchet MS" w:hAnsi="Trebuchet MS"/>
          <w:color w:val="002060"/>
          <w:sz w:val="24"/>
        </w:rPr>
        <w:t>Seven</w:t>
      </w:r>
      <w:proofErr w:type="spellEnd"/>
      <w:r w:rsidRPr="000D6D32">
        <w:rPr>
          <w:rFonts w:ascii="Trebuchet MS" w:hAnsi="Trebuchet MS"/>
          <w:color w:val="002060"/>
          <w:sz w:val="24"/>
        </w:rPr>
        <w:t xml:space="preserve"> case </w:t>
      </w:r>
      <w:proofErr w:type="spellStart"/>
      <w:r w:rsidRPr="000D6D32">
        <w:rPr>
          <w:rFonts w:ascii="Trebuchet MS" w:hAnsi="Trebuchet MS"/>
          <w:color w:val="002060"/>
          <w:sz w:val="24"/>
        </w:rPr>
        <w:t>studies</w:t>
      </w:r>
      <w:proofErr w:type="spellEnd"/>
      <w:r w:rsidRPr="000D6D32">
        <w:rPr>
          <w:rFonts w:ascii="Trebuchet MS" w:hAnsi="Trebuchet MS"/>
          <w:color w:val="002060"/>
          <w:sz w:val="24"/>
        </w:rPr>
        <w:t xml:space="preserve"> of </w:t>
      </w:r>
      <w:proofErr w:type="spellStart"/>
      <w:r w:rsidRPr="000D6D32">
        <w:rPr>
          <w:rFonts w:ascii="Trebuchet MS" w:hAnsi="Trebuchet MS"/>
          <w:color w:val="002060"/>
          <w:sz w:val="24"/>
        </w:rPr>
        <w:t>agroecological</w:t>
      </w:r>
      <w:proofErr w:type="spellEnd"/>
      <w:r w:rsidRPr="000D6D32">
        <w:rPr>
          <w:rFonts w:ascii="Trebuchet MS" w:hAnsi="Trebuchet MS"/>
          <w:color w:val="002060"/>
          <w:sz w:val="24"/>
        </w:rPr>
        <w:t xml:space="preserve"> </w:t>
      </w:r>
      <w:proofErr w:type="spellStart"/>
      <w:r w:rsidRPr="000D6D32">
        <w:rPr>
          <w:rFonts w:ascii="Trebuchet MS" w:hAnsi="Trebuchet MS"/>
          <w:color w:val="002060"/>
          <w:sz w:val="24"/>
        </w:rPr>
        <w:t>transition</w:t>
      </w:r>
      <w:proofErr w:type="spellEnd"/>
      <w:r w:rsidRPr="000D6D32">
        <w:rPr>
          <w:rFonts w:ascii="Trebuchet MS" w:hAnsi="Trebuchet MS"/>
          <w:color w:val="002060"/>
          <w:sz w:val="24"/>
        </w:rPr>
        <w:t>.</w:t>
      </w:r>
    </w:p>
    <w:p w:rsidR="00CF1926" w:rsidRDefault="00CF1926" w:rsidP="00CF1926">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Rapoartele întocmite de Monitorul Global pentru </w:t>
      </w:r>
      <w:proofErr w:type="spellStart"/>
      <w:r w:rsidRPr="00D51B2F">
        <w:rPr>
          <w:rFonts w:ascii="Trebuchet MS" w:hAnsi="Trebuchet MS" w:cs="Times New Roman"/>
          <w:sz w:val="24"/>
          <w:szCs w:val="24"/>
        </w:rPr>
        <w:t>Antreprenoriat</w:t>
      </w:r>
      <w:proofErr w:type="spellEnd"/>
      <w:r w:rsidRPr="00D51B2F">
        <w:rPr>
          <w:rFonts w:ascii="Trebuchet MS" w:hAnsi="Trebuchet MS" w:cs="Times New Roman"/>
          <w:sz w:val="24"/>
          <w:szCs w:val="24"/>
        </w:rPr>
        <w:t xml:space="preserve"> (GEM), prin datele și evaluările prezentate la nivel de </w:t>
      </w:r>
      <w:proofErr w:type="spellStart"/>
      <w:r w:rsidRPr="00D51B2F">
        <w:rPr>
          <w:rFonts w:ascii="Trebuchet MS" w:hAnsi="Trebuchet MS" w:cs="Times New Roman"/>
          <w:sz w:val="24"/>
          <w:szCs w:val="24"/>
        </w:rPr>
        <w:t>ţară</w:t>
      </w:r>
      <w:proofErr w:type="spellEnd"/>
      <w:r w:rsidRPr="00D51B2F">
        <w:rPr>
          <w:rFonts w:ascii="Trebuchet MS" w:hAnsi="Trebuchet MS" w:cs="Times New Roman"/>
          <w:sz w:val="24"/>
          <w:szCs w:val="24"/>
        </w:rPr>
        <w:t xml:space="preserve"> sau globale, pun în </w:t>
      </w:r>
      <w:proofErr w:type="spellStart"/>
      <w:r w:rsidRPr="00D51B2F">
        <w:rPr>
          <w:rFonts w:ascii="Trebuchet MS" w:hAnsi="Trebuchet MS" w:cs="Times New Roman"/>
          <w:sz w:val="24"/>
          <w:szCs w:val="24"/>
        </w:rPr>
        <w:t>evidenţă</w:t>
      </w:r>
      <w:proofErr w:type="spellEnd"/>
      <w:r w:rsidRPr="00D51B2F">
        <w:rPr>
          <w:rFonts w:ascii="Trebuchet MS" w:hAnsi="Trebuchet MS" w:cs="Times New Roman"/>
          <w:sz w:val="24"/>
          <w:szCs w:val="24"/>
        </w:rPr>
        <w:t>, diferențele existente la nivel antreprenorial, în funcție de tipul economiilor din țările evaluate. Acest lucru este demonstrat și de exemplele prezentate în acest studiu. În țările cu un nivel al PIB-ului relativ scăzut investițiile antreprenorilor se îndreaptă preponderent spre dotarea cu factori de producție. În țările cu un nivel ridicat al PIB-ului, antreprenorii sunt preocupați, în mod special, de creșterea eficienței afacerii. Cele mai sustenabile activități antreprenoriale sunt cele orientate și axate pe inovație, datorită oportunităților pentru dezvoltare antreprenorială și inovație existente în  mediul economic vest-european.</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Informațiile prezentate în acest studiu dovedesc existența unei corelații directe între nivelul antreprenorial al unei </w:t>
      </w:r>
      <w:proofErr w:type="spellStart"/>
      <w:r w:rsidRPr="00D51B2F">
        <w:rPr>
          <w:rFonts w:ascii="Trebuchet MS" w:hAnsi="Trebuchet MS" w:cs="Times New Roman"/>
          <w:sz w:val="24"/>
          <w:szCs w:val="24"/>
        </w:rPr>
        <w:t>ţări</w:t>
      </w:r>
      <w:proofErr w:type="spellEnd"/>
      <w:r w:rsidRPr="00D51B2F">
        <w:rPr>
          <w:rFonts w:ascii="Trebuchet MS" w:hAnsi="Trebuchet MS" w:cs="Times New Roman"/>
          <w:sz w:val="24"/>
          <w:szCs w:val="24"/>
        </w:rPr>
        <w:t xml:space="preserve"> și nivelul ei de dezvoltare ec</w:t>
      </w:r>
      <w:r>
        <w:rPr>
          <w:rFonts w:ascii="Trebuchet MS" w:hAnsi="Trebuchet MS" w:cs="Times New Roman"/>
          <w:sz w:val="24"/>
          <w:szCs w:val="24"/>
        </w:rPr>
        <w:t xml:space="preserve">onomică și socială. </w:t>
      </w:r>
      <w:r w:rsidRPr="00D51B2F">
        <w:rPr>
          <w:rFonts w:ascii="Trebuchet MS" w:hAnsi="Trebuchet MS" w:cs="Times New Roman"/>
          <w:sz w:val="24"/>
          <w:szCs w:val="24"/>
        </w:rPr>
        <w:t xml:space="preserve"> Exemplele antreprenoriale de succes prezentate evidențiază în mod clar diferențele existente la nivel antreprenorial între țările din vestul </w:t>
      </w:r>
      <w:r w:rsidRPr="00D51B2F">
        <w:rPr>
          <w:rFonts w:ascii="Trebuchet MS" w:hAnsi="Trebuchet MS" w:cs="Times New Roman"/>
          <w:sz w:val="24"/>
          <w:szCs w:val="24"/>
        </w:rPr>
        <w:lastRenderedPageBreak/>
        <w:t>Europei și a celor din fostele țări comuniste. Transformările structurale prin care au trecut și nivelul scăzut al culturii antreprenoriale au constituit principalele cauze care au determinat existența, inclusiv în România, a unui nivel relativ scăzut de dezvoltare a micilor afaceri particulare, în special, în mediul rural.</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Nivelul </w:t>
      </w:r>
      <w:proofErr w:type="spellStart"/>
      <w:r w:rsidRPr="00D51B2F">
        <w:rPr>
          <w:rFonts w:ascii="Trebuchet MS" w:hAnsi="Trebuchet MS" w:cs="Times New Roman"/>
          <w:sz w:val="24"/>
          <w:szCs w:val="24"/>
        </w:rPr>
        <w:t>antreprenoriatului</w:t>
      </w:r>
      <w:proofErr w:type="spellEnd"/>
      <w:r w:rsidRPr="00D51B2F">
        <w:rPr>
          <w:rFonts w:ascii="Trebuchet MS" w:hAnsi="Trebuchet MS" w:cs="Times New Roman"/>
          <w:sz w:val="24"/>
          <w:szCs w:val="24"/>
        </w:rPr>
        <w:t xml:space="preserve"> la nivel rural este reliefat și de obiectivele propuse și de domeniile spre care se îndreaptă investițiile. În timp ce afacerile finanțate din banii provenind de la UE sunt utilizați de antreprenorii vest-europeni preponderent spre a găsi soluții inovatoare pentru a depăși constrângerile economice, sociale și de mediu existente, cei din România și în general, din estul Europei, urmăresc cu prioritate să-și asigure, în primul rând, un nivel acceptabil al dotărilor tehnice și tehnologice pentru a începe și/sau a-și diversifica afacerea.</w:t>
      </w:r>
    </w:p>
    <w:p w:rsidR="00D51B2F" w:rsidRPr="00D51B2F" w:rsidRDefault="00D51B2F" w:rsidP="00D51B2F">
      <w:pPr>
        <w:spacing w:line="360" w:lineRule="auto"/>
        <w:ind w:firstLine="708"/>
        <w:jc w:val="both"/>
        <w:rPr>
          <w:rFonts w:ascii="Trebuchet MS" w:hAnsi="Trebuchet MS" w:cs="Times New Roman"/>
          <w:sz w:val="24"/>
          <w:szCs w:val="24"/>
        </w:rPr>
      </w:pPr>
      <w:r w:rsidRPr="00D51B2F">
        <w:rPr>
          <w:rFonts w:ascii="Trebuchet MS" w:hAnsi="Trebuchet MS" w:cs="Times New Roman"/>
          <w:sz w:val="24"/>
          <w:szCs w:val="24"/>
        </w:rPr>
        <w:t xml:space="preserve">Exemplele prezentate demonstrează preocuparea vest-europenilor spre obținerea unor produse care se adresează atât pieței generale, cât și orientarea lor spre piețele de nișă. În același timp, antreprenorii vest-europeni sunt preocupați de realizarea unor activități integrate, care să lege producția fermei, de prelucrarea materiilor prime obținute și de valorificarea produselor direct pe piață, realizând astfel, o valorificare superioară a rezultatelor activității lor.  </w:t>
      </w:r>
    </w:p>
    <w:p w:rsidR="007C5440" w:rsidRPr="00D51B2F" w:rsidRDefault="007C5440" w:rsidP="00D51B2F">
      <w:pPr>
        <w:spacing w:line="360" w:lineRule="auto"/>
        <w:ind w:firstLine="708"/>
        <w:jc w:val="both"/>
        <w:rPr>
          <w:rFonts w:ascii="Trebuchet MS" w:hAnsi="Trebuchet MS" w:cs="Times New Roman"/>
          <w:sz w:val="24"/>
          <w:szCs w:val="24"/>
        </w:rPr>
      </w:pPr>
      <w:proofErr w:type="spellStart"/>
      <w:r>
        <w:rPr>
          <w:rFonts w:ascii="Trebuchet MS" w:hAnsi="Trebuchet MS" w:cs="Times New Roman"/>
          <w:sz w:val="24"/>
          <w:szCs w:val="24"/>
        </w:rPr>
        <w:t>Antreprenoriatul</w:t>
      </w:r>
      <w:proofErr w:type="spellEnd"/>
      <w:r>
        <w:rPr>
          <w:rFonts w:ascii="Trebuchet MS" w:hAnsi="Trebuchet MS" w:cs="Times New Roman"/>
          <w:sz w:val="24"/>
          <w:szCs w:val="24"/>
        </w:rPr>
        <w:t xml:space="preserve"> la nivel rural trebuie încurajat în continuare prin intermediul GAL-</w:t>
      </w:r>
      <w:proofErr w:type="spellStart"/>
      <w:r>
        <w:rPr>
          <w:rFonts w:ascii="Trebuchet MS" w:hAnsi="Trebuchet MS" w:cs="Times New Roman"/>
          <w:sz w:val="24"/>
          <w:szCs w:val="24"/>
        </w:rPr>
        <w:t>urior</w:t>
      </w:r>
      <w:proofErr w:type="spellEnd"/>
      <w:r>
        <w:rPr>
          <w:rFonts w:ascii="Trebuchet MS" w:hAnsi="Trebuchet MS" w:cs="Times New Roman"/>
          <w:sz w:val="24"/>
          <w:szCs w:val="24"/>
        </w:rPr>
        <w:t xml:space="preserve">, deoarece, ele au capacitatea necesară de a realiza un inventar al activelor umane, sociale și fizice care pot contribui </w:t>
      </w:r>
      <w:r w:rsidR="00A9567A">
        <w:rPr>
          <w:rFonts w:ascii="Trebuchet MS" w:hAnsi="Trebuchet MS" w:cs="Times New Roman"/>
          <w:sz w:val="24"/>
          <w:szCs w:val="24"/>
        </w:rPr>
        <w:t>la găsirea și exploatarea oportunităților de afaceri la nivel local.</w:t>
      </w:r>
    </w:p>
    <w:p w:rsidR="000B67DD" w:rsidRDefault="00300F1E" w:rsidP="00300F1E">
      <w:pPr>
        <w:spacing w:line="360" w:lineRule="auto"/>
        <w:ind w:firstLine="708"/>
        <w:jc w:val="both"/>
        <w:rPr>
          <w:rFonts w:ascii="Trebuchet MS" w:hAnsi="Trebuchet MS"/>
          <w:sz w:val="24"/>
          <w:szCs w:val="24"/>
        </w:rPr>
      </w:pPr>
      <w:r>
        <w:rPr>
          <w:rFonts w:ascii="Trebuchet MS" w:hAnsi="Trebuchet MS"/>
          <w:sz w:val="24"/>
          <w:szCs w:val="24"/>
        </w:rPr>
        <w:t xml:space="preserve"> </w:t>
      </w:r>
      <w:r w:rsidR="000B67DD">
        <w:rPr>
          <w:rFonts w:ascii="Trebuchet MS" w:hAnsi="Trebuchet MS"/>
          <w:sz w:val="24"/>
          <w:szCs w:val="24"/>
        </w:rPr>
        <w:t xml:space="preserve">Un rol deosebit în dezvoltarea </w:t>
      </w:r>
      <w:proofErr w:type="spellStart"/>
      <w:r w:rsidR="000B67DD">
        <w:rPr>
          <w:rFonts w:ascii="Trebuchet MS" w:hAnsi="Trebuchet MS"/>
          <w:sz w:val="24"/>
          <w:szCs w:val="24"/>
        </w:rPr>
        <w:t>antreprenoriatului</w:t>
      </w:r>
      <w:proofErr w:type="spellEnd"/>
      <w:r>
        <w:rPr>
          <w:rFonts w:ascii="Trebuchet MS" w:hAnsi="Trebuchet MS"/>
          <w:sz w:val="24"/>
          <w:szCs w:val="24"/>
        </w:rPr>
        <w:t xml:space="preserve"> este deținut de</w:t>
      </w:r>
      <w:r w:rsidR="000B67DD">
        <w:rPr>
          <w:rFonts w:ascii="Trebuchet MS" w:hAnsi="Trebuchet MS"/>
          <w:sz w:val="24"/>
          <w:szCs w:val="24"/>
        </w:rPr>
        <w:t xml:space="preserve"> stimulentele Instituționale </w:t>
      </w:r>
      <w:r w:rsidR="00F96763" w:rsidRPr="00F96763">
        <w:rPr>
          <w:rFonts w:ascii="Trebuchet MS" w:hAnsi="Trebuchet MS"/>
          <w:sz w:val="24"/>
          <w:szCs w:val="24"/>
        </w:rPr>
        <w:t>din legislația de stat și</w:t>
      </w:r>
      <w:r>
        <w:rPr>
          <w:rFonts w:ascii="Trebuchet MS" w:hAnsi="Trebuchet MS"/>
          <w:sz w:val="24"/>
          <w:szCs w:val="24"/>
        </w:rPr>
        <w:t xml:space="preserve"> de</w:t>
      </w:r>
      <w:r w:rsidR="00F96763" w:rsidRPr="00F96763">
        <w:rPr>
          <w:rFonts w:ascii="Trebuchet MS" w:hAnsi="Trebuchet MS"/>
          <w:sz w:val="24"/>
          <w:szCs w:val="24"/>
        </w:rPr>
        <w:t xml:space="preserve"> </w:t>
      </w:r>
      <w:r w:rsidR="000B67DD">
        <w:rPr>
          <w:rFonts w:ascii="Trebuchet MS" w:hAnsi="Trebuchet MS"/>
          <w:sz w:val="24"/>
          <w:szCs w:val="24"/>
        </w:rPr>
        <w:t>realizarea unei infrastructuri care să creeze condițiile care să permită educația și auto educația în domeniul analizat</w:t>
      </w:r>
      <w:r>
        <w:rPr>
          <w:rFonts w:ascii="Trebuchet MS" w:hAnsi="Trebuchet MS"/>
          <w:sz w:val="24"/>
          <w:szCs w:val="24"/>
        </w:rPr>
        <w:t>.</w:t>
      </w:r>
    </w:p>
    <w:p w:rsidR="000B67DD" w:rsidRDefault="000B67DD" w:rsidP="000B67DD">
      <w:pPr>
        <w:spacing w:line="360" w:lineRule="auto"/>
        <w:jc w:val="both"/>
        <w:rPr>
          <w:rFonts w:ascii="Trebuchet MS" w:hAnsi="Trebuchet MS"/>
          <w:sz w:val="24"/>
          <w:szCs w:val="24"/>
        </w:rPr>
      </w:pPr>
    </w:p>
    <w:p w:rsidR="007C5440" w:rsidRDefault="007C5440" w:rsidP="00D51B2F">
      <w:pPr>
        <w:rPr>
          <w:rFonts w:ascii="Trebuchet MS" w:hAnsi="Trebuchet MS"/>
          <w:sz w:val="24"/>
          <w:szCs w:val="24"/>
        </w:rPr>
      </w:pPr>
    </w:p>
    <w:p w:rsidR="007C5440" w:rsidRDefault="007C5440" w:rsidP="00D51B2F">
      <w:pPr>
        <w:rPr>
          <w:rFonts w:ascii="Trebuchet MS" w:hAnsi="Trebuchet MS"/>
          <w:sz w:val="24"/>
          <w:szCs w:val="24"/>
        </w:rPr>
      </w:pPr>
    </w:p>
    <w:p w:rsidR="003421B6" w:rsidRDefault="003421B6" w:rsidP="00D51B2F">
      <w:pPr>
        <w:rPr>
          <w:rFonts w:ascii="Trebuchet MS" w:hAnsi="Trebuchet MS"/>
          <w:sz w:val="24"/>
          <w:szCs w:val="24"/>
        </w:rPr>
      </w:pPr>
    </w:p>
    <w:p w:rsidR="00D51B2F" w:rsidRPr="00D51B2F" w:rsidRDefault="00D51B2F" w:rsidP="00D51B2F">
      <w:pPr>
        <w:rPr>
          <w:rFonts w:ascii="Trebuchet MS" w:hAnsi="Trebuchet MS" w:cs="Times New Roman"/>
          <w:b/>
          <w:sz w:val="24"/>
          <w:szCs w:val="24"/>
        </w:rPr>
      </w:pPr>
      <w:r w:rsidRPr="00D51B2F">
        <w:rPr>
          <w:rFonts w:ascii="Trebuchet MS" w:hAnsi="Trebuchet MS" w:cs="Times New Roman"/>
          <w:b/>
          <w:sz w:val="24"/>
          <w:szCs w:val="24"/>
        </w:rPr>
        <w:lastRenderedPageBreak/>
        <w:t>Abrevieri</w:t>
      </w:r>
    </w:p>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CLLD – Dezvoltarea rurală condusă de comunitate</w:t>
      </w:r>
    </w:p>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FEADR – Fondul European Agricol pentru Dezvoltare Rurală</w:t>
      </w:r>
    </w:p>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GAL- Grupuri de acțiune locală</w:t>
      </w:r>
    </w:p>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GEM- Monitorul antreprenorial global</w:t>
      </w:r>
    </w:p>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INS-Institutul Național de Statistică</w:t>
      </w:r>
    </w:p>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 xml:space="preserve">LEADER.  </w:t>
      </w:r>
      <w:proofErr w:type="spellStart"/>
      <w:r w:rsidRPr="00D51B2F">
        <w:rPr>
          <w:rFonts w:ascii="Trebuchet MS" w:hAnsi="Trebuchet MS" w:cs="Times New Roman"/>
          <w:sz w:val="24"/>
          <w:szCs w:val="24"/>
        </w:rPr>
        <w:t>Liaison</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entre</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actions</w:t>
      </w:r>
      <w:proofErr w:type="spellEnd"/>
      <w:r w:rsidRPr="00D51B2F">
        <w:rPr>
          <w:rFonts w:ascii="Trebuchet MS" w:hAnsi="Trebuchet MS" w:cs="Times New Roman"/>
          <w:sz w:val="24"/>
          <w:szCs w:val="24"/>
        </w:rPr>
        <w:t xml:space="preserve"> de </w:t>
      </w:r>
      <w:proofErr w:type="spellStart"/>
      <w:r w:rsidRPr="00D51B2F">
        <w:rPr>
          <w:rFonts w:ascii="Trebuchet MS" w:hAnsi="Trebuchet MS" w:cs="Times New Roman"/>
          <w:sz w:val="24"/>
          <w:szCs w:val="24"/>
        </w:rPr>
        <w:t>développement</w:t>
      </w:r>
      <w:proofErr w:type="spellEnd"/>
      <w:r w:rsidRPr="00D51B2F">
        <w:rPr>
          <w:rFonts w:ascii="Trebuchet MS" w:hAnsi="Trebuchet MS" w:cs="Times New Roman"/>
          <w:sz w:val="24"/>
          <w:szCs w:val="24"/>
        </w:rPr>
        <w:t xml:space="preserve"> de </w:t>
      </w:r>
      <w:proofErr w:type="spellStart"/>
      <w:r w:rsidRPr="00D51B2F">
        <w:rPr>
          <w:rFonts w:ascii="Trebuchet MS" w:hAnsi="Trebuchet MS" w:cs="Times New Roman"/>
          <w:sz w:val="24"/>
          <w:szCs w:val="24"/>
        </w:rPr>
        <w:t>l’économie</w:t>
      </w:r>
      <w:proofErr w:type="spellEnd"/>
      <w:r w:rsidRPr="00D51B2F">
        <w:rPr>
          <w:rFonts w:ascii="Trebuchet MS" w:hAnsi="Trebuchet MS" w:cs="Times New Roman"/>
          <w:sz w:val="24"/>
          <w:szCs w:val="24"/>
        </w:rPr>
        <w:t xml:space="preserve"> rurale - Legături între acțiunile pentru dezvoltarea economiei rurale</w:t>
      </w:r>
    </w:p>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NUTS – Nomenclatorul  unităților teritoriale de statistică</w:t>
      </w:r>
    </w:p>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OECD-</w:t>
      </w:r>
      <w:r w:rsidRPr="00D51B2F">
        <w:rPr>
          <w:rFonts w:ascii="Trebuchet MS" w:hAnsi="Trebuchet MS" w:cs="Times New Roman"/>
          <w:bCs/>
          <w:color w:val="222222"/>
          <w:sz w:val="24"/>
          <w:szCs w:val="24"/>
          <w:shd w:val="clear" w:color="auto" w:fill="FFFFFF"/>
        </w:rPr>
        <w:t xml:space="preserve"> Organizația pentru Cooperare Economică și Dezvoltare</w:t>
      </w:r>
    </w:p>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SDL-Strategie de dezvoltare locală</w:t>
      </w:r>
    </w:p>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PDR – Program de Dezvoltare Regională</w:t>
      </w:r>
      <w:r w:rsidRPr="00D51B2F">
        <w:rPr>
          <w:rFonts w:ascii="Trebuchet MS" w:eastAsia="Times New Roman" w:hAnsi="Trebuchet MS" w:cs="Times New Roman"/>
          <w:sz w:val="24"/>
          <w:szCs w:val="24"/>
          <w:lang w:eastAsia="ro-RO"/>
        </w:rPr>
        <w:fldChar w:fldCharType="begin"/>
      </w:r>
      <w:r w:rsidRPr="00D51B2F">
        <w:rPr>
          <w:rFonts w:ascii="Trebuchet MS" w:eastAsia="Times New Roman" w:hAnsi="Trebuchet MS" w:cs="Times New Roman"/>
          <w:sz w:val="24"/>
          <w:szCs w:val="24"/>
          <w:lang w:eastAsia="ro-RO"/>
        </w:rPr>
        <w:instrText xml:space="preserve"> HYPERLINK "https://en.wikipedia.org/wiki/Nomenclature_of_Territorial_Units_for_Statistics" </w:instrText>
      </w:r>
      <w:r w:rsidRPr="00D51B2F">
        <w:rPr>
          <w:rFonts w:ascii="Trebuchet MS" w:eastAsia="Times New Roman" w:hAnsi="Trebuchet MS" w:cs="Times New Roman"/>
          <w:sz w:val="24"/>
          <w:szCs w:val="24"/>
          <w:lang w:eastAsia="ro-RO"/>
        </w:rPr>
        <w:fldChar w:fldCharType="separate"/>
      </w:r>
    </w:p>
    <w:p w:rsidR="00D51B2F" w:rsidRPr="00D51B2F" w:rsidRDefault="00D51B2F" w:rsidP="00D51B2F">
      <w:pPr>
        <w:rPr>
          <w:rFonts w:ascii="Trebuchet MS" w:hAnsi="Trebuchet MS" w:cs="Times New Roman"/>
          <w:sz w:val="24"/>
          <w:szCs w:val="24"/>
        </w:rPr>
      </w:pPr>
      <w:r w:rsidRPr="00D51B2F">
        <w:rPr>
          <w:rFonts w:ascii="Trebuchet MS" w:eastAsia="Times New Roman" w:hAnsi="Trebuchet MS" w:cs="Times New Roman"/>
          <w:sz w:val="24"/>
          <w:szCs w:val="24"/>
          <w:lang w:eastAsia="ro-RO"/>
        </w:rPr>
        <w:fldChar w:fldCharType="end"/>
      </w:r>
      <w:r w:rsidRPr="00D51B2F">
        <w:rPr>
          <w:rFonts w:ascii="Trebuchet MS" w:hAnsi="Trebuchet MS" w:cs="Times New Roman"/>
          <w:sz w:val="24"/>
          <w:szCs w:val="24"/>
        </w:rPr>
        <w:t>PNDR – Programul Național de Dezvoltare Rurală</w:t>
      </w:r>
    </w:p>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 xml:space="preserve">TEA -Activității antreprenoriale în stadiu timpuriu </w:t>
      </w:r>
    </w:p>
    <w:p w:rsidR="000B67DD" w:rsidRDefault="000B67DD" w:rsidP="00D51B2F">
      <w:pPr>
        <w:rPr>
          <w:rFonts w:ascii="Trebuchet MS" w:hAnsi="Trebuchet MS" w:cs="Times New Roman"/>
          <w:sz w:val="24"/>
          <w:szCs w:val="24"/>
        </w:rPr>
      </w:pPr>
      <w:r>
        <w:rPr>
          <w:rFonts w:ascii="Trebuchet MS" w:hAnsi="Trebuchet MS" w:cs="Times New Roman"/>
          <w:sz w:val="24"/>
          <w:szCs w:val="24"/>
        </w:rPr>
        <w:t>UCSC</w:t>
      </w:r>
      <w:r w:rsidR="00BC24E4">
        <w:rPr>
          <w:rFonts w:ascii="Trebuchet MS" w:hAnsi="Trebuchet MS" w:cs="Times New Roman"/>
          <w:sz w:val="24"/>
          <w:szCs w:val="24"/>
        </w:rPr>
        <w:t xml:space="preserve"> – Universitatea din California Santa Cruz</w:t>
      </w:r>
    </w:p>
    <w:p w:rsidR="00D51B2F" w:rsidRPr="00D51B2F" w:rsidRDefault="00D51B2F" w:rsidP="00D51B2F">
      <w:pPr>
        <w:rPr>
          <w:rFonts w:ascii="Trebuchet MS" w:hAnsi="Trebuchet MS" w:cs="Times New Roman"/>
          <w:sz w:val="24"/>
          <w:szCs w:val="24"/>
        </w:rPr>
      </w:pPr>
      <w:r w:rsidRPr="00D51B2F">
        <w:rPr>
          <w:rFonts w:ascii="Trebuchet MS" w:hAnsi="Trebuchet MS" w:cs="Times New Roman"/>
          <w:sz w:val="24"/>
          <w:szCs w:val="24"/>
        </w:rPr>
        <w:t>UE  - Uniunea Europeană</w:t>
      </w: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cs="Times New Roman"/>
          <w:b/>
          <w:sz w:val="24"/>
          <w:szCs w:val="24"/>
        </w:rPr>
      </w:pPr>
      <w:r w:rsidRPr="00D51B2F">
        <w:rPr>
          <w:rFonts w:ascii="Trebuchet MS" w:hAnsi="Trebuchet MS" w:cs="Times New Roman"/>
          <w:b/>
          <w:sz w:val="24"/>
          <w:szCs w:val="24"/>
        </w:rPr>
        <w:lastRenderedPageBreak/>
        <w:t>BIBLIOGRAFIE</w:t>
      </w:r>
    </w:p>
    <w:p w:rsidR="00D51B2F" w:rsidRPr="00D51B2F" w:rsidRDefault="00D51B2F" w:rsidP="00D51B2F">
      <w:pPr>
        <w:autoSpaceDE w:val="0"/>
        <w:autoSpaceDN w:val="0"/>
        <w:adjustRightInd w:val="0"/>
        <w:spacing w:after="0" w:line="240" w:lineRule="auto"/>
        <w:rPr>
          <w:rFonts w:ascii="Trebuchet MS" w:hAnsi="Trebuchet MS" w:cs="Times New Roman"/>
          <w:sz w:val="24"/>
          <w:szCs w:val="24"/>
        </w:rPr>
      </w:pPr>
    </w:p>
    <w:p w:rsidR="00D51B2F" w:rsidRPr="00D51B2F" w:rsidRDefault="00D51B2F" w:rsidP="00FE6C12">
      <w:pPr>
        <w:autoSpaceDE w:val="0"/>
        <w:autoSpaceDN w:val="0"/>
        <w:adjustRightInd w:val="0"/>
        <w:spacing w:after="0" w:line="240" w:lineRule="auto"/>
        <w:jc w:val="both"/>
        <w:rPr>
          <w:rFonts w:ascii="Trebuchet MS" w:hAnsi="Trebuchet MS" w:cs="Times New Roman"/>
          <w:sz w:val="24"/>
          <w:szCs w:val="24"/>
        </w:rPr>
      </w:pPr>
      <w:proofErr w:type="spellStart"/>
      <w:r w:rsidRPr="00D51B2F">
        <w:rPr>
          <w:rFonts w:ascii="Trebuchet MS" w:hAnsi="Trebuchet MS" w:cs="Times New Roman"/>
          <w:sz w:val="24"/>
          <w:szCs w:val="24"/>
        </w:rPr>
        <w:t>Bielik</w:t>
      </w:r>
      <w:proofErr w:type="spellEnd"/>
      <w:r w:rsidRPr="00D51B2F">
        <w:rPr>
          <w:rFonts w:ascii="Trebuchet MS" w:hAnsi="Trebuchet MS" w:cs="Times New Roman"/>
          <w:sz w:val="24"/>
          <w:szCs w:val="24"/>
        </w:rPr>
        <w:t xml:space="preserve"> P., </w:t>
      </w:r>
      <w:proofErr w:type="spellStart"/>
      <w:r w:rsidRPr="00D51B2F">
        <w:rPr>
          <w:rFonts w:ascii="Trebuchet MS" w:hAnsi="Trebuchet MS" w:cs="Times New Roman"/>
          <w:sz w:val="24"/>
          <w:szCs w:val="24"/>
        </w:rPr>
        <w:t>Smutka</w:t>
      </w:r>
      <w:proofErr w:type="spellEnd"/>
      <w:r w:rsidRPr="00D51B2F">
        <w:rPr>
          <w:rFonts w:ascii="Trebuchet MS" w:hAnsi="Trebuchet MS" w:cs="Times New Roman"/>
          <w:sz w:val="24"/>
          <w:szCs w:val="24"/>
        </w:rPr>
        <w:t xml:space="preserve"> l., </w:t>
      </w:r>
      <w:proofErr w:type="spellStart"/>
      <w:r w:rsidRPr="00D51B2F">
        <w:rPr>
          <w:rFonts w:ascii="Trebuchet MS" w:hAnsi="Trebuchet MS" w:cs="Times New Roman"/>
          <w:sz w:val="24"/>
          <w:szCs w:val="24"/>
        </w:rPr>
        <w:t>Svatoš</w:t>
      </w:r>
      <w:proofErr w:type="spellEnd"/>
      <w:r w:rsidRPr="00D51B2F">
        <w:rPr>
          <w:rFonts w:ascii="Trebuchet MS" w:hAnsi="Trebuchet MS" w:cs="Times New Roman"/>
          <w:sz w:val="24"/>
          <w:szCs w:val="24"/>
        </w:rPr>
        <w:t xml:space="preserve"> M., </w:t>
      </w:r>
      <w:proofErr w:type="spellStart"/>
      <w:r w:rsidRPr="00D51B2F">
        <w:rPr>
          <w:rFonts w:ascii="Trebuchet MS" w:hAnsi="Trebuchet MS" w:cs="Times New Roman"/>
          <w:sz w:val="24"/>
          <w:szCs w:val="24"/>
        </w:rPr>
        <w:t>Hupkova</w:t>
      </w:r>
      <w:proofErr w:type="spellEnd"/>
      <w:r w:rsidRPr="00D51B2F">
        <w:rPr>
          <w:rFonts w:ascii="Trebuchet MS" w:hAnsi="Trebuchet MS" w:cs="Times New Roman"/>
          <w:sz w:val="24"/>
          <w:szCs w:val="24"/>
        </w:rPr>
        <w:t xml:space="preserve"> D. (2013): </w:t>
      </w:r>
      <w:proofErr w:type="spellStart"/>
      <w:r w:rsidRPr="00D51B2F">
        <w:rPr>
          <w:rFonts w:ascii="Trebuchet MS" w:hAnsi="Trebuchet MS" w:cs="Times New Roman"/>
          <w:sz w:val="24"/>
          <w:szCs w:val="24"/>
        </w:rPr>
        <w:t>Czech</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and</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Slovak</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agricultural</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foreign</w:t>
      </w:r>
      <w:proofErr w:type="spellEnd"/>
      <w:r w:rsidRPr="00D51B2F">
        <w:rPr>
          <w:rFonts w:ascii="Trebuchet MS" w:hAnsi="Trebuchet MS" w:cs="Times New Roman"/>
          <w:sz w:val="24"/>
          <w:szCs w:val="24"/>
        </w:rPr>
        <w:t xml:space="preserve"> trade – </w:t>
      </w:r>
      <w:proofErr w:type="spellStart"/>
      <w:r w:rsidRPr="00D51B2F">
        <w:rPr>
          <w:rFonts w:ascii="Trebuchet MS" w:hAnsi="Trebuchet MS" w:cs="Times New Roman"/>
          <w:sz w:val="24"/>
          <w:szCs w:val="24"/>
        </w:rPr>
        <w:t>two</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decades</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after</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the</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dissolution</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Agricultural</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Economics</w:t>
      </w:r>
      <w:proofErr w:type="spellEnd"/>
      <w:r w:rsidRPr="00D51B2F">
        <w:rPr>
          <w:rFonts w:ascii="Trebuchet MS" w:hAnsi="Trebuchet MS" w:cs="Times New Roman"/>
          <w:sz w:val="24"/>
          <w:szCs w:val="24"/>
        </w:rPr>
        <w:t xml:space="preserve"> – </w:t>
      </w:r>
      <w:proofErr w:type="spellStart"/>
      <w:r w:rsidRPr="00D51B2F">
        <w:rPr>
          <w:rFonts w:ascii="Trebuchet MS" w:hAnsi="Trebuchet MS" w:cs="Times New Roman"/>
          <w:sz w:val="24"/>
          <w:szCs w:val="24"/>
        </w:rPr>
        <w:t>Czech</w:t>
      </w:r>
      <w:proofErr w:type="spellEnd"/>
      <w:r w:rsidRPr="00D51B2F">
        <w:rPr>
          <w:rFonts w:ascii="Trebuchet MS" w:hAnsi="Trebuchet MS" w:cs="Times New Roman"/>
          <w:sz w:val="24"/>
          <w:szCs w:val="24"/>
        </w:rPr>
        <w:t>, 59: 441–453.</w:t>
      </w:r>
    </w:p>
    <w:p w:rsidR="00D51B2F" w:rsidRPr="00D51B2F" w:rsidRDefault="00D51B2F" w:rsidP="00FE6C12">
      <w:pPr>
        <w:autoSpaceDE w:val="0"/>
        <w:autoSpaceDN w:val="0"/>
        <w:adjustRightInd w:val="0"/>
        <w:spacing w:after="0" w:line="240" w:lineRule="auto"/>
        <w:jc w:val="both"/>
        <w:rPr>
          <w:rFonts w:ascii="Trebuchet MS" w:hAnsi="Trebuchet MS" w:cs="Times New Roman"/>
          <w:sz w:val="24"/>
          <w:szCs w:val="24"/>
        </w:rPr>
      </w:pPr>
    </w:p>
    <w:p w:rsidR="00D51B2F" w:rsidRPr="00D51B2F" w:rsidRDefault="00D51B2F" w:rsidP="00FE6C12">
      <w:pPr>
        <w:autoSpaceDE w:val="0"/>
        <w:autoSpaceDN w:val="0"/>
        <w:adjustRightInd w:val="0"/>
        <w:spacing w:after="0" w:line="240" w:lineRule="auto"/>
        <w:jc w:val="both"/>
        <w:rPr>
          <w:rFonts w:ascii="Trebuchet MS" w:hAnsi="Trebuchet MS" w:cs="Times New Roman"/>
          <w:sz w:val="24"/>
          <w:szCs w:val="24"/>
        </w:rPr>
      </w:pPr>
    </w:p>
    <w:p w:rsidR="00D51B2F" w:rsidRPr="00D51B2F" w:rsidRDefault="00D51B2F" w:rsidP="00FE6C12">
      <w:pPr>
        <w:autoSpaceDE w:val="0"/>
        <w:autoSpaceDN w:val="0"/>
        <w:adjustRightInd w:val="0"/>
        <w:spacing w:after="0" w:line="240" w:lineRule="auto"/>
        <w:jc w:val="both"/>
        <w:rPr>
          <w:rFonts w:ascii="Trebuchet MS" w:hAnsi="Trebuchet MS" w:cs="Times New Roman"/>
          <w:sz w:val="24"/>
          <w:szCs w:val="24"/>
        </w:rPr>
      </w:pPr>
      <w:proofErr w:type="spellStart"/>
      <w:r w:rsidRPr="00D51B2F">
        <w:rPr>
          <w:rFonts w:ascii="Trebuchet MS" w:hAnsi="Trebuchet MS" w:cs="Times New Roman"/>
          <w:sz w:val="24"/>
          <w:szCs w:val="24"/>
        </w:rPr>
        <w:t>Ceptureanu</w:t>
      </w:r>
      <w:proofErr w:type="spellEnd"/>
      <w:r w:rsidRPr="00D51B2F">
        <w:rPr>
          <w:rFonts w:ascii="Trebuchet MS" w:hAnsi="Trebuchet MS" w:cs="Times New Roman"/>
          <w:sz w:val="24"/>
          <w:szCs w:val="24"/>
        </w:rPr>
        <w:t xml:space="preserve">, S. (2015), “Romanian </w:t>
      </w:r>
      <w:proofErr w:type="spellStart"/>
      <w:r w:rsidRPr="00D51B2F">
        <w:rPr>
          <w:rFonts w:ascii="Trebuchet MS" w:hAnsi="Trebuchet MS" w:cs="Times New Roman"/>
          <w:sz w:val="24"/>
          <w:szCs w:val="24"/>
        </w:rPr>
        <w:t>young</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entrepreneurs</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feature</w:t>
      </w:r>
      <w:proofErr w:type="spellEnd"/>
      <w:r w:rsidRPr="00D51B2F">
        <w:rPr>
          <w:rFonts w:ascii="Trebuchet MS" w:hAnsi="Trebuchet MS" w:cs="Times New Roman"/>
          <w:sz w:val="24"/>
          <w:szCs w:val="24"/>
        </w:rPr>
        <w:t xml:space="preserve">: an </w:t>
      </w:r>
      <w:proofErr w:type="spellStart"/>
      <w:r w:rsidRPr="00D51B2F">
        <w:rPr>
          <w:rFonts w:ascii="Trebuchet MS" w:hAnsi="Trebuchet MS" w:cs="Times New Roman"/>
          <w:sz w:val="24"/>
          <w:szCs w:val="24"/>
        </w:rPr>
        <w:t>empirical</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survey</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Annals</w:t>
      </w:r>
      <w:proofErr w:type="spellEnd"/>
      <w:r w:rsidRPr="00D51B2F">
        <w:rPr>
          <w:rFonts w:ascii="Trebuchet MS" w:hAnsi="Trebuchet MS" w:cs="Times New Roman"/>
          <w:sz w:val="24"/>
          <w:szCs w:val="24"/>
        </w:rPr>
        <w:t xml:space="preserve"> of </w:t>
      </w:r>
      <w:proofErr w:type="spellStart"/>
      <w:r w:rsidRPr="00D51B2F">
        <w:rPr>
          <w:rFonts w:ascii="Trebuchet MS" w:hAnsi="Trebuchet MS" w:cs="Times New Roman"/>
          <w:sz w:val="24"/>
          <w:szCs w:val="24"/>
        </w:rPr>
        <w:t>the</w:t>
      </w:r>
      <w:proofErr w:type="spellEnd"/>
      <w:r w:rsidRPr="00D51B2F">
        <w:rPr>
          <w:rFonts w:ascii="Trebuchet MS" w:hAnsi="Trebuchet MS" w:cs="Times New Roman"/>
          <w:sz w:val="24"/>
          <w:szCs w:val="24"/>
        </w:rPr>
        <w:t xml:space="preserve"> University of Oradea, Economic </w:t>
      </w:r>
      <w:proofErr w:type="spellStart"/>
      <w:r w:rsidRPr="00D51B2F">
        <w:rPr>
          <w:rFonts w:ascii="Trebuchet MS" w:hAnsi="Trebuchet MS" w:cs="Times New Roman"/>
          <w:sz w:val="24"/>
          <w:szCs w:val="24"/>
        </w:rPr>
        <w:t>Sciences</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Series</w:t>
      </w:r>
      <w:proofErr w:type="spellEnd"/>
      <w:r w:rsidRPr="00D51B2F">
        <w:rPr>
          <w:rFonts w:ascii="Trebuchet MS" w:hAnsi="Trebuchet MS" w:cs="Times New Roman"/>
          <w:sz w:val="24"/>
          <w:szCs w:val="24"/>
        </w:rPr>
        <w:t xml:space="preserve">. 2015, Vol. 24, pp. 116-117, </w:t>
      </w:r>
      <w:proofErr w:type="spellStart"/>
      <w:r w:rsidRPr="00D51B2F">
        <w:rPr>
          <w:rFonts w:ascii="Trebuchet MS" w:hAnsi="Trebuchet MS" w:cs="Times New Roman"/>
          <w:sz w:val="24"/>
          <w:szCs w:val="24"/>
        </w:rPr>
        <w:t>available</w:t>
      </w:r>
      <w:proofErr w:type="spellEnd"/>
      <w:r w:rsidRPr="00D51B2F">
        <w:rPr>
          <w:rFonts w:ascii="Trebuchet MS" w:hAnsi="Trebuchet MS" w:cs="Times New Roman"/>
          <w:sz w:val="24"/>
          <w:szCs w:val="24"/>
        </w:rPr>
        <w:t xml:space="preserve"> at: http://steconomiceuoradea.ro/anale/volume/2015/n1/126.pdf.</w:t>
      </w:r>
    </w:p>
    <w:p w:rsidR="00D51B2F" w:rsidRPr="00D51B2F" w:rsidRDefault="00D51B2F" w:rsidP="00FE6C12">
      <w:pPr>
        <w:autoSpaceDE w:val="0"/>
        <w:autoSpaceDN w:val="0"/>
        <w:adjustRightInd w:val="0"/>
        <w:spacing w:after="0" w:line="240" w:lineRule="auto"/>
        <w:jc w:val="both"/>
        <w:rPr>
          <w:rFonts w:ascii="Trebuchet MS" w:hAnsi="Trebuchet MS" w:cs="Times New Roman"/>
          <w:sz w:val="24"/>
          <w:szCs w:val="24"/>
        </w:rPr>
      </w:pPr>
    </w:p>
    <w:p w:rsidR="00D51B2F" w:rsidRPr="00D51B2F" w:rsidRDefault="00D51B2F" w:rsidP="00FE6C12">
      <w:pPr>
        <w:autoSpaceDE w:val="0"/>
        <w:autoSpaceDN w:val="0"/>
        <w:adjustRightInd w:val="0"/>
        <w:spacing w:after="0" w:line="240" w:lineRule="auto"/>
        <w:jc w:val="both"/>
        <w:rPr>
          <w:rFonts w:ascii="Trebuchet MS" w:hAnsi="Trebuchet MS" w:cs="Times New Roman"/>
          <w:sz w:val="24"/>
          <w:szCs w:val="24"/>
        </w:rPr>
      </w:pPr>
    </w:p>
    <w:p w:rsidR="00D51B2F" w:rsidRPr="00D51B2F" w:rsidRDefault="00D51B2F" w:rsidP="00FE6C12">
      <w:pPr>
        <w:autoSpaceDE w:val="0"/>
        <w:autoSpaceDN w:val="0"/>
        <w:adjustRightInd w:val="0"/>
        <w:spacing w:after="0" w:line="240" w:lineRule="auto"/>
        <w:jc w:val="both"/>
        <w:rPr>
          <w:rFonts w:ascii="Trebuchet MS" w:hAnsi="Trebuchet MS" w:cs="Times New Roman"/>
          <w:sz w:val="24"/>
          <w:szCs w:val="24"/>
        </w:rPr>
      </w:pPr>
      <w:r w:rsidRPr="00D51B2F">
        <w:rPr>
          <w:rFonts w:ascii="Trebuchet MS" w:hAnsi="Trebuchet MS" w:cs="Times New Roman"/>
          <w:sz w:val="24"/>
          <w:szCs w:val="24"/>
        </w:rPr>
        <w:t xml:space="preserve">Duarte, N., &amp; </w:t>
      </w:r>
      <w:proofErr w:type="spellStart"/>
      <w:r w:rsidRPr="00D51B2F">
        <w:rPr>
          <w:rFonts w:ascii="Trebuchet MS" w:hAnsi="Trebuchet MS" w:cs="Times New Roman"/>
          <w:sz w:val="24"/>
          <w:szCs w:val="24"/>
        </w:rPr>
        <w:t>Diniz</w:t>
      </w:r>
      <w:proofErr w:type="spellEnd"/>
      <w:r w:rsidRPr="00D51B2F">
        <w:rPr>
          <w:rFonts w:ascii="Trebuchet MS" w:hAnsi="Trebuchet MS" w:cs="Times New Roman"/>
          <w:sz w:val="24"/>
          <w:szCs w:val="24"/>
        </w:rPr>
        <w:t xml:space="preserve">, F. (2011). The role of </w:t>
      </w:r>
      <w:proofErr w:type="spellStart"/>
      <w:r w:rsidRPr="00D51B2F">
        <w:rPr>
          <w:rFonts w:ascii="Trebuchet MS" w:hAnsi="Trebuchet MS" w:cs="Times New Roman"/>
          <w:sz w:val="24"/>
          <w:szCs w:val="24"/>
        </w:rPr>
        <w:t>firms</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and</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entrepreneurship</w:t>
      </w:r>
      <w:proofErr w:type="spellEnd"/>
      <w:r w:rsidRPr="00D51B2F">
        <w:rPr>
          <w:rFonts w:ascii="Trebuchet MS" w:hAnsi="Trebuchet MS" w:cs="Times New Roman"/>
          <w:sz w:val="24"/>
          <w:szCs w:val="24"/>
        </w:rPr>
        <w:t xml:space="preserve"> on local </w:t>
      </w:r>
      <w:proofErr w:type="spellStart"/>
      <w:r w:rsidRPr="00D51B2F">
        <w:rPr>
          <w:rFonts w:ascii="Trebuchet MS" w:hAnsi="Trebuchet MS" w:cs="Times New Roman"/>
          <w:sz w:val="24"/>
          <w:szCs w:val="24"/>
        </w:rPr>
        <w:t>development</w:t>
      </w:r>
      <w:proofErr w:type="spellEnd"/>
      <w:r w:rsidRPr="00D51B2F">
        <w:rPr>
          <w:rFonts w:ascii="Trebuchet MS" w:hAnsi="Trebuchet MS" w:cs="Times New Roman"/>
          <w:sz w:val="24"/>
          <w:szCs w:val="24"/>
        </w:rPr>
        <w:t>.</w:t>
      </w:r>
    </w:p>
    <w:p w:rsidR="00D51B2F" w:rsidRPr="00D51B2F" w:rsidRDefault="00D51B2F" w:rsidP="00FE6C12">
      <w:pPr>
        <w:jc w:val="both"/>
        <w:rPr>
          <w:rFonts w:ascii="Trebuchet MS" w:hAnsi="Trebuchet MS" w:cs="Times New Roman"/>
          <w:sz w:val="24"/>
          <w:szCs w:val="24"/>
        </w:rPr>
      </w:pPr>
      <w:r w:rsidRPr="00D51B2F">
        <w:rPr>
          <w:rFonts w:ascii="Trebuchet MS" w:hAnsi="Trebuchet MS" w:cs="Times New Roman"/>
          <w:i/>
          <w:iCs/>
          <w:sz w:val="24"/>
          <w:szCs w:val="24"/>
        </w:rPr>
        <w:t xml:space="preserve">Romanian Journal of Regional </w:t>
      </w:r>
      <w:proofErr w:type="spellStart"/>
      <w:r w:rsidRPr="00D51B2F">
        <w:rPr>
          <w:rFonts w:ascii="Trebuchet MS" w:hAnsi="Trebuchet MS" w:cs="Times New Roman"/>
          <w:i/>
          <w:iCs/>
          <w:sz w:val="24"/>
          <w:szCs w:val="24"/>
        </w:rPr>
        <w:t>Science</w:t>
      </w:r>
      <w:proofErr w:type="spellEnd"/>
      <w:r w:rsidRPr="00D51B2F">
        <w:rPr>
          <w:rFonts w:ascii="Trebuchet MS" w:hAnsi="Trebuchet MS" w:cs="Times New Roman"/>
          <w:i/>
          <w:iCs/>
          <w:sz w:val="24"/>
          <w:szCs w:val="24"/>
        </w:rPr>
        <w:t>, 5</w:t>
      </w:r>
      <w:r w:rsidRPr="00D51B2F">
        <w:rPr>
          <w:rFonts w:ascii="Trebuchet MS" w:hAnsi="Trebuchet MS" w:cs="Times New Roman"/>
          <w:sz w:val="24"/>
          <w:szCs w:val="24"/>
        </w:rPr>
        <w:t>(1), 54-69.</w:t>
      </w:r>
    </w:p>
    <w:p w:rsidR="00D51B2F" w:rsidRPr="00D51B2F" w:rsidRDefault="00D51B2F" w:rsidP="00FE6C12">
      <w:pPr>
        <w:jc w:val="both"/>
        <w:rPr>
          <w:rFonts w:ascii="Trebuchet MS" w:hAnsi="Trebuchet MS" w:cs="Times New Roman"/>
          <w:sz w:val="24"/>
          <w:szCs w:val="24"/>
        </w:rPr>
      </w:pPr>
      <w:proofErr w:type="spellStart"/>
      <w:r w:rsidRPr="00D51B2F">
        <w:rPr>
          <w:rFonts w:ascii="Trebuchet MS" w:hAnsi="Trebuchet MS" w:cs="Times New Roman"/>
          <w:sz w:val="24"/>
          <w:szCs w:val="24"/>
        </w:rPr>
        <w:t>McLuhan</w:t>
      </w:r>
      <w:proofErr w:type="spellEnd"/>
      <w:r w:rsidRPr="00D51B2F">
        <w:rPr>
          <w:rFonts w:ascii="Trebuchet MS" w:hAnsi="Trebuchet MS" w:cs="Times New Roman"/>
          <w:sz w:val="24"/>
          <w:szCs w:val="24"/>
        </w:rPr>
        <w:t xml:space="preserve">, H. Marshall. (1962). The </w:t>
      </w:r>
      <w:proofErr w:type="spellStart"/>
      <w:r w:rsidRPr="00D51B2F">
        <w:rPr>
          <w:rFonts w:ascii="Trebuchet MS" w:hAnsi="Trebuchet MS" w:cs="Times New Roman"/>
          <w:sz w:val="24"/>
          <w:szCs w:val="24"/>
        </w:rPr>
        <w:t>Gutenberg</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galaxy</w:t>
      </w:r>
      <w:proofErr w:type="spellEnd"/>
      <w:r w:rsidRPr="00D51B2F">
        <w:rPr>
          <w:rFonts w:ascii="Trebuchet MS" w:hAnsi="Trebuchet MS" w:cs="Times New Roman"/>
          <w:sz w:val="24"/>
          <w:szCs w:val="24"/>
        </w:rPr>
        <w:t xml:space="preserve">: The </w:t>
      </w:r>
      <w:proofErr w:type="spellStart"/>
      <w:r w:rsidRPr="00D51B2F">
        <w:rPr>
          <w:rFonts w:ascii="Trebuchet MS" w:hAnsi="Trebuchet MS" w:cs="Times New Roman"/>
          <w:sz w:val="24"/>
          <w:szCs w:val="24"/>
        </w:rPr>
        <w:t>making</w:t>
      </w:r>
      <w:proofErr w:type="spellEnd"/>
      <w:r w:rsidRPr="00D51B2F">
        <w:rPr>
          <w:rFonts w:ascii="Trebuchet MS" w:hAnsi="Trebuchet MS" w:cs="Times New Roman"/>
          <w:sz w:val="24"/>
          <w:szCs w:val="24"/>
        </w:rPr>
        <w:t xml:space="preserve"> of </w:t>
      </w:r>
      <w:proofErr w:type="spellStart"/>
      <w:r w:rsidRPr="00D51B2F">
        <w:rPr>
          <w:rFonts w:ascii="Trebuchet MS" w:hAnsi="Trebuchet MS" w:cs="Times New Roman"/>
          <w:sz w:val="24"/>
          <w:szCs w:val="24"/>
        </w:rPr>
        <w:t>typographic</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man</w:t>
      </w:r>
      <w:proofErr w:type="spellEnd"/>
      <w:r w:rsidRPr="00D51B2F">
        <w:rPr>
          <w:rFonts w:ascii="Trebuchet MS" w:hAnsi="Trebuchet MS" w:cs="Times New Roman"/>
          <w:sz w:val="24"/>
          <w:szCs w:val="24"/>
        </w:rPr>
        <w:t>. Toronto: University of Toronto Press.</w:t>
      </w:r>
    </w:p>
    <w:p w:rsidR="00D51B2F" w:rsidRPr="00D51B2F" w:rsidRDefault="0007519A" w:rsidP="00FE6C12">
      <w:pPr>
        <w:jc w:val="both"/>
        <w:rPr>
          <w:rFonts w:ascii="Trebuchet MS" w:hAnsi="Trebuchet MS" w:cs="Times New Roman"/>
          <w:sz w:val="24"/>
          <w:szCs w:val="24"/>
        </w:rPr>
      </w:pPr>
      <w:hyperlink r:id="rId80" w:anchor="Population_distribution_by_degree_of_urbanisation" w:history="1">
        <w:r w:rsidR="00D51B2F" w:rsidRPr="00D51B2F">
          <w:rPr>
            <w:rStyle w:val="Hyperlink"/>
            <w:rFonts w:ascii="Trebuchet MS" w:hAnsi="Trebuchet MS" w:cs="Times New Roman"/>
            <w:sz w:val="24"/>
            <w:szCs w:val="24"/>
          </w:rPr>
          <w:t>https://ec.europa.eu/eurostat/statistics-explained/index.php/Statistics_on_rural_areas_in_the_EU#Population_distribution_by_degree_of_urbanisation</w:t>
        </w:r>
      </w:hyperlink>
      <w:r w:rsidR="00D51B2F" w:rsidRPr="00D51B2F">
        <w:rPr>
          <w:rFonts w:ascii="Trebuchet MS" w:hAnsi="Trebuchet MS" w:cs="Times New Roman"/>
          <w:sz w:val="24"/>
          <w:szCs w:val="24"/>
        </w:rPr>
        <w:t>)</w:t>
      </w:r>
    </w:p>
    <w:p w:rsidR="00D51B2F" w:rsidRPr="00D51B2F" w:rsidRDefault="0007519A" w:rsidP="00FE6C12">
      <w:pPr>
        <w:spacing w:line="360" w:lineRule="auto"/>
        <w:jc w:val="both"/>
        <w:rPr>
          <w:rFonts w:ascii="Trebuchet MS" w:hAnsi="Trebuchet MS" w:cs="Times New Roman"/>
          <w:sz w:val="24"/>
          <w:szCs w:val="24"/>
        </w:rPr>
      </w:pPr>
      <w:hyperlink r:id="rId81" w:anchor="Very_few_farm_managers_in_the_EU_have_full_agricultural_training" w:history="1">
        <w:r w:rsidR="00D51B2F" w:rsidRPr="00D51B2F">
          <w:rPr>
            <w:rFonts w:ascii="Trebuchet MS" w:hAnsi="Trebuchet MS"/>
            <w:color w:val="0000FF"/>
            <w:sz w:val="24"/>
            <w:szCs w:val="24"/>
            <w:u w:val="single"/>
          </w:rPr>
          <w:t>https://ec.europa.eu/eurostat/statistics-explained/index.php?title=Farmers_and_the_agricultural_labour_force_-_statistics&amp;oldid=431368#Very_few_farm_managers_in_the_EU_have_full_agricultural_training</w:t>
        </w:r>
      </w:hyperlink>
    </w:p>
    <w:p w:rsidR="00D51B2F" w:rsidRPr="00D51B2F" w:rsidRDefault="00D51B2F" w:rsidP="00FE6C12">
      <w:pPr>
        <w:jc w:val="both"/>
        <w:rPr>
          <w:rFonts w:ascii="Trebuchet MS" w:hAnsi="Trebuchet MS" w:cs="Times New Roman"/>
          <w:sz w:val="24"/>
          <w:szCs w:val="24"/>
        </w:rPr>
      </w:pPr>
      <w:r w:rsidRPr="00D51B2F">
        <w:rPr>
          <w:rFonts w:ascii="Trebuchet MS" w:hAnsi="Trebuchet MS" w:cs="Times New Roman"/>
          <w:sz w:val="24"/>
          <w:szCs w:val="24"/>
        </w:rPr>
        <w:t>ec.europa.eu/eurostat/statistics-explained/index.php/Farms_and_farmland_in_the_European_Union_-_statistics#The_evolution_of_farms_and_farmland_from_2005_to_2016</w:t>
      </w:r>
    </w:p>
    <w:p w:rsidR="00D51B2F" w:rsidRPr="00D51B2F" w:rsidRDefault="0007519A" w:rsidP="00FE6C12">
      <w:pPr>
        <w:jc w:val="both"/>
        <w:rPr>
          <w:rFonts w:ascii="Trebuchet MS" w:hAnsi="Trebuchet MS" w:cs="Times New Roman"/>
          <w:sz w:val="24"/>
          <w:szCs w:val="24"/>
        </w:rPr>
      </w:pPr>
      <w:hyperlink r:id="rId82" w:history="1">
        <w:r w:rsidR="00D51B2F" w:rsidRPr="00D51B2F">
          <w:rPr>
            <w:rStyle w:val="Hyperlink"/>
            <w:rFonts w:ascii="Trebuchet MS" w:hAnsi="Trebuchet MS" w:cs="Times New Roman"/>
            <w:sz w:val="24"/>
            <w:szCs w:val="24"/>
          </w:rPr>
          <w:t>http://www.ifoam-eu.org/sites/default/files/ifoameu_organic_in_europe_2016.pdf</w:t>
        </w:r>
      </w:hyperlink>
    </w:p>
    <w:p w:rsidR="00D51B2F" w:rsidRPr="000E791C" w:rsidRDefault="0007519A" w:rsidP="00FE6C12">
      <w:pPr>
        <w:jc w:val="both"/>
        <w:rPr>
          <w:rFonts w:ascii="Trebuchet MS" w:hAnsi="Trebuchet MS" w:cs="Times New Roman"/>
          <w:color w:val="0000FF" w:themeColor="hyperlink"/>
          <w:sz w:val="24"/>
          <w:szCs w:val="24"/>
          <w:u w:val="single"/>
        </w:rPr>
      </w:pPr>
      <w:hyperlink r:id="rId83" w:history="1">
        <w:r w:rsidR="00D51B2F" w:rsidRPr="00D51B2F">
          <w:rPr>
            <w:rStyle w:val="Hyperlink"/>
            <w:rFonts w:ascii="Trebuchet MS" w:hAnsi="Trebuchet MS" w:cs="Times New Roman"/>
            <w:sz w:val="24"/>
            <w:szCs w:val="24"/>
          </w:rPr>
          <w:t>www.growbiz.co.uk</w:t>
        </w:r>
      </w:hyperlink>
    </w:p>
    <w:p w:rsidR="00D51B2F" w:rsidRPr="000E791C" w:rsidRDefault="00D51B2F" w:rsidP="00FE6C12">
      <w:pPr>
        <w:spacing w:line="360" w:lineRule="auto"/>
        <w:jc w:val="both"/>
        <w:rPr>
          <w:rFonts w:ascii="Trebuchet MS" w:hAnsi="Trebuchet MS" w:cs="Times New Roman"/>
          <w:sz w:val="24"/>
          <w:szCs w:val="24"/>
        </w:rPr>
      </w:pPr>
      <w:r w:rsidRPr="00D51B2F">
        <w:rPr>
          <w:rFonts w:ascii="Trebuchet MS" w:hAnsi="Trebuchet MS" w:cs="Times New Roman"/>
          <w:sz w:val="24"/>
          <w:szCs w:val="24"/>
        </w:rPr>
        <w:t>http://www.meat-milk.ro/cris-sib-lacto-un-model-</w:t>
      </w:r>
      <w:r w:rsidR="000E791C">
        <w:rPr>
          <w:rFonts w:ascii="Trebuchet MS" w:hAnsi="Trebuchet MS" w:cs="Times New Roman"/>
          <w:sz w:val="24"/>
          <w:szCs w:val="24"/>
        </w:rPr>
        <w:t>de-succes-pentru-toata-romania/</w:t>
      </w:r>
    </w:p>
    <w:p w:rsidR="00D51B2F" w:rsidRPr="00D51B2F" w:rsidRDefault="00D51B2F" w:rsidP="00FE6C12">
      <w:pPr>
        <w:jc w:val="both"/>
        <w:rPr>
          <w:rFonts w:ascii="Trebuchet MS" w:hAnsi="Trebuchet MS" w:cs="Times New Roman"/>
          <w:sz w:val="24"/>
          <w:szCs w:val="24"/>
        </w:rPr>
      </w:pPr>
      <w:r w:rsidRPr="00D51B2F">
        <w:rPr>
          <w:rFonts w:ascii="Trebuchet MS" w:hAnsi="Trebuchet MS" w:cs="Times New Roman"/>
          <w:sz w:val="24"/>
          <w:szCs w:val="24"/>
        </w:rPr>
        <w:t xml:space="preserve">GEM (2018), Global </w:t>
      </w:r>
      <w:proofErr w:type="spellStart"/>
      <w:r w:rsidRPr="00D51B2F">
        <w:rPr>
          <w:rFonts w:ascii="Trebuchet MS" w:hAnsi="Trebuchet MS" w:cs="Times New Roman"/>
          <w:sz w:val="24"/>
          <w:szCs w:val="24"/>
        </w:rPr>
        <w:t>Entrepreneurship</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Monitor’s</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household</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surveys</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from</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the</w:t>
      </w:r>
      <w:proofErr w:type="spellEnd"/>
      <w:r w:rsidRPr="00D51B2F">
        <w:rPr>
          <w:rFonts w:ascii="Trebuchet MS" w:hAnsi="Trebuchet MS" w:cs="Times New Roman"/>
          <w:sz w:val="24"/>
          <w:szCs w:val="24"/>
        </w:rPr>
        <w:t xml:space="preserve"> 2013 </w:t>
      </w:r>
      <w:proofErr w:type="spellStart"/>
      <w:r w:rsidRPr="00D51B2F">
        <w:rPr>
          <w:rFonts w:ascii="Trebuchet MS" w:hAnsi="Trebuchet MS" w:cs="Times New Roman"/>
          <w:sz w:val="24"/>
          <w:szCs w:val="24"/>
        </w:rPr>
        <w:t>to</w:t>
      </w:r>
      <w:proofErr w:type="spellEnd"/>
      <w:r w:rsidRPr="00D51B2F">
        <w:rPr>
          <w:rFonts w:ascii="Trebuchet MS" w:hAnsi="Trebuchet MS" w:cs="Times New Roman"/>
          <w:sz w:val="24"/>
          <w:szCs w:val="24"/>
        </w:rPr>
        <w:t xml:space="preserve"> 2017.</w:t>
      </w:r>
    </w:p>
    <w:p w:rsidR="00D51B2F" w:rsidRPr="00D51B2F" w:rsidRDefault="008A46CE" w:rsidP="00FE6C12">
      <w:pPr>
        <w:jc w:val="both"/>
        <w:rPr>
          <w:rFonts w:ascii="Trebuchet MS" w:hAnsi="Trebuchet MS" w:cs="Times New Roman"/>
          <w:sz w:val="24"/>
          <w:szCs w:val="24"/>
        </w:rPr>
      </w:pPr>
      <w:proofErr w:type="spellStart"/>
      <w:r>
        <w:rPr>
          <w:rFonts w:ascii="Trebuchet MS" w:hAnsi="Trebuchet MS" w:cs="Times New Roman"/>
          <w:sz w:val="24"/>
          <w:szCs w:val="24"/>
        </w:rPr>
        <w:t>Ghină</w:t>
      </w:r>
      <w:r w:rsidR="00D51B2F" w:rsidRPr="00D51B2F">
        <w:rPr>
          <w:rFonts w:ascii="Trebuchet MS" w:hAnsi="Trebuchet MS" w:cs="Times New Roman"/>
          <w:sz w:val="24"/>
          <w:szCs w:val="24"/>
        </w:rPr>
        <w:t>raru</w:t>
      </w:r>
      <w:proofErr w:type="spellEnd"/>
      <w:r w:rsidR="00D51B2F" w:rsidRPr="00D51B2F">
        <w:rPr>
          <w:rFonts w:ascii="Trebuchet MS" w:hAnsi="Trebuchet MS" w:cs="Times New Roman"/>
          <w:sz w:val="24"/>
          <w:szCs w:val="24"/>
        </w:rPr>
        <w:t xml:space="preserve">  C.   (2014)  </w:t>
      </w:r>
      <w:proofErr w:type="spellStart"/>
      <w:r w:rsidR="00D51B2F" w:rsidRPr="00D51B2F">
        <w:rPr>
          <w:rFonts w:ascii="Trebuchet MS" w:hAnsi="Trebuchet MS" w:cs="Times New Roman"/>
          <w:sz w:val="24"/>
          <w:szCs w:val="24"/>
        </w:rPr>
        <w:t>Poverty</w:t>
      </w:r>
      <w:proofErr w:type="spellEnd"/>
      <w:r w:rsidR="00D51B2F" w:rsidRPr="00D51B2F">
        <w:rPr>
          <w:rFonts w:ascii="Trebuchet MS" w:hAnsi="Trebuchet MS" w:cs="Times New Roman"/>
          <w:sz w:val="24"/>
          <w:szCs w:val="24"/>
        </w:rPr>
        <w:t xml:space="preserve"> in Romania - </w:t>
      </w:r>
      <w:proofErr w:type="spellStart"/>
      <w:r w:rsidR="00D51B2F" w:rsidRPr="00D51B2F">
        <w:rPr>
          <w:rFonts w:ascii="Trebuchet MS" w:hAnsi="Trebuchet MS" w:cs="Times New Roman"/>
          <w:sz w:val="24"/>
          <w:szCs w:val="24"/>
        </w:rPr>
        <w:t>causes</w:t>
      </w:r>
      <w:proofErr w:type="spellEnd"/>
      <w:r w:rsidR="00D51B2F" w:rsidRPr="00D51B2F">
        <w:rPr>
          <w:rFonts w:ascii="Trebuchet MS" w:hAnsi="Trebuchet MS" w:cs="Times New Roman"/>
          <w:sz w:val="24"/>
          <w:szCs w:val="24"/>
        </w:rPr>
        <w:t xml:space="preserve"> </w:t>
      </w:r>
      <w:proofErr w:type="spellStart"/>
      <w:r w:rsidR="00D51B2F" w:rsidRPr="00D51B2F">
        <w:rPr>
          <w:rFonts w:ascii="Trebuchet MS" w:hAnsi="Trebuchet MS" w:cs="Times New Roman"/>
          <w:sz w:val="24"/>
          <w:szCs w:val="24"/>
        </w:rPr>
        <w:t>and</w:t>
      </w:r>
      <w:proofErr w:type="spellEnd"/>
      <w:r w:rsidR="00D51B2F" w:rsidRPr="00D51B2F">
        <w:rPr>
          <w:rFonts w:ascii="Trebuchet MS" w:hAnsi="Trebuchet MS" w:cs="Times New Roman"/>
          <w:sz w:val="24"/>
          <w:szCs w:val="24"/>
        </w:rPr>
        <w:t xml:space="preserve"> </w:t>
      </w:r>
      <w:proofErr w:type="spellStart"/>
      <w:r w:rsidR="00D51B2F" w:rsidRPr="00D51B2F">
        <w:rPr>
          <w:rFonts w:ascii="Trebuchet MS" w:hAnsi="Trebuchet MS" w:cs="Times New Roman"/>
          <w:sz w:val="24"/>
          <w:szCs w:val="24"/>
        </w:rPr>
        <w:t>possible</w:t>
      </w:r>
      <w:proofErr w:type="spellEnd"/>
      <w:r w:rsidR="00D51B2F" w:rsidRPr="00D51B2F">
        <w:rPr>
          <w:rFonts w:ascii="Trebuchet MS" w:hAnsi="Trebuchet MS" w:cs="Times New Roman"/>
          <w:sz w:val="24"/>
          <w:szCs w:val="24"/>
        </w:rPr>
        <w:t xml:space="preserve"> </w:t>
      </w:r>
      <w:proofErr w:type="spellStart"/>
      <w:r w:rsidR="00D51B2F" w:rsidRPr="00D51B2F">
        <w:rPr>
          <w:rFonts w:ascii="Trebuchet MS" w:hAnsi="Trebuchet MS" w:cs="Times New Roman"/>
          <w:sz w:val="24"/>
          <w:szCs w:val="24"/>
        </w:rPr>
        <w:t>solutions</w:t>
      </w:r>
      <w:proofErr w:type="spellEnd"/>
      <w:r w:rsidR="00D51B2F" w:rsidRPr="00D51B2F">
        <w:rPr>
          <w:rFonts w:ascii="Trebuchet MS" w:hAnsi="Trebuchet MS" w:cs="Times New Roman"/>
          <w:sz w:val="24"/>
          <w:szCs w:val="24"/>
        </w:rPr>
        <w:t>.</w:t>
      </w:r>
    </w:p>
    <w:p w:rsidR="00D51B2F" w:rsidRPr="00D51B2F" w:rsidRDefault="00D51B2F" w:rsidP="00FE6C12">
      <w:pPr>
        <w:jc w:val="both"/>
        <w:rPr>
          <w:rFonts w:ascii="Trebuchet MS" w:hAnsi="Trebuchet MS" w:cs="Times New Roman"/>
          <w:sz w:val="24"/>
          <w:szCs w:val="24"/>
        </w:rPr>
      </w:pPr>
      <w:r w:rsidRPr="00D51B2F">
        <w:rPr>
          <w:rFonts w:ascii="Trebuchet MS" w:hAnsi="Trebuchet MS" w:cs="Times New Roman"/>
          <w:sz w:val="24"/>
          <w:szCs w:val="24"/>
        </w:rPr>
        <w:lastRenderedPageBreak/>
        <w:t>http://ec.europa.eu/social/main.jsp?catId=1087&amp;langId=en</w:t>
      </w:r>
    </w:p>
    <w:p w:rsidR="00D51B2F" w:rsidRPr="00D51B2F" w:rsidRDefault="00D51B2F" w:rsidP="00FE6C12">
      <w:pPr>
        <w:jc w:val="both"/>
        <w:rPr>
          <w:rFonts w:ascii="Trebuchet MS" w:hAnsi="Trebuchet MS" w:cs="Times New Roman"/>
          <w:sz w:val="24"/>
          <w:szCs w:val="24"/>
        </w:rPr>
      </w:pPr>
      <w:proofErr w:type="spellStart"/>
      <w:r w:rsidRPr="00D51B2F">
        <w:rPr>
          <w:rFonts w:ascii="Trebuchet MS" w:hAnsi="Trebuchet MS" w:cs="Times New Roman"/>
          <w:sz w:val="24"/>
          <w:szCs w:val="24"/>
        </w:rPr>
        <w:t>Ghinăraru</w:t>
      </w:r>
      <w:proofErr w:type="spellEnd"/>
      <w:r w:rsidRPr="00D51B2F">
        <w:rPr>
          <w:rFonts w:ascii="Trebuchet MS" w:hAnsi="Trebuchet MS" w:cs="Times New Roman"/>
          <w:sz w:val="24"/>
          <w:szCs w:val="24"/>
        </w:rPr>
        <w:t xml:space="preserve"> (coordonator), Ghe. Ciobanu, A. Matei, B. </w:t>
      </w:r>
      <w:proofErr w:type="spellStart"/>
      <w:r w:rsidRPr="00D51B2F">
        <w:rPr>
          <w:rFonts w:ascii="Trebuchet MS" w:hAnsi="Trebuchet MS" w:cs="Times New Roman"/>
          <w:sz w:val="24"/>
          <w:szCs w:val="24"/>
        </w:rPr>
        <w:t>Sanduleasa</w:t>
      </w:r>
      <w:proofErr w:type="spellEnd"/>
      <w:r w:rsidRPr="00D51B2F">
        <w:rPr>
          <w:rFonts w:ascii="Trebuchet MS" w:hAnsi="Trebuchet MS" w:cs="Times New Roman"/>
          <w:sz w:val="24"/>
          <w:szCs w:val="24"/>
        </w:rPr>
        <w:t xml:space="preserve">, L. </w:t>
      </w:r>
      <w:proofErr w:type="spellStart"/>
      <w:r w:rsidRPr="00D51B2F">
        <w:rPr>
          <w:rFonts w:ascii="Trebuchet MS" w:hAnsi="Trebuchet MS" w:cs="Times New Roman"/>
          <w:sz w:val="24"/>
          <w:szCs w:val="24"/>
        </w:rPr>
        <w:t>Mladen</w:t>
      </w:r>
      <w:proofErr w:type="spellEnd"/>
      <w:r w:rsidRPr="00D51B2F">
        <w:rPr>
          <w:rFonts w:ascii="Trebuchet MS" w:hAnsi="Trebuchet MS" w:cs="Times New Roman"/>
          <w:sz w:val="24"/>
          <w:szCs w:val="24"/>
        </w:rPr>
        <w:t xml:space="preserve">, C. </w:t>
      </w:r>
      <w:proofErr w:type="spellStart"/>
      <w:r w:rsidRPr="00D51B2F">
        <w:rPr>
          <w:rFonts w:ascii="Trebuchet MS" w:hAnsi="Trebuchet MS" w:cs="Times New Roman"/>
          <w:sz w:val="24"/>
          <w:szCs w:val="24"/>
        </w:rPr>
        <w:t>Dragoiu</w:t>
      </w:r>
      <w:proofErr w:type="spellEnd"/>
      <w:r w:rsidRPr="00D51B2F">
        <w:rPr>
          <w:rFonts w:ascii="Trebuchet MS" w:hAnsi="Trebuchet MS" w:cs="Times New Roman"/>
          <w:sz w:val="24"/>
          <w:szCs w:val="24"/>
        </w:rPr>
        <w:t xml:space="preserve">, D. </w:t>
      </w:r>
      <w:proofErr w:type="spellStart"/>
      <w:r w:rsidRPr="00D51B2F">
        <w:rPr>
          <w:rFonts w:ascii="Trebuchet MS" w:hAnsi="Trebuchet MS" w:cs="Times New Roman"/>
          <w:sz w:val="24"/>
          <w:szCs w:val="24"/>
        </w:rPr>
        <w:t>Badoi</w:t>
      </w:r>
      <w:proofErr w:type="spellEnd"/>
      <w:r w:rsidRPr="00D51B2F">
        <w:rPr>
          <w:rFonts w:ascii="Trebuchet MS" w:hAnsi="Trebuchet MS" w:cs="Times New Roman"/>
          <w:sz w:val="24"/>
          <w:szCs w:val="24"/>
        </w:rPr>
        <w:t xml:space="preserve">, M. </w:t>
      </w:r>
      <w:proofErr w:type="spellStart"/>
      <w:r w:rsidRPr="00D51B2F">
        <w:rPr>
          <w:rFonts w:ascii="Trebuchet MS" w:hAnsi="Trebuchet MS" w:cs="Times New Roman"/>
          <w:sz w:val="24"/>
          <w:szCs w:val="24"/>
        </w:rPr>
        <w:t>Ghenta</w:t>
      </w:r>
      <w:proofErr w:type="spellEnd"/>
      <w:r w:rsidRPr="00D51B2F">
        <w:rPr>
          <w:rFonts w:ascii="Trebuchet MS" w:hAnsi="Trebuchet MS" w:cs="Times New Roman"/>
          <w:sz w:val="24"/>
          <w:szCs w:val="24"/>
        </w:rPr>
        <w:t xml:space="preserve">  (2017)   </w:t>
      </w:r>
      <w:proofErr w:type="spellStart"/>
      <w:r w:rsidRPr="00D51B2F">
        <w:rPr>
          <w:rFonts w:ascii="Trebuchet MS" w:hAnsi="Trebuchet MS" w:cs="Times New Roman"/>
          <w:sz w:val="24"/>
          <w:szCs w:val="24"/>
        </w:rPr>
        <w:t>Atypical</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work</w:t>
      </w:r>
      <w:proofErr w:type="spellEnd"/>
      <w:r w:rsidRPr="00D51B2F">
        <w:rPr>
          <w:rFonts w:ascii="Trebuchet MS" w:hAnsi="Trebuchet MS" w:cs="Times New Roman"/>
          <w:sz w:val="24"/>
          <w:szCs w:val="24"/>
        </w:rPr>
        <w:t xml:space="preserve"> in Romania, vector of </w:t>
      </w:r>
      <w:proofErr w:type="spellStart"/>
      <w:r w:rsidRPr="00D51B2F">
        <w:rPr>
          <w:rFonts w:ascii="Trebuchet MS" w:hAnsi="Trebuchet MS" w:cs="Times New Roman"/>
          <w:sz w:val="24"/>
          <w:szCs w:val="24"/>
        </w:rPr>
        <w:t>competitiveness</w:t>
      </w:r>
      <w:proofErr w:type="spellEnd"/>
      <w:r w:rsidRPr="00D51B2F">
        <w:rPr>
          <w:rFonts w:ascii="Trebuchet MS" w:hAnsi="Trebuchet MS" w:cs="Times New Roman"/>
          <w:sz w:val="24"/>
          <w:szCs w:val="24"/>
        </w:rPr>
        <w:t xml:space="preserve">/ Munca atipică în Romania, vector de competitivitate , ed. Universitară, București, </w:t>
      </w:r>
    </w:p>
    <w:p w:rsidR="00D51B2F" w:rsidRPr="00D51B2F" w:rsidRDefault="00D51B2F" w:rsidP="00FE6C12">
      <w:pPr>
        <w:jc w:val="both"/>
        <w:rPr>
          <w:rFonts w:ascii="Trebuchet MS" w:hAnsi="Trebuchet MS" w:cs="Times New Roman"/>
          <w:sz w:val="24"/>
          <w:szCs w:val="24"/>
        </w:rPr>
      </w:pPr>
      <w:r w:rsidRPr="00D51B2F">
        <w:rPr>
          <w:rFonts w:ascii="Trebuchet MS" w:hAnsi="Trebuchet MS" w:cs="Times New Roman"/>
          <w:sz w:val="24"/>
          <w:szCs w:val="24"/>
        </w:rPr>
        <w:t xml:space="preserve">Inclusive </w:t>
      </w:r>
      <w:proofErr w:type="spellStart"/>
      <w:r w:rsidRPr="00D51B2F">
        <w:rPr>
          <w:rFonts w:ascii="Trebuchet MS" w:hAnsi="Trebuchet MS" w:cs="Times New Roman"/>
          <w:sz w:val="24"/>
          <w:szCs w:val="24"/>
        </w:rPr>
        <w:t>Entrepreneurship</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Policies:Country</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Assessment</w:t>
      </w:r>
      <w:proofErr w:type="spellEnd"/>
      <w:r w:rsidRPr="00D51B2F">
        <w:rPr>
          <w:rFonts w:ascii="Trebuchet MS" w:hAnsi="Trebuchet MS" w:cs="Times New Roman"/>
          <w:sz w:val="24"/>
          <w:szCs w:val="24"/>
        </w:rPr>
        <w:t xml:space="preserve"> Notes, Romania, 2018, OECD/European Union, 2018.</w:t>
      </w:r>
    </w:p>
    <w:p w:rsidR="00D51B2F" w:rsidRPr="00D51B2F" w:rsidRDefault="00D51B2F" w:rsidP="00FE6C12">
      <w:pPr>
        <w:jc w:val="both"/>
        <w:rPr>
          <w:rFonts w:ascii="Trebuchet MS" w:hAnsi="Trebuchet MS" w:cs="Times New Roman"/>
          <w:sz w:val="24"/>
          <w:szCs w:val="24"/>
        </w:rPr>
      </w:pPr>
      <w:r w:rsidRPr="00D51B2F">
        <w:rPr>
          <w:rFonts w:ascii="Trebuchet MS" w:hAnsi="Trebuchet MS" w:cs="Times New Roman"/>
          <w:sz w:val="24"/>
          <w:szCs w:val="24"/>
        </w:rPr>
        <w:t>Institutul Național de Statistică (2019): Forța de muncă în România în anul 2017. Ocupare și șomaj</w:t>
      </w:r>
      <w:r w:rsidRPr="00D51B2F">
        <w:rPr>
          <w:rFonts w:ascii="Trebuchet MS" w:hAnsi="Trebuchet MS"/>
          <w:sz w:val="24"/>
          <w:szCs w:val="24"/>
        </w:rPr>
        <w:t xml:space="preserve"> </w:t>
      </w:r>
      <w:hyperlink r:id="rId84" w:history="1">
        <w:r w:rsidRPr="00D51B2F">
          <w:rPr>
            <w:rStyle w:val="Hyperlink"/>
            <w:rFonts w:ascii="Trebuchet MS" w:hAnsi="Trebuchet MS" w:cs="Times New Roman"/>
            <w:sz w:val="24"/>
            <w:szCs w:val="24"/>
          </w:rPr>
          <w:t>http://www.insse.ro/cms/sites/default/files/field/publicatii/forta_de_munca_in_romania_ocupare_si_somaj_2017.pdf</w:t>
        </w:r>
      </w:hyperlink>
    </w:p>
    <w:p w:rsidR="00D51B2F" w:rsidRPr="00D51B2F" w:rsidRDefault="00D51B2F" w:rsidP="00FE6C12">
      <w:pPr>
        <w:jc w:val="both"/>
        <w:rPr>
          <w:rFonts w:ascii="Trebuchet MS" w:hAnsi="Trebuchet MS" w:cs="Times New Roman"/>
          <w:sz w:val="24"/>
          <w:szCs w:val="24"/>
        </w:rPr>
      </w:pPr>
      <w:proofErr w:type="spellStart"/>
      <w:r w:rsidRPr="00D51B2F">
        <w:rPr>
          <w:rFonts w:ascii="Trebuchet MS" w:hAnsi="Trebuchet MS" w:cs="Times New Roman"/>
          <w:sz w:val="24"/>
          <w:szCs w:val="24"/>
        </w:rPr>
        <w:t>Janda</w:t>
      </w:r>
      <w:proofErr w:type="spellEnd"/>
      <w:r w:rsidRPr="00D51B2F">
        <w:rPr>
          <w:rFonts w:ascii="Trebuchet MS" w:hAnsi="Trebuchet MS" w:cs="Times New Roman"/>
          <w:sz w:val="24"/>
          <w:szCs w:val="24"/>
        </w:rPr>
        <w:t xml:space="preserve"> K., </w:t>
      </w:r>
      <w:proofErr w:type="spellStart"/>
      <w:r w:rsidRPr="00D51B2F">
        <w:rPr>
          <w:rFonts w:ascii="Trebuchet MS" w:hAnsi="Trebuchet MS" w:cs="Times New Roman"/>
          <w:sz w:val="24"/>
          <w:szCs w:val="24"/>
        </w:rPr>
        <w:t>Rausser</w:t>
      </w:r>
      <w:proofErr w:type="spellEnd"/>
      <w:r w:rsidRPr="00D51B2F">
        <w:rPr>
          <w:rFonts w:ascii="Trebuchet MS" w:hAnsi="Trebuchet MS" w:cs="Times New Roman"/>
          <w:sz w:val="24"/>
          <w:szCs w:val="24"/>
        </w:rPr>
        <w:t xml:space="preserve"> G., </w:t>
      </w:r>
      <w:proofErr w:type="spellStart"/>
      <w:r w:rsidRPr="00D51B2F">
        <w:rPr>
          <w:rFonts w:ascii="Trebuchet MS" w:hAnsi="Trebuchet MS" w:cs="Times New Roman"/>
          <w:sz w:val="24"/>
          <w:szCs w:val="24"/>
        </w:rPr>
        <w:t>Strielkowski</w:t>
      </w:r>
      <w:proofErr w:type="spellEnd"/>
      <w:r w:rsidRPr="00D51B2F">
        <w:rPr>
          <w:rFonts w:ascii="Trebuchet MS" w:hAnsi="Trebuchet MS" w:cs="Times New Roman"/>
          <w:sz w:val="24"/>
          <w:szCs w:val="24"/>
        </w:rPr>
        <w:t xml:space="preserve"> W. (2013): </w:t>
      </w:r>
      <w:proofErr w:type="spellStart"/>
      <w:r w:rsidRPr="00D51B2F">
        <w:rPr>
          <w:rFonts w:ascii="Trebuchet MS" w:hAnsi="Trebuchet MS" w:cs="Times New Roman"/>
          <w:sz w:val="24"/>
          <w:szCs w:val="24"/>
        </w:rPr>
        <w:t>Determinants</w:t>
      </w:r>
      <w:proofErr w:type="spellEnd"/>
      <w:r w:rsidRPr="00D51B2F">
        <w:rPr>
          <w:rFonts w:ascii="Trebuchet MS" w:hAnsi="Trebuchet MS" w:cs="Times New Roman"/>
          <w:sz w:val="24"/>
          <w:szCs w:val="24"/>
        </w:rPr>
        <w:t xml:space="preserve"> of </w:t>
      </w:r>
      <w:proofErr w:type="spellStart"/>
      <w:r w:rsidRPr="00D51B2F">
        <w:rPr>
          <w:rFonts w:ascii="Trebuchet MS" w:hAnsi="Trebuchet MS" w:cs="Times New Roman"/>
          <w:sz w:val="24"/>
          <w:szCs w:val="24"/>
        </w:rPr>
        <w:t>profitability</w:t>
      </w:r>
      <w:proofErr w:type="spellEnd"/>
      <w:r w:rsidRPr="00D51B2F">
        <w:rPr>
          <w:rFonts w:ascii="Trebuchet MS" w:hAnsi="Trebuchet MS" w:cs="Times New Roman"/>
          <w:sz w:val="24"/>
          <w:szCs w:val="24"/>
        </w:rPr>
        <w:t xml:space="preserve"> of </w:t>
      </w:r>
      <w:proofErr w:type="spellStart"/>
      <w:r w:rsidRPr="00D51B2F">
        <w:rPr>
          <w:rFonts w:ascii="Trebuchet MS" w:hAnsi="Trebuchet MS" w:cs="Times New Roman"/>
          <w:sz w:val="24"/>
          <w:szCs w:val="24"/>
        </w:rPr>
        <w:t>Polish</w:t>
      </w:r>
      <w:proofErr w:type="spellEnd"/>
      <w:r w:rsidRPr="00D51B2F">
        <w:rPr>
          <w:rFonts w:ascii="Trebuchet MS" w:hAnsi="Trebuchet MS" w:cs="Times New Roman"/>
          <w:sz w:val="24"/>
          <w:szCs w:val="24"/>
        </w:rPr>
        <w:t xml:space="preserve"> rural micro-</w:t>
      </w:r>
      <w:proofErr w:type="spellStart"/>
      <w:r w:rsidRPr="00D51B2F">
        <w:rPr>
          <w:rFonts w:ascii="Trebuchet MS" w:hAnsi="Trebuchet MS" w:cs="Times New Roman"/>
          <w:sz w:val="24"/>
          <w:szCs w:val="24"/>
        </w:rPr>
        <w:t>enterprises</w:t>
      </w:r>
      <w:proofErr w:type="spellEnd"/>
      <w:r w:rsidRPr="00D51B2F">
        <w:rPr>
          <w:rFonts w:ascii="Trebuchet MS" w:hAnsi="Trebuchet MS" w:cs="Times New Roman"/>
          <w:sz w:val="24"/>
          <w:szCs w:val="24"/>
        </w:rPr>
        <w:t xml:space="preserve"> at </w:t>
      </w:r>
      <w:proofErr w:type="spellStart"/>
      <w:r w:rsidRPr="00D51B2F">
        <w:rPr>
          <w:rFonts w:ascii="Trebuchet MS" w:hAnsi="Trebuchet MS" w:cs="Times New Roman"/>
          <w:sz w:val="24"/>
          <w:szCs w:val="24"/>
        </w:rPr>
        <w:t>the</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time</w:t>
      </w:r>
      <w:proofErr w:type="spellEnd"/>
      <w:r w:rsidRPr="00D51B2F">
        <w:rPr>
          <w:rFonts w:ascii="Trebuchet MS" w:hAnsi="Trebuchet MS" w:cs="Times New Roman"/>
          <w:sz w:val="24"/>
          <w:szCs w:val="24"/>
        </w:rPr>
        <w:t xml:space="preserve"> of EU </w:t>
      </w:r>
      <w:proofErr w:type="spellStart"/>
      <w:r w:rsidRPr="00D51B2F">
        <w:rPr>
          <w:rFonts w:ascii="Trebuchet MS" w:hAnsi="Trebuchet MS" w:cs="Times New Roman"/>
          <w:sz w:val="24"/>
          <w:szCs w:val="24"/>
        </w:rPr>
        <w:t>accession</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Eastern</w:t>
      </w:r>
      <w:proofErr w:type="spellEnd"/>
      <w:r w:rsidRPr="00D51B2F">
        <w:rPr>
          <w:rFonts w:ascii="Trebuchet MS" w:hAnsi="Trebuchet MS" w:cs="Times New Roman"/>
          <w:sz w:val="24"/>
          <w:szCs w:val="24"/>
        </w:rPr>
        <w:t xml:space="preserve"> European Countryside,19: 177–217</w:t>
      </w:r>
    </w:p>
    <w:p w:rsidR="00D51B2F" w:rsidRPr="00D51B2F" w:rsidRDefault="00D51B2F" w:rsidP="00FE6C12">
      <w:pPr>
        <w:spacing w:before="240"/>
        <w:jc w:val="both"/>
        <w:rPr>
          <w:rFonts w:ascii="Trebuchet MS" w:hAnsi="Trebuchet MS" w:cs="Times New Roman"/>
          <w:sz w:val="24"/>
          <w:szCs w:val="24"/>
        </w:rPr>
      </w:pPr>
      <w:proofErr w:type="spellStart"/>
      <w:r w:rsidRPr="00D51B2F">
        <w:rPr>
          <w:rFonts w:ascii="Trebuchet MS" w:hAnsi="Trebuchet MS" w:cs="Times New Roman"/>
          <w:sz w:val="24"/>
          <w:szCs w:val="24"/>
        </w:rPr>
        <w:t>Yoshida</w:t>
      </w:r>
      <w:proofErr w:type="spellEnd"/>
      <w:r w:rsidRPr="00D51B2F">
        <w:rPr>
          <w:rFonts w:ascii="Trebuchet MS" w:hAnsi="Trebuchet MS" w:cs="Times New Roman"/>
          <w:sz w:val="24"/>
          <w:szCs w:val="24"/>
        </w:rPr>
        <w:t xml:space="preserve"> ., S.  </w:t>
      </w:r>
      <w:proofErr w:type="spellStart"/>
      <w:r w:rsidRPr="00D51B2F">
        <w:rPr>
          <w:rFonts w:ascii="Trebuchet MS" w:hAnsi="Trebuchet MS" w:cs="Times New Roman"/>
          <w:sz w:val="24"/>
          <w:szCs w:val="24"/>
        </w:rPr>
        <w:t>Yagi</w:t>
      </w:r>
      <w:proofErr w:type="spellEnd"/>
      <w:r w:rsidRPr="00D51B2F">
        <w:rPr>
          <w:rFonts w:ascii="Trebuchet MS" w:hAnsi="Trebuchet MS" w:cs="Times New Roman"/>
          <w:sz w:val="24"/>
          <w:szCs w:val="24"/>
        </w:rPr>
        <w:t xml:space="preserve">  H.  </w:t>
      </w:r>
      <w:proofErr w:type="spellStart"/>
      <w:r w:rsidRPr="00D51B2F">
        <w:rPr>
          <w:rFonts w:ascii="Trebuchet MS" w:hAnsi="Trebuchet MS" w:cs="Times New Roman"/>
          <w:sz w:val="24"/>
          <w:szCs w:val="24"/>
        </w:rPr>
        <w:t>Kiminami</w:t>
      </w:r>
      <w:proofErr w:type="spellEnd"/>
      <w:r w:rsidRPr="00D51B2F">
        <w:rPr>
          <w:rFonts w:ascii="Trebuchet MS" w:hAnsi="Trebuchet MS" w:cs="Times New Roman"/>
          <w:sz w:val="24"/>
          <w:szCs w:val="24"/>
        </w:rPr>
        <w:t xml:space="preserve"> A,,</w:t>
      </w:r>
      <w:r w:rsidRPr="00D51B2F">
        <w:rPr>
          <w:rFonts w:ascii="Trebuchet MS" w:hAnsi="Trebuchet MS"/>
          <w:sz w:val="24"/>
          <w:szCs w:val="24"/>
        </w:rPr>
        <w:t xml:space="preserve"> </w:t>
      </w:r>
      <w:proofErr w:type="spellStart"/>
      <w:r w:rsidRPr="00D51B2F">
        <w:rPr>
          <w:rFonts w:ascii="Trebuchet MS" w:hAnsi="Trebuchet MS" w:cs="Times New Roman"/>
          <w:sz w:val="24"/>
          <w:szCs w:val="24"/>
        </w:rPr>
        <w:t>Garrod.G</w:t>
      </w:r>
      <w:proofErr w:type="spellEnd"/>
      <w:r w:rsidRPr="00D51B2F">
        <w:rPr>
          <w:rFonts w:ascii="Trebuchet MS" w:hAnsi="Trebuchet MS" w:cs="Times New Roman"/>
          <w:sz w:val="24"/>
          <w:szCs w:val="24"/>
        </w:rPr>
        <w:t xml:space="preserve">.,  (2019)  Farm </w:t>
      </w:r>
      <w:proofErr w:type="spellStart"/>
      <w:r w:rsidRPr="00D51B2F">
        <w:rPr>
          <w:rFonts w:ascii="Trebuchet MS" w:hAnsi="Trebuchet MS" w:cs="Times New Roman"/>
          <w:sz w:val="24"/>
          <w:szCs w:val="24"/>
        </w:rPr>
        <w:t>Diversification</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and</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Sustainability</w:t>
      </w:r>
      <w:proofErr w:type="spellEnd"/>
      <w:r w:rsidRPr="00D51B2F">
        <w:rPr>
          <w:rFonts w:ascii="Trebuchet MS" w:hAnsi="Trebuchet MS" w:cs="Times New Roman"/>
          <w:sz w:val="24"/>
          <w:szCs w:val="24"/>
        </w:rPr>
        <w:t xml:space="preserve"> of </w:t>
      </w:r>
      <w:proofErr w:type="spellStart"/>
      <w:r w:rsidRPr="00D51B2F">
        <w:rPr>
          <w:rFonts w:ascii="Trebuchet MS" w:hAnsi="Trebuchet MS" w:cs="Times New Roman"/>
          <w:sz w:val="24"/>
          <w:szCs w:val="24"/>
        </w:rPr>
        <w:t>Multifunctional</w:t>
      </w:r>
      <w:proofErr w:type="spellEnd"/>
      <w:r w:rsidRPr="00D51B2F">
        <w:rPr>
          <w:rFonts w:ascii="Trebuchet MS" w:hAnsi="Trebuchet MS" w:cs="Times New Roman"/>
          <w:sz w:val="24"/>
          <w:szCs w:val="24"/>
        </w:rPr>
        <w:t xml:space="preserve"> Peri-Urban </w:t>
      </w:r>
      <w:proofErr w:type="spellStart"/>
      <w:r w:rsidRPr="00D51B2F">
        <w:rPr>
          <w:rFonts w:ascii="Trebuchet MS" w:hAnsi="Trebuchet MS" w:cs="Times New Roman"/>
          <w:sz w:val="24"/>
          <w:szCs w:val="24"/>
        </w:rPr>
        <w:t>Agriculture</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Entrepreneurial</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Attributes</w:t>
      </w:r>
      <w:proofErr w:type="spellEnd"/>
      <w:r w:rsidRPr="00D51B2F">
        <w:rPr>
          <w:rFonts w:ascii="Trebuchet MS" w:hAnsi="Trebuchet MS" w:cs="Times New Roman"/>
          <w:sz w:val="24"/>
          <w:szCs w:val="24"/>
        </w:rPr>
        <w:t xml:space="preserve"> of </w:t>
      </w:r>
      <w:proofErr w:type="spellStart"/>
      <w:r w:rsidRPr="00D51B2F">
        <w:rPr>
          <w:rFonts w:ascii="Trebuchet MS" w:hAnsi="Trebuchet MS" w:cs="Times New Roman"/>
          <w:sz w:val="24"/>
          <w:szCs w:val="24"/>
        </w:rPr>
        <w:t>Advanced</w:t>
      </w:r>
      <w:proofErr w:type="spellEnd"/>
      <w:r w:rsidRPr="00D51B2F">
        <w:rPr>
          <w:rFonts w:ascii="Trebuchet MS" w:hAnsi="Trebuchet MS" w:cs="Times New Roman"/>
          <w:sz w:val="24"/>
          <w:szCs w:val="24"/>
        </w:rPr>
        <w:t xml:space="preserve"> </w:t>
      </w:r>
      <w:proofErr w:type="spellStart"/>
      <w:r w:rsidRPr="00D51B2F">
        <w:rPr>
          <w:rFonts w:ascii="Trebuchet MS" w:hAnsi="Trebuchet MS" w:cs="Times New Roman"/>
          <w:sz w:val="24"/>
          <w:szCs w:val="24"/>
        </w:rPr>
        <w:t>Diversification</w:t>
      </w:r>
      <w:proofErr w:type="spellEnd"/>
      <w:r w:rsidRPr="00D51B2F">
        <w:rPr>
          <w:rFonts w:ascii="Trebuchet MS" w:hAnsi="Trebuchet MS" w:cs="Times New Roman"/>
          <w:sz w:val="24"/>
          <w:szCs w:val="24"/>
        </w:rPr>
        <w:t xml:space="preserve"> in Japan  </w:t>
      </w:r>
      <w:proofErr w:type="spellStart"/>
      <w:r w:rsidRPr="00D51B2F">
        <w:rPr>
          <w:rFonts w:ascii="Trebuchet MS" w:hAnsi="Trebuchet MS" w:cs="Times New Roman"/>
          <w:sz w:val="24"/>
          <w:szCs w:val="24"/>
        </w:rPr>
        <w:t>Sustainability</w:t>
      </w:r>
      <w:proofErr w:type="spellEnd"/>
      <w:r w:rsidRPr="00D51B2F">
        <w:rPr>
          <w:rFonts w:ascii="Trebuchet MS" w:hAnsi="Trebuchet MS" w:cs="Times New Roman"/>
          <w:sz w:val="24"/>
          <w:szCs w:val="24"/>
        </w:rPr>
        <w:t>, 11, 2887; doi:10.3390/su11102887</w:t>
      </w: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Pr="00D51B2F" w:rsidRDefault="00D51B2F" w:rsidP="00D51B2F">
      <w:pPr>
        <w:rPr>
          <w:rFonts w:ascii="Trebuchet MS" w:hAnsi="Trebuchet MS"/>
          <w:sz w:val="24"/>
          <w:szCs w:val="24"/>
        </w:rPr>
      </w:pPr>
    </w:p>
    <w:p w:rsidR="00D51B2F" w:rsidRDefault="00D51B2F"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3420C8">
      <w:pPr>
        <w:rPr>
          <w:rFonts w:ascii="Trebuchet MS" w:hAnsi="Trebuchet MS" w:cs="Times New Roman"/>
          <w:b/>
          <w:sz w:val="24"/>
          <w:szCs w:val="24"/>
        </w:rPr>
      </w:pPr>
    </w:p>
    <w:p w:rsidR="003420C8" w:rsidRPr="0059012F" w:rsidRDefault="003420C8" w:rsidP="003420C8">
      <w:pPr>
        <w:rPr>
          <w:rFonts w:ascii="Trebuchet MS" w:hAnsi="Trebuchet MS" w:cs="Times New Roman"/>
          <w:b/>
          <w:sz w:val="24"/>
          <w:szCs w:val="24"/>
        </w:rPr>
      </w:pPr>
      <w:r w:rsidRPr="0059012F">
        <w:rPr>
          <w:rFonts w:ascii="Trebuchet MS" w:hAnsi="Trebuchet MS" w:cs="Times New Roman"/>
          <w:b/>
          <w:sz w:val="24"/>
          <w:szCs w:val="24"/>
        </w:rPr>
        <w:lastRenderedPageBreak/>
        <w:t>Listă tabele</w:t>
      </w:r>
    </w:p>
    <w:p w:rsidR="003420C8" w:rsidRPr="0059012F" w:rsidRDefault="003420C8" w:rsidP="00FE6C12">
      <w:pPr>
        <w:autoSpaceDE w:val="0"/>
        <w:autoSpaceDN w:val="0"/>
        <w:adjustRightInd w:val="0"/>
        <w:spacing w:after="0" w:line="360" w:lineRule="auto"/>
        <w:jc w:val="both"/>
        <w:rPr>
          <w:rFonts w:ascii="Trebuchet MS" w:hAnsi="Trebuchet MS" w:cs="Times New Roman"/>
          <w:sz w:val="24"/>
          <w:szCs w:val="24"/>
        </w:rPr>
      </w:pPr>
      <w:r w:rsidRPr="0059012F">
        <w:rPr>
          <w:rFonts w:ascii="Trebuchet MS" w:hAnsi="Trebuchet MS" w:cs="Times New Roman"/>
          <w:sz w:val="24"/>
          <w:szCs w:val="24"/>
        </w:rPr>
        <w:t>Tabelul nr. 1   Structura fluxurilor migrației interne urbane și rurale, determinate de schimbarea domiciliului</w:t>
      </w:r>
    </w:p>
    <w:p w:rsidR="003420C8" w:rsidRPr="0059012F" w:rsidRDefault="003420C8" w:rsidP="00FE6C12">
      <w:pPr>
        <w:spacing w:after="0" w:line="360" w:lineRule="auto"/>
        <w:jc w:val="both"/>
        <w:rPr>
          <w:rFonts w:ascii="Trebuchet MS" w:hAnsi="Trebuchet MS" w:cs="Times New Roman"/>
          <w:sz w:val="24"/>
          <w:szCs w:val="24"/>
        </w:rPr>
      </w:pPr>
      <w:r w:rsidRPr="0059012F">
        <w:rPr>
          <w:rFonts w:ascii="Trebuchet MS" w:hAnsi="Trebuchet MS" w:cs="Times New Roman"/>
          <w:sz w:val="24"/>
          <w:szCs w:val="24"/>
        </w:rPr>
        <w:t>Tabelul nr. 2   Distribuția populației ocupate pe sexe și medii după statutul profesional, în România, anul 2017</w:t>
      </w:r>
    </w:p>
    <w:p w:rsidR="003420C8" w:rsidRPr="0059012F" w:rsidRDefault="003420C8" w:rsidP="00FE6C12">
      <w:pPr>
        <w:spacing w:after="0" w:line="360" w:lineRule="auto"/>
        <w:jc w:val="both"/>
        <w:rPr>
          <w:rFonts w:ascii="Trebuchet MS" w:hAnsi="Trebuchet MS" w:cs="Times New Roman"/>
          <w:sz w:val="24"/>
          <w:szCs w:val="24"/>
        </w:rPr>
      </w:pPr>
      <w:r w:rsidRPr="0059012F">
        <w:rPr>
          <w:rFonts w:ascii="Trebuchet MS" w:hAnsi="Trebuchet MS" w:cs="Times New Roman"/>
          <w:sz w:val="24"/>
          <w:szCs w:val="24"/>
        </w:rPr>
        <w:t xml:space="preserve">Tabelul nr.3  Situația proiectelor pe </w:t>
      </w:r>
      <w:proofErr w:type="spellStart"/>
      <w:r w:rsidRPr="0059012F">
        <w:rPr>
          <w:rFonts w:ascii="Trebuchet MS" w:hAnsi="Trebuchet MS" w:cs="Times New Roman"/>
          <w:sz w:val="24"/>
          <w:szCs w:val="24"/>
        </w:rPr>
        <w:t>sM</w:t>
      </w:r>
      <w:proofErr w:type="spellEnd"/>
      <w:r w:rsidRPr="0059012F">
        <w:rPr>
          <w:rFonts w:ascii="Trebuchet MS" w:hAnsi="Trebuchet MS" w:cs="Times New Roman"/>
          <w:sz w:val="24"/>
          <w:szCs w:val="24"/>
        </w:rPr>
        <w:t xml:space="preserve"> 4.1 în perioada 2014-decembrie 2019 (număr)</w:t>
      </w:r>
    </w:p>
    <w:p w:rsidR="003420C8" w:rsidRPr="0059012F" w:rsidRDefault="003420C8" w:rsidP="00FE6C12">
      <w:pPr>
        <w:spacing w:after="0" w:line="360" w:lineRule="auto"/>
        <w:jc w:val="both"/>
        <w:rPr>
          <w:rFonts w:ascii="Trebuchet MS" w:hAnsi="Trebuchet MS" w:cs="Times New Roman"/>
          <w:sz w:val="24"/>
          <w:szCs w:val="24"/>
        </w:rPr>
      </w:pPr>
      <w:r w:rsidRPr="0059012F">
        <w:rPr>
          <w:rFonts w:ascii="Trebuchet MS" w:hAnsi="Trebuchet MS" w:cs="Times New Roman"/>
          <w:sz w:val="24"/>
          <w:szCs w:val="24"/>
        </w:rPr>
        <w:t xml:space="preserve">Tabelul nr.4 Situația proiectelor pe </w:t>
      </w:r>
      <w:proofErr w:type="spellStart"/>
      <w:r w:rsidRPr="0059012F">
        <w:rPr>
          <w:rFonts w:ascii="Trebuchet MS" w:hAnsi="Trebuchet MS" w:cs="Times New Roman"/>
          <w:sz w:val="24"/>
          <w:szCs w:val="24"/>
        </w:rPr>
        <w:t>sM</w:t>
      </w:r>
      <w:proofErr w:type="spellEnd"/>
      <w:r w:rsidRPr="0059012F">
        <w:rPr>
          <w:rFonts w:ascii="Trebuchet MS" w:hAnsi="Trebuchet MS" w:cs="Times New Roman"/>
          <w:sz w:val="24"/>
          <w:szCs w:val="24"/>
        </w:rPr>
        <w:t xml:space="preserve"> 4.1 în perioada 2014-decembrie 2019 (mii Euro)</w:t>
      </w:r>
    </w:p>
    <w:p w:rsidR="003420C8" w:rsidRPr="0059012F" w:rsidRDefault="003420C8" w:rsidP="00FE6C12">
      <w:pPr>
        <w:spacing w:after="0" w:line="360" w:lineRule="auto"/>
        <w:jc w:val="both"/>
        <w:rPr>
          <w:rFonts w:ascii="Trebuchet MS" w:hAnsi="Trebuchet MS" w:cs="Times New Roman"/>
          <w:sz w:val="24"/>
          <w:szCs w:val="24"/>
        </w:rPr>
      </w:pPr>
      <w:r w:rsidRPr="0059012F">
        <w:rPr>
          <w:rFonts w:ascii="Trebuchet MS" w:hAnsi="Trebuchet MS" w:cs="Times New Roman"/>
          <w:sz w:val="24"/>
          <w:szCs w:val="24"/>
        </w:rPr>
        <w:t xml:space="preserve">Tabelul nr.5   Situația proiectelor pe </w:t>
      </w:r>
      <w:proofErr w:type="spellStart"/>
      <w:r w:rsidRPr="0059012F">
        <w:rPr>
          <w:rFonts w:ascii="Trebuchet MS" w:hAnsi="Trebuchet MS" w:cs="Times New Roman"/>
          <w:sz w:val="24"/>
          <w:szCs w:val="24"/>
        </w:rPr>
        <w:t>sM</w:t>
      </w:r>
      <w:proofErr w:type="spellEnd"/>
      <w:r w:rsidRPr="0059012F">
        <w:rPr>
          <w:rFonts w:ascii="Trebuchet MS" w:hAnsi="Trebuchet MS" w:cs="Times New Roman"/>
          <w:sz w:val="24"/>
          <w:szCs w:val="24"/>
        </w:rPr>
        <w:t xml:space="preserve"> 4.2 în perioada 2014-decembrie 2019 (număr)</w:t>
      </w:r>
    </w:p>
    <w:p w:rsidR="003420C8" w:rsidRPr="0059012F" w:rsidRDefault="003420C8" w:rsidP="00FE6C12">
      <w:pPr>
        <w:spacing w:after="0" w:line="360" w:lineRule="auto"/>
        <w:jc w:val="both"/>
        <w:rPr>
          <w:rFonts w:ascii="Trebuchet MS" w:hAnsi="Trebuchet MS" w:cs="Times New Roman"/>
          <w:sz w:val="24"/>
          <w:szCs w:val="24"/>
        </w:rPr>
      </w:pPr>
      <w:r w:rsidRPr="0059012F">
        <w:rPr>
          <w:rFonts w:ascii="Trebuchet MS" w:hAnsi="Trebuchet MS" w:cs="Times New Roman"/>
          <w:sz w:val="24"/>
          <w:szCs w:val="24"/>
        </w:rPr>
        <w:t xml:space="preserve">Tabelul nr.6 Situația proiectelor pe </w:t>
      </w:r>
      <w:proofErr w:type="spellStart"/>
      <w:r w:rsidRPr="0059012F">
        <w:rPr>
          <w:rFonts w:ascii="Trebuchet MS" w:hAnsi="Trebuchet MS" w:cs="Times New Roman"/>
          <w:sz w:val="24"/>
          <w:szCs w:val="24"/>
        </w:rPr>
        <w:t>sM</w:t>
      </w:r>
      <w:proofErr w:type="spellEnd"/>
      <w:r w:rsidRPr="0059012F">
        <w:rPr>
          <w:rFonts w:ascii="Trebuchet MS" w:hAnsi="Trebuchet MS" w:cs="Times New Roman"/>
          <w:sz w:val="24"/>
          <w:szCs w:val="24"/>
        </w:rPr>
        <w:t xml:space="preserve"> 4.2 în perioada 2014-decembrie 2019 (</w:t>
      </w:r>
      <w:proofErr w:type="spellStart"/>
      <w:r w:rsidRPr="0059012F">
        <w:rPr>
          <w:rFonts w:ascii="Trebuchet MS" w:hAnsi="Trebuchet MS" w:cs="Times New Roman"/>
          <w:sz w:val="24"/>
          <w:szCs w:val="24"/>
        </w:rPr>
        <w:t>mii.Euro</w:t>
      </w:r>
      <w:proofErr w:type="spellEnd"/>
      <w:r w:rsidRPr="0059012F">
        <w:rPr>
          <w:rFonts w:ascii="Trebuchet MS" w:hAnsi="Trebuchet MS" w:cs="Times New Roman"/>
          <w:sz w:val="24"/>
          <w:szCs w:val="24"/>
        </w:rPr>
        <w:t>)</w:t>
      </w:r>
    </w:p>
    <w:p w:rsidR="003420C8" w:rsidRPr="0059012F" w:rsidRDefault="003420C8" w:rsidP="00FE6C12">
      <w:pPr>
        <w:spacing w:after="0" w:line="360" w:lineRule="auto"/>
        <w:jc w:val="both"/>
        <w:rPr>
          <w:rFonts w:ascii="Trebuchet MS" w:hAnsi="Trebuchet MS" w:cs="Times New Roman"/>
          <w:sz w:val="24"/>
          <w:szCs w:val="24"/>
        </w:rPr>
      </w:pPr>
      <w:r w:rsidRPr="0059012F">
        <w:rPr>
          <w:rFonts w:ascii="Trebuchet MS" w:hAnsi="Trebuchet MS" w:cs="Times New Roman"/>
          <w:sz w:val="24"/>
          <w:szCs w:val="24"/>
        </w:rPr>
        <w:t>Tabelul nr.7 Situația proiectelor pe măsura 6, în perioada 2014-decembrie 2019 (număr)</w:t>
      </w:r>
    </w:p>
    <w:p w:rsidR="003420C8" w:rsidRPr="0059012F" w:rsidRDefault="003420C8" w:rsidP="00FE6C12">
      <w:pPr>
        <w:spacing w:after="0" w:line="360" w:lineRule="auto"/>
        <w:jc w:val="both"/>
        <w:rPr>
          <w:rFonts w:ascii="Trebuchet MS" w:hAnsi="Trebuchet MS" w:cs="Times New Roman"/>
          <w:sz w:val="24"/>
          <w:szCs w:val="24"/>
        </w:rPr>
      </w:pPr>
      <w:r w:rsidRPr="0059012F">
        <w:rPr>
          <w:rFonts w:ascii="Trebuchet MS" w:hAnsi="Trebuchet MS" w:cs="Times New Roman"/>
          <w:sz w:val="24"/>
          <w:szCs w:val="24"/>
        </w:rPr>
        <w:t>Tabelul nr.8  Situația proiectelor pe măsura 6 în perioada 2014-decembrie 2019 (</w:t>
      </w:r>
      <w:proofErr w:type="spellStart"/>
      <w:r w:rsidRPr="0059012F">
        <w:rPr>
          <w:rFonts w:ascii="Trebuchet MS" w:hAnsi="Trebuchet MS" w:cs="Times New Roman"/>
          <w:sz w:val="24"/>
          <w:szCs w:val="24"/>
        </w:rPr>
        <w:t>mii.Euro</w:t>
      </w:r>
      <w:proofErr w:type="spellEnd"/>
      <w:r w:rsidRPr="0059012F">
        <w:rPr>
          <w:rFonts w:ascii="Trebuchet MS" w:hAnsi="Trebuchet MS" w:cs="Times New Roman"/>
          <w:sz w:val="24"/>
          <w:szCs w:val="24"/>
        </w:rPr>
        <w:t>)</w:t>
      </w: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Default="003420C8" w:rsidP="00F004CE">
      <w:pPr>
        <w:autoSpaceDE w:val="0"/>
        <w:autoSpaceDN w:val="0"/>
        <w:adjustRightInd w:val="0"/>
        <w:spacing w:after="0" w:line="240" w:lineRule="auto"/>
        <w:jc w:val="center"/>
        <w:rPr>
          <w:rFonts w:ascii="Trebuchet MS" w:hAnsi="Trebuchet MS" w:cs="Times New Roman"/>
          <w:b/>
          <w:bCs/>
          <w:sz w:val="24"/>
          <w:szCs w:val="24"/>
        </w:rPr>
      </w:pPr>
    </w:p>
    <w:p w:rsidR="003420C8" w:rsidRPr="003420C8" w:rsidRDefault="003420C8" w:rsidP="003420C8">
      <w:pPr>
        <w:rPr>
          <w:rFonts w:ascii="Trebuchet MS" w:hAnsi="Trebuchet MS" w:cs="Times New Roman"/>
          <w:b/>
          <w:sz w:val="24"/>
          <w:szCs w:val="24"/>
        </w:rPr>
      </w:pPr>
      <w:r w:rsidRPr="003420C8">
        <w:rPr>
          <w:rFonts w:ascii="Trebuchet MS" w:hAnsi="Trebuchet MS" w:cs="Times New Roman"/>
          <w:b/>
          <w:sz w:val="24"/>
          <w:szCs w:val="24"/>
        </w:rPr>
        <w:t>Listă figuri</w:t>
      </w:r>
    </w:p>
    <w:p w:rsidR="003420C8" w:rsidRPr="003420C8" w:rsidRDefault="003420C8" w:rsidP="003420C8">
      <w:pPr>
        <w:rPr>
          <w:rFonts w:ascii="Trebuchet MS" w:hAnsi="Trebuchet MS" w:cs="Times New Roman"/>
          <w:b/>
          <w:sz w:val="24"/>
          <w:szCs w:val="24"/>
        </w:rPr>
      </w:pPr>
    </w:p>
    <w:p w:rsidR="003420C8" w:rsidRPr="003420C8" w:rsidRDefault="003420C8" w:rsidP="00FE6C12">
      <w:pPr>
        <w:spacing w:after="0" w:line="360" w:lineRule="auto"/>
        <w:jc w:val="both"/>
        <w:rPr>
          <w:rFonts w:ascii="Trebuchet MS" w:hAnsi="Trebuchet MS" w:cs="Times New Roman"/>
          <w:sz w:val="24"/>
          <w:szCs w:val="24"/>
        </w:rPr>
      </w:pPr>
      <w:r w:rsidRPr="003420C8">
        <w:rPr>
          <w:rFonts w:ascii="Trebuchet MS" w:hAnsi="Trebuchet MS" w:cs="Times New Roman"/>
          <w:sz w:val="24"/>
          <w:szCs w:val="24"/>
        </w:rPr>
        <w:t>Figura nr. 1. Evoluția ciclică a declinului mediului rural</w:t>
      </w:r>
    </w:p>
    <w:p w:rsidR="003420C8" w:rsidRPr="003420C8" w:rsidRDefault="003420C8" w:rsidP="00FE6C12">
      <w:pPr>
        <w:spacing w:after="0" w:line="360" w:lineRule="auto"/>
        <w:jc w:val="both"/>
        <w:rPr>
          <w:rFonts w:ascii="Trebuchet MS" w:eastAsia="Times New Roman" w:hAnsi="Trebuchet MS" w:cs="Times New Roman"/>
          <w:color w:val="333333"/>
          <w:sz w:val="24"/>
          <w:szCs w:val="24"/>
          <w:lang w:eastAsia="ro-RO"/>
        </w:rPr>
      </w:pPr>
      <w:r w:rsidRPr="003420C8">
        <w:rPr>
          <w:rFonts w:ascii="Trebuchet MS" w:eastAsia="Times New Roman" w:hAnsi="Trebuchet MS" w:cs="Times New Roman"/>
          <w:color w:val="333333"/>
          <w:sz w:val="24"/>
          <w:szCs w:val="24"/>
          <w:lang w:eastAsia="ro-RO"/>
        </w:rPr>
        <w:lastRenderedPageBreak/>
        <w:t>Figura nr. 2. Ponderea fermelor în funcție de mărimea lor și ponderea suprafeței agricole utilizate (UAA), la nivelul Uniunii Europene, 2016.</w:t>
      </w:r>
    </w:p>
    <w:p w:rsidR="003420C8" w:rsidRPr="003420C8" w:rsidRDefault="003420C8" w:rsidP="00FE6C12">
      <w:pPr>
        <w:spacing w:after="0" w:line="360" w:lineRule="auto"/>
        <w:jc w:val="both"/>
        <w:rPr>
          <w:rFonts w:ascii="Trebuchet MS" w:hAnsi="Trebuchet MS" w:cs="Times New Roman"/>
          <w:sz w:val="24"/>
          <w:szCs w:val="24"/>
        </w:rPr>
      </w:pPr>
      <w:r w:rsidRPr="003420C8">
        <w:rPr>
          <w:rFonts w:ascii="Trebuchet MS" w:hAnsi="Trebuchet MS" w:cs="Times New Roman"/>
          <w:sz w:val="24"/>
          <w:szCs w:val="24"/>
        </w:rPr>
        <w:t>Figura nr. 3. Numărul fermelor și dimensiunea lor economică (% din total UE)  în Uniunea Europeană în anul 2016.</w:t>
      </w:r>
    </w:p>
    <w:p w:rsidR="003420C8" w:rsidRPr="003420C8" w:rsidRDefault="003420C8" w:rsidP="00FE6C12">
      <w:pPr>
        <w:spacing w:after="0" w:line="360" w:lineRule="auto"/>
        <w:jc w:val="both"/>
        <w:rPr>
          <w:rFonts w:ascii="Trebuchet MS" w:hAnsi="Trebuchet MS" w:cs="Times New Roman"/>
          <w:b/>
          <w:color w:val="000000" w:themeColor="text1"/>
          <w:sz w:val="24"/>
          <w:szCs w:val="24"/>
        </w:rPr>
      </w:pPr>
      <w:r w:rsidRPr="003420C8">
        <w:rPr>
          <w:rFonts w:ascii="Trebuchet MS" w:hAnsi="Trebuchet MS" w:cs="Times New Roman"/>
          <w:color w:val="000000" w:themeColor="text1"/>
          <w:sz w:val="24"/>
          <w:szCs w:val="24"/>
        </w:rPr>
        <w:t xml:space="preserve">Figura nr. 4. Ponderea fermelor pe forme de specializare (% din total UE)  </w:t>
      </w:r>
      <w:r w:rsidRPr="003420C8">
        <w:rPr>
          <w:rFonts w:ascii="Trebuchet MS" w:hAnsi="Trebuchet MS" w:cs="Times New Roman"/>
          <w:b/>
          <w:color w:val="000000" w:themeColor="text1"/>
          <w:sz w:val="24"/>
          <w:szCs w:val="24"/>
        </w:rPr>
        <w:t xml:space="preserve"> </w:t>
      </w:r>
    </w:p>
    <w:p w:rsidR="003420C8" w:rsidRPr="003420C8" w:rsidRDefault="003420C8" w:rsidP="00FE6C12">
      <w:pPr>
        <w:spacing w:after="0" w:line="360" w:lineRule="auto"/>
        <w:jc w:val="both"/>
        <w:rPr>
          <w:rFonts w:ascii="Trebuchet MS" w:hAnsi="Trebuchet MS" w:cs="Times New Roman"/>
          <w:sz w:val="24"/>
          <w:szCs w:val="24"/>
        </w:rPr>
      </w:pPr>
      <w:r w:rsidRPr="003420C8">
        <w:rPr>
          <w:rFonts w:ascii="Trebuchet MS" w:hAnsi="Trebuchet MS" w:cs="Times New Roman"/>
          <w:color w:val="000000" w:themeColor="text1"/>
          <w:sz w:val="24"/>
          <w:szCs w:val="24"/>
        </w:rPr>
        <w:t>Figura nr.5 Distribuția populației ocupate pe medii și grupe de vârstă</w:t>
      </w:r>
    </w:p>
    <w:p w:rsidR="003420C8" w:rsidRPr="003420C8" w:rsidRDefault="003420C8" w:rsidP="00FE6C12">
      <w:pPr>
        <w:spacing w:after="0" w:line="360" w:lineRule="auto"/>
        <w:jc w:val="both"/>
        <w:rPr>
          <w:rFonts w:ascii="Trebuchet MS" w:hAnsi="Trebuchet MS" w:cs="Times New Roman"/>
          <w:sz w:val="24"/>
          <w:szCs w:val="24"/>
        </w:rPr>
      </w:pPr>
      <w:r w:rsidRPr="003420C8">
        <w:rPr>
          <w:rFonts w:ascii="Trebuchet MS" w:hAnsi="Trebuchet MS" w:cs="Times New Roman"/>
          <w:sz w:val="24"/>
          <w:szCs w:val="24"/>
        </w:rPr>
        <w:t>Figura nr. 6. Evoluția mediului de funcționare al start-</w:t>
      </w:r>
      <w:proofErr w:type="spellStart"/>
      <w:r w:rsidRPr="003420C8">
        <w:rPr>
          <w:rFonts w:ascii="Trebuchet MS" w:hAnsi="Trebuchet MS" w:cs="Times New Roman"/>
          <w:sz w:val="24"/>
          <w:szCs w:val="24"/>
        </w:rPr>
        <w:t>upurilor</w:t>
      </w:r>
      <w:proofErr w:type="spellEnd"/>
      <w:r w:rsidRPr="003420C8">
        <w:rPr>
          <w:rFonts w:ascii="Trebuchet MS" w:hAnsi="Trebuchet MS" w:cs="Times New Roman"/>
          <w:sz w:val="24"/>
          <w:szCs w:val="24"/>
        </w:rPr>
        <w:t xml:space="preserve"> în perioada 2016-2017</w:t>
      </w:r>
    </w:p>
    <w:p w:rsidR="003420C8" w:rsidRPr="003420C8" w:rsidRDefault="003420C8" w:rsidP="00FE6C12">
      <w:pPr>
        <w:spacing w:after="0" w:line="360" w:lineRule="auto"/>
        <w:jc w:val="both"/>
        <w:rPr>
          <w:rFonts w:ascii="Trebuchet MS" w:hAnsi="Trebuchet MS" w:cs="Times New Roman"/>
          <w:sz w:val="24"/>
          <w:szCs w:val="24"/>
        </w:rPr>
      </w:pPr>
      <w:r w:rsidRPr="003420C8">
        <w:rPr>
          <w:rFonts w:ascii="Trebuchet MS" w:hAnsi="Trebuchet MS" w:cs="Times New Roman"/>
          <w:sz w:val="24"/>
          <w:szCs w:val="24"/>
        </w:rPr>
        <w:t xml:space="preserve">Figura nr. 7. Impactul măsurilor de dezvoltare a </w:t>
      </w:r>
      <w:proofErr w:type="spellStart"/>
      <w:r w:rsidRPr="003420C8">
        <w:rPr>
          <w:rFonts w:ascii="Trebuchet MS" w:hAnsi="Trebuchet MS" w:cs="Times New Roman"/>
          <w:sz w:val="24"/>
          <w:szCs w:val="24"/>
        </w:rPr>
        <w:t>antreprenoriatului</w:t>
      </w:r>
      <w:proofErr w:type="spellEnd"/>
      <w:r w:rsidRPr="003420C8">
        <w:rPr>
          <w:rFonts w:ascii="Trebuchet MS" w:hAnsi="Trebuchet MS"/>
          <w:sz w:val="24"/>
          <w:szCs w:val="24"/>
        </w:rPr>
        <w:t xml:space="preserve"> </w:t>
      </w:r>
      <w:r w:rsidRPr="003420C8">
        <w:rPr>
          <w:rFonts w:ascii="Trebuchet MS" w:hAnsi="Trebuchet MS" w:cs="Times New Roman"/>
          <w:sz w:val="24"/>
          <w:szCs w:val="24"/>
        </w:rPr>
        <w:t>la nivel rural</w:t>
      </w:r>
    </w:p>
    <w:p w:rsidR="003420C8" w:rsidRDefault="003420C8" w:rsidP="003420C8">
      <w:pPr>
        <w:rPr>
          <w:rFonts w:ascii="Times New Roman" w:hAnsi="Times New Roman" w:cs="Times New Roman"/>
          <w:sz w:val="24"/>
          <w:szCs w:val="24"/>
        </w:rPr>
      </w:pPr>
    </w:p>
    <w:p w:rsidR="003420C8" w:rsidRPr="00D51B2F" w:rsidRDefault="003420C8" w:rsidP="00F004CE">
      <w:pPr>
        <w:autoSpaceDE w:val="0"/>
        <w:autoSpaceDN w:val="0"/>
        <w:adjustRightInd w:val="0"/>
        <w:spacing w:after="0" w:line="240" w:lineRule="auto"/>
        <w:jc w:val="center"/>
        <w:rPr>
          <w:rFonts w:ascii="Trebuchet MS" w:hAnsi="Trebuchet MS" w:cs="Times New Roman"/>
          <w:b/>
          <w:bCs/>
          <w:sz w:val="24"/>
          <w:szCs w:val="24"/>
        </w:rPr>
      </w:pPr>
    </w:p>
    <w:sectPr w:rsidR="003420C8" w:rsidRPr="00D51B2F">
      <w:headerReference w:type="default" r:id="rId85"/>
      <w:footerReference w:type="default" r:id="rI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19A" w:rsidRDefault="0007519A">
      <w:pPr>
        <w:spacing w:after="0" w:line="240" w:lineRule="auto"/>
      </w:pPr>
      <w:r>
        <w:separator/>
      </w:r>
    </w:p>
  </w:endnote>
  <w:endnote w:type="continuationSeparator" w:id="0">
    <w:p w:rsidR="0007519A" w:rsidRDefault="0007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PalatinoLinotype-Roman">
    <w:altName w:val="Times New Roman"/>
    <w:panose1 w:val="00000000000000000000"/>
    <w:charset w:val="00"/>
    <w:family w:val="roman"/>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983516"/>
      <w:docPartObj>
        <w:docPartGallery w:val="Page Numbers (Bottom of Page)"/>
        <w:docPartUnique/>
      </w:docPartObj>
    </w:sdtPr>
    <w:sdtEndPr/>
    <w:sdtContent>
      <w:p w:rsidR="00406603" w:rsidRDefault="00406603">
        <w:pPr>
          <w:pStyle w:val="Subsol"/>
          <w:jc w:val="right"/>
        </w:pPr>
        <w:r>
          <w:fldChar w:fldCharType="begin"/>
        </w:r>
        <w:r>
          <w:instrText>PAGE   \* MERGEFORMAT</w:instrText>
        </w:r>
        <w:r>
          <w:fldChar w:fldCharType="separate"/>
        </w:r>
        <w:r w:rsidR="00F36EC9">
          <w:rPr>
            <w:noProof/>
          </w:rPr>
          <w:t>3</w:t>
        </w:r>
        <w:r>
          <w:fldChar w:fldCharType="end"/>
        </w:r>
      </w:p>
    </w:sdtContent>
  </w:sdt>
  <w:p w:rsidR="00406603" w:rsidRDefault="0040660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19A" w:rsidRDefault="0007519A">
      <w:pPr>
        <w:spacing w:after="0" w:line="240" w:lineRule="auto"/>
      </w:pPr>
      <w:r>
        <w:separator/>
      </w:r>
    </w:p>
  </w:footnote>
  <w:footnote w:type="continuationSeparator" w:id="0">
    <w:p w:rsidR="0007519A" w:rsidRDefault="00075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171450"/>
      <w:docPartObj>
        <w:docPartGallery w:val="Page Numbers (Top of Page)"/>
        <w:docPartUnique/>
      </w:docPartObj>
    </w:sdtPr>
    <w:sdtEndPr>
      <w:rPr>
        <w:noProof/>
      </w:rPr>
    </w:sdtEndPr>
    <w:sdtContent>
      <w:p w:rsidR="00406603" w:rsidRDefault="00406603">
        <w:pPr>
          <w:pStyle w:val="Antet"/>
        </w:pPr>
        <w:r w:rsidRPr="00500811">
          <w:rPr>
            <w:noProof/>
            <w:lang w:eastAsia="ro-RO"/>
          </w:rPr>
          <w:drawing>
            <wp:inline distT="0" distB="0" distL="0" distR="0" wp14:anchorId="0F61B3BB" wp14:editId="3238D8FD">
              <wp:extent cx="5734050" cy="501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501650"/>
                      </a:xfrm>
                      <a:prstGeom prst="rect">
                        <a:avLst/>
                      </a:prstGeom>
                      <a:noFill/>
                      <a:ln>
                        <a:noFill/>
                      </a:ln>
                    </pic:spPr>
                  </pic:pic>
                </a:graphicData>
              </a:graphic>
            </wp:inline>
          </w:drawing>
        </w:r>
      </w:p>
    </w:sdtContent>
  </w:sdt>
  <w:p w:rsidR="00406603" w:rsidRDefault="00406603">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64F4"/>
    <w:multiLevelType w:val="hybridMultilevel"/>
    <w:tmpl w:val="4F4472DA"/>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C39144F"/>
    <w:multiLevelType w:val="hybridMultilevel"/>
    <w:tmpl w:val="382682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2104DB"/>
    <w:multiLevelType w:val="multilevel"/>
    <w:tmpl w:val="CF00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03118"/>
    <w:multiLevelType w:val="hybridMultilevel"/>
    <w:tmpl w:val="8C74C41E"/>
    <w:lvl w:ilvl="0" w:tplc="0ADA8EC4">
      <w:start w:val="3"/>
      <w:numFmt w:val="decimal"/>
      <w:lvlText w:val="%1."/>
      <w:lvlJc w:val="left"/>
      <w:pPr>
        <w:ind w:left="420" w:hanging="360"/>
      </w:pPr>
      <w:rPr>
        <w:rFonts w:hint="default"/>
      </w:rPr>
    </w:lvl>
    <w:lvl w:ilvl="1" w:tplc="04180019">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4" w15:restartNumberingAfterBreak="0">
    <w:nsid w:val="16BB2CC0"/>
    <w:multiLevelType w:val="multilevel"/>
    <w:tmpl w:val="0192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210AC"/>
    <w:multiLevelType w:val="hybridMultilevel"/>
    <w:tmpl w:val="F0E877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4034EDE"/>
    <w:multiLevelType w:val="hybridMultilevel"/>
    <w:tmpl w:val="ACC216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61E1847"/>
    <w:multiLevelType w:val="hybridMultilevel"/>
    <w:tmpl w:val="572ED1EE"/>
    <w:lvl w:ilvl="0" w:tplc="39725C10">
      <w:start w:val="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8" w15:restartNumberingAfterBreak="0">
    <w:nsid w:val="3DCB5DC2"/>
    <w:multiLevelType w:val="hybridMultilevel"/>
    <w:tmpl w:val="8EB2B1F4"/>
    <w:lvl w:ilvl="0" w:tplc="C524892A">
      <w:start w:val="1"/>
      <w:numFmt w:val="decimal"/>
      <w:lvlText w:val="%1."/>
      <w:lvlJc w:val="left"/>
      <w:pPr>
        <w:ind w:left="420" w:hanging="360"/>
      </w:pPr>
      <w:rPr>
        <w:rFonts w:hint="default"/>
        <w:b/>
      </w:rPr>
    </w:lvl>
    <w:lvl w:ilvl="1" w:tplc="04180019">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9" w15:restartNumberingAfterBreak="0">
    <w:nsid w:val="3FDA42D4"/>
    <w:multiLevelType w:val="multilevel"/>
    <w:tmpl w:val="F778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46E96"/>
    <w:multiLevelType w:val="hybridMultilevel"/>
    <w:tmpl w:val="E25A1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0E5CC2"/>
    <w:multiLevelType w:val="multilevel"/>
    <w:tmpl w:val="9872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43C3B"/>
    <w:multiLevelType w:val="multilevel"/>
    <w:tmpl w:val="AB24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ED61A1"/>
    <w:multiLevelType w:val="multilevel"/>
    <w:tmpl w:val="6FA0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4C7D9A"/>
    <w:multiLevelType w:val="hybridMultilevel"/>
    <w:tmpl w:val="9808E7C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004170B"/>
    <w:multiLevelType w:val="hybridMultilevel"/>
    <w:tmpl w:val="46E403E2"/>
    <w:lvl w:ilvl="0" w:tplc="D8107F54">
      <w:start w:val="12"/>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2A20F67"/>
    <w:multiLevelType w:val="multilevel"/>
    <w:tmpl w:val="2A788E26"/>
    <w:lvl w:ilvl="0">
      <w:start w:val="2"/>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 w15:restartNumberingAfterBreak="0">
    <w:nsid w:val="77EC72D8"/>
    <w:multiLevelType w:val="multilevel"/>
    <w:tmpl w:val="37CC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897839"/>
    <w:multiLevelType w:val="multilevel"/>
    <w:tmpl w:val="D3FA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C84B92"/>
    <w:multiLevelType w:val="hybridMultilevel"/>
    <w:tmpl w:val="650032EC"/>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10"/>
  </w:num>
  <w:num w:numId="3">
    <w:abstractNumId w:val="15"/>
  </w:num>
  <w:num w:numId="4">
    <w:abstractNumId w:val="11"/>
  </w:num>
  <w:num w:numId="5">
    <w:abstractNumId w:val="12"/>
  </w:num>
  <w:num w:numId="6">
    <w:abstractNumId w:val="17"/>
  </w:num>
  <w:num w:numId="7">
    <w:abstractNumId w:val="2"/>
  </w:num>
  <w:num w:numId="8">
    <w:abstractNumId w:val="3"/>
  </w:num>
  <w:num w:numId="9">
    <w:abstractNumId w:val="7"/>
  </w:num>
  <w:num w:numId="10">
    <w:abstractNumId w:val="8"/>
  </w:num>
  <w:num w:numId="11">
    <w:abstractNumId w:val="18"/>
  </w:num>
  <w:num w:numId="12">
    <w:abstractNumId w:val="4"/>
  </w:num>
  <w:num w:numId="13">
    <w:abstractNumId w:val="13"/>
  </w:num>
  <w:num w:numId="14">
    <w:abstractNumId w:val="9"/>
  </w:num>
  <w:num w:numId="15">
    <w:abstractNumId w:val="19"/>
  </w:num>
  <w:num w:numId="16">
    <w:abstractNumId w:val="16"/>
  </w:num>
  <w:num w:numId="17">
    <w:abstractNumId w:val="5"/>
  </w:num>
  <w:num w:numId="18">
    <w:abstractNumId w:val="0"/>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DE"/>
    <w:rsid w:val="00000E33"/>
    <w:rsid w:val="00001035"/>
    <w:rsid w:val="000029D3"/>
    <w:rsid w:val="0000351E"/>
    <w:rsid w:val="00005EE3"/>
    <w:rsid w:val="00006A7D"/>
    <w:rsid w:val="00007CBC"/>
    <w:rsid w:val="00011634"/>
    <w:rsid w:val="00014E4F"/>
    <w:rsid w:val="0001734B"/>
    <w:rsid w:val="00017FA6"/>
    <w:rsid w:val="0003063E"/>
    <w:rsid w:val="00036A80"/>
    <w:rsid w:val="00040B2C"/>
    <w:rsid w:val="00042EE5"/>
    <w:rsid w:val="000431A3"/>
    <w:rsid w:val="00044383"/>
    <w:rsid w:val="00044558"/>
    <w:rsid w:val="00046884"/>
    <w:rsid w:val="00050858"/>
    <w:rsid w:val="0005261B"/>
    <w:rsid w:val="00053607"/>
    <w:rsid w:val="00056908"/>
    <w:rsid w:val="00061AF0"/>
    <w:rsid w:val="000622CA"/>
    <w:rsid w:val="00063155"/>
    <w:rsid w:val="00063A04"/>
    <w:rsid w:val="00067472"/>
    <w:rsid w:val="000701D6"/>
    <w:rsid w:val="00070911"/>
    <w:rsid w:val="0007165D"/>
    <w:rsid w:val="0007519A"/>
    <w:rsid w:val="0007539B"/>
    <w:rsid w:val="0007725E"/>
    <w:rsid w:val="0007731E"/>
    <w:rsid w:val="00093E3A"/>
    <w:rsid w:val="0009548C"/>
    <w:rsid w:val="00096116"/>
    <w:rsid w:val="000A31DE"/>
    <w:rsid w:val="000A511E"/>
    <w:rsid w:val="000A56EA"/>
    <w:rsid w:val="000A5792"/>
    <w:rsid w:val="000A58FD"/>
    <w:rsid w:val="000A5BB6"/>
    <w:rsid w:val="000B254C"/>
    <w:rsid w:val="000B67DD"/>
    <w:rsid w:val="000B79B7"/>
    <w:rsid w:val="000B79FA"/>
    <w:rsid w:val="000C09BE"/>
    <w:rsid w:val="000C4542"/>
    <w:rsid w:val="000D1615"/>
    <w:rsid w:val="000D4987"/>
    <w:rsid w:val="000D6D32"/>
    <w:rsid w:val="000D7D6F"/>
    <w:rsid w:val="000E791C"/>
    <w:rsid w:val="000F0271"/>
    <w:rsid w:val="000F29A3"/>
    <w:rsid w:val="00101A92"/>
    <w:rsid w:val="0011354C"/>
    <w:rsid w:val="00114F80"/>
    <w:rsid w:val="00121366"/>
    <w:rsid w:val="00122CD1"/>
    <w:rsid w:val="00124ABD"/>
    <w:rsid w:val="001251B6"/>
    <w:rsid w:val="001256E0"/>
    <w:rsid w:val="00130083"/>
    <w:rsid w:val="0013470A"/>
    <w:rsid w:val="001360F1"/>
    <w:rsid w:val="001423C6"/>
    <w:rsid w:val="00146D15"/>
    <w:rsid w:val="00147217"/>
    <w:rsid w:val="00147E95"/>
    <w:rsid w:val="00147F48"/>
    <w:rsid w:val="00156961"/>
    <w:rsid w:val="0017081B"/>
    <w:rsid w:val="00171A22"/>
    <w:rsid w:val="00172684"/>
    <w:rsid w:val="001815E7"/>
    <w:rsid w:val="00194C0E"/>
    <w:rsid w:val="001A0E4F"/>
    <w:rsid w:val="001A543C"/>
    <w:rsid w:val="001A6B0A"/>
    <w:rsid w:val="001B5366"/>
    <w:rsid w:val="001B58BB"/>
    <w:rsid w:val="001E2B9C"/>
    <w:rsid w:val="001E6066"/>
    <w:rsid w:val="001F22C4"/>
    <w:rsid w:val="001F6A17"/>
    <w:rsid w:val="00203404"/>
    <w:rsid w:val="00206FD6"/>
    <w:rsid w:val="00213DC6"/>
    <w:rsid w:val="00214009"/>
    <w:rsid w:val="002251B5"/>
    <w:rsid w:val="00225260"/>
    <w:rsid w:val="0022596B"/>
    <w:rsid w:val="002268BB"/>
    <w:rsid w:val="00227C3F"/>
    <w:rsid w:val="0023086C"/>
    <w:rsid w:val="00231056"/>
    <w:rsid w:val="00235D6A"/>
    <w:rsid w:val="00237B12"/>
    <w:rsid w:val="002409A0"/>
    <w:rsid w:val="00241CDD"/>
    <w:rsid w:val="00242174"/>
    <w:rsid w:val="00243C65"/>
    <w:rsid w:val="0024552B"/>
    <w:rsid w:val="00246604"/>
    <w:rsid w:val="00264137"/>
    <w:rsid w:val="00267888"/>
    <w:rsid w:val="00275B19"/>
    <w:rsid w:val="002777E5"/>
    <w:rsid w:val="00280EB6"/>
    <w:rsid w:val="00282C10"/>
    <w:rsid w:val="00282FA7"/>
    <w:rsid w:val="002903F9"/>
    <w:rsid w:val="00292BAB"/>
    <w:rsid w:val="002A33F1"/>
    <w:rsid w:val="002B07D9"/>
    <w:rsid w:val="002B2B45"/>
    <w:rsid w:val="002B4AD7"/>
    <w:rsid w:val="002B5666"/>
    <w:rsid w:val="002C06EF"/>
    <w:rsid w:val="002D0572"/>
    <w:rsid w:val="002D748A"/>
    <w:rsid w:val="002D7DFF"/>
    <w:rsid w:val="002E2DEC"/>
    <w:rsid w:val="002E397E"/>
    <w:rsid w:val="002F33C3"/>
    <w:rsid w:val="002F6185"/>
    <w:rsid w:val="00300F1E"/>
    <w:rsid w:val="003048AA"/>
    <w:rsid w:val="00304BAA"/>
    <w:rsid w:val="00305D58"/>
    <w:rsid w:val="00306769"/>
    <w:rsid w:val="0031065D"/>
    <w:rsid w:val="003106A5"/>
    <w:rsid w:val="003107A8"/>
    <w:rsid w:val="00313694"/>
    <w:rsid w:val="003178E9"/>
    <w:rsid w:val="003222BD"/>
    <w:rsid w:val="00322A1B"/>
    <w:rsid w:val="00324AC7"/>
    <w:rsid w:val="00324B27"/>
    <w:rsid w:val="00330152"/>
    <w:rsid w:val="00331600"/>
    <w:rsid w:val="00332A8B"/>
    <w:rsid w:val="00336CF1"/>
    <w:rsid w:val="0033749A"/>
    <w:rsid w:val="003420C8"/>
    <w:rsid w:val="003421B6"/>
    <w:rsid w:val="00342A8A"/>
    <w:rsid w:val="00345D4F"/>
    <w:rsid w:val="00346761"/>
    <w:rsid w:val="00346AD1"/>
    <w:rsid w:val="00350236"/>
    <w:rsid w:val="003512F1"/>
    <w:rsid w:val="0035264B"/>
    <w:rsid w:val="003610DE"/>
    <w:rsid w:val="00363A81"/>
    <w:rsid w:val="00364E8B"/>
    <w:rsid w:val="0036544C"/>
    <w:rsid w:val="00372649"/>
    <w:rsid w:val="00384F4B"/>
    <w:rsid w:val="00390D4E"/>
    <w:rsid w:val="00393D2F"/>
    <w:rsid w:val="00396895"/>
    <w:rsid w:val="003A4915"/>
    <w:rsid w:val="003A6EEC"/>
    <w:rsid w:val="003B2180"/>
    <w:rsid w:val="003B4F0A"/>
    <w:rsid w:val="003B76EE"/>
    <w:rsid w:val="003C0343"/>
    <w:rsid w:val="003C323A"/>
    <w:rsid w:val="003C43EA"/>
    <w:rsid w:val="003D38CF"/>
    <w:rsid w:val="003D4E7D"/>
    <w:rsid w:val="003E6FB1"/>
    <w:rsid w:val="003F00AB"/>
    <w:rsid w:val="00400A5E"/>
    <w:rsid w:val="0040115D"/>
    <w:rsid w:val="00405E01"/>
    <w:rsid w:val="00406603"/>
    <w:rsid w:val="004071B8"/>
    <w:rsid w:val="00410793"/>
    <w:rsid w:val="00410C77"/>
    <w:rsid w:val="00417EC3"/>
    <w:rsid w:val="00422B44"/>
    <w:rsid w:val="0042375C"/>
    <w:rsid w:val="00427985"/>
    <w:rsid w:val="00431AF2"/>
    <w:rsid w:val="00431E67"/>
    <w:rsid w:val="00437E32"/>
    <w:rsid w:val="00446179"/>
    <w:rsid w:val="00446419"/>
    <w:rsid w:val="00447581"/>
    <w:rsid w:val="00450A2C"/>
    <w:rsid w:val="00453514"/>
    <w:rsid w:val="004565A4"/>
    <w:rsid w:val="00456E6D"/>
    <w:rsid w:val="0046623F"/>
    <w:rsid w:val="00475433"/>
    <w:rsid w:val="00487C55"/>
    <w:rsid w:val="004A02C9"/>
    <w:rsid w:val="004A1F1B"/>
    <w:rsid w:val="004B0B83"/>
    <w:rsid w:val="004C4193"/>
    <w:rsid w:val="004C4213"/>
    <w:rsid w:val="004D270C"/>
    <w:rsid w:val="004D5F98"/>
    <w:rsid w:val="004E1E07"/>
    <w:rsid w:val="004F05EA"/>
    <w:rsid w:val="004F11BD"/>
    <w:rsid w:val="00506CBB"/>
    <w:rsid w:val="00510FC8"/>
    <w:rsid w:val="005141A0"/>
    <w:rsid w:val="00515AD5"/>
    <w:rsid w:val="00515FF8"/>
    <w:rsid w:val="00521339"/>
    <w:rsid w:val="00523379"/>
    <w:rsid w:val="0052467C"/>
    <w:rsid w:val="005255B3"/>
    <w:rsid w:val="00531075"/>
    <w:rsid w:val="005342D6"/>
    <w:rsid w:val="00535A58"/>
    <w:rsid w:val="00544C18"/>
    <w:rsid w:val="00545772"/>
    <w:rsid w:val="00547D1D"/>
    <w:rsid w:val="00550D3C"/>
    <w:rsid w:val="00551D12"/>
    <w:rsid w:val="00553669"/>
    <w:rsid w:val="00553D9D"/>
    <w:rsid w:val="005566F9"/>
    <w:rsid w:val="00563DE8"/>
    <w:rsid w:val="00564BE8"/>
    <w:rsid w:val="00571452"/>
    <w:rsid w:val="0057494F"/>
    <w:rsid w:val="005756ED"/>
    <w:rsid w:val="005757B5"/>
    <w:rsid w:val="00575DDC"/>
    <w:rsid w:val="005767DA"/>
    <w:rsid w:val="00576953"/>
    <w:rsid w:val="00581149"/>
    <w:rsid w:val="00583946"/>
    <w:rsid w:val="00583BEF"/>
    <w:rsid w:val="00584E44"/>
    <w:rsid w:val="005877A3"/>
    <w:rsid w:val="005955C7"/>
    <w:rsid w:val="00595A65"/>
    <w:rsid w:val="005A25D4"/>
    <w:rsid w:val="005B033D"/>
    <w:rsid w:val="005B0BD8"/>
    <w:rsid w:val="005B273A"/>
    <w:rsid w:val="005C09C8"/>
    <w:rsid w:val="005C48CB"/>
    <w:rsid w:val="005C5904"/>
    <w:rsid w:val="005C7A50"/>
    <w:rsid w:val="005D0798"/>
    <w:rsid w:val="005D30B3"/>
    <w:rsid w:val="005D54E2"/>
    <w:rsid w:val="005E3B34"/>
    <w:rsid w:val="005E563A"/>
    <w:rsid w:val="005F5C95"/>
    <w:rsid w:val="00600C19"/>
    <w:rsid w:val="00605C6B"/>
    <w:rsid w:val="00616433"/>
    <w:rsid w:val="006320ED"/>
    <w:rsid w:val="00637226"/>
    <w:rsid w:val="00641CB8"/>
    <w:rsid w:val="00642555"/>
    <w:rsid w:val="00645A45"/>
    <w:rsid w:val="00655ADD"/>
    <w:rsid w:val="006568B0"/>
    <w:rsid w:val="0065726E"/>
    <w:rsid w:val="0066460E"/>
    <w:rsid w:val="0066651B"/>
    <w:rsid w:val="00667D56"/>
    <w:rsid w:val="0067261A"/>
    <w:rsid w:val="00674F05"/>
    <w:rsid w:val="006764F1"/>
    <w:rsid w:val="00680807"/>
    <w:rsid w:val="006816CC"/>
    <w:rsid w:val="00685920"/>
    <w:rsid w:val="00687216"/>
    <w:rsid w:val="00687D51"/>
    <w:rsid w:val="00691294"/>
    <w:rsid w:val="00693C7D"/>
    <w:rsid w:val="00694C29"/>
    <w:rsid w:val="00695140"/>
    <w:rsid w:val="006969D2"/>
    <w:rsid w:val="006A0B23"/>
    <w:rsid w:val="006A10C5"/>
    <w:rsid w:val="006A72E3"/>
    <w:rsid w:val="006A79EC"/>
    <w:rsid w:val="006B3BFF"/>
    <w:rsid w:val="006B3DB2"/>
    <w:rsid w:val="006B523F"/>
    <w:rsid w:val="006C150C"/>
    <w:rsid w:val="006C25AF"/>
    <w:rsid w:val="006C6919"/>
    <w:rsid w:val="006D10B1"/>
    <w:rsid w:val="006D70DB"/>
    <w:rsid w:val="006D7A13"/>
    <w:rsid w:val="006E4D49"/>
    <w:rsid w:val="006E5874"/>
    <w:rsid w:val="006E634C"/>
    <w:rsid w:val="006F057D"/>
    <w:rsid w:val="006F6B00"/>
    <w:rsid w:val="006F7F57"/>
    <w:rsid w:val="00703DE4"/>
    <w:rsid w:val="007047D8"/>
    <w:rsid w:val="00710DCB"/>
    <w:rsid w:val="007129A3"/>
    <w:rsid w:val="00713AF5"/>
    <w:rsid w:val="007204C2"/>
    <w:rsid w:val="00723E05"/>
    <w:rsid w:val="00724841"/>
    <w:rsid w:val="00724FFD"/>
    <w:rsid w:val="00727742"/>
    <w:rsid w:val="00731763"/>
    <w:rsid w:val="007326E3"/>
    <w:rsid w:val="00734523"/>
    <w:rsid w:val="0073770D"/>
    <w:rsid w:val="007377A2"/>
    <w:rsid w:val="00737C06"/>
    <w:rsid w:val="00740D4F"/>
    <w:rsid w:val="00745902"/>
    <w:rsid w:val="00745952"/>
    <w:rsid w:val="0075117B"/>
    <w:rsid w:val="0075224C"/>
    <w:rsid w:val="007534CB"/>
    <w:rsid w:val="00760FC3"/>
    <w:rsid w:val="0076433A"/>
    <w:rsid w:val="00766EB1"/>
    <w:rsid w:val="00772B20"/>
    <w:rsid w:val="00773809"/>
    <w:rsid w:val="0077474D"/>
    <w:rsid w:val="00774DC0"/>
    <w:rsid w:val="00776EEC"/>
    <w:rsid w:val="00782EE8"/>
    <w:rsid w:val="007837F9"/>
    <w:rsid w:val="0078551E"/>
    <w:rsid w:val="00785BFF"/>
    <w:rsid w:val="00787620"/>
    <w:rsid w:val="0079176C"/>
    <w:rsid w:val="00794341"/>
    <w:rsid w:val="007943B9"/>
    <w:rsid w:val="00794557"/>
    <w:rsid w:val="007959D4"/>
    <w:rsid w:val="007A024F"/>
    <w:rsid w:val="007A46CC"/>
    <w:rsid w:val="007A5E93"/>
    <w:rsid w:val="007B0016"/>
    <w:rsid w:val="007B1250"/>
    <w:rsid w:val="007C5284"/>
    <w:rsid w:val="007C5440"/>
    <w:rsid w:val="007C5E9D"/>
    <w:rsid w:val="007D07E3"/>
    <w:rsid w:val="007D180D"/>
    <w:rsid w:val="007D2B65"/>
    <w:rsid w:val="007D6AC4"/>
    <w:rsid w:val="007E1B89"/>
    <w:rsid w:val="007E6C41"/>
    <w:rsid w:val="007E7849"/>
    <w:rsid w:val="007F3D84"/>
    <w:rsid w:val="007F52D1"/>
    <w:rsid w:val="007F552A"/>
    <w:rsid w:val="007F611E"/>
    <w:rsid w:val="0080343F"/>
    <w:rsid w:val="00814EA8"/>
    <w:rsid w:val="00822831"/>
    <w:rsid w:val="00830304"/>
    <w:rsid w:val="00832C76"/>
    <w:rsid w:val="008347CA"/>
    <w:rsid w:val="00837756"/>
    <w:rsid w:val="00850B8B"/>
    <w:rsid w:val="008577A2"/>
    <w:rsid w:val="008625A6"/>
    <w:rsid w:val="00873BF5"/>
    <w:rsid w:val="00877BD1"/>
    <w:rsid w:val="008823E1"/>
    <w:rsid w:val="008833F7"/>
    <w:rsid w:val="00887C57"/>
    <w:rsid w:val="008957C5"/>
    <w:rsid w:val="008A0C92"/>
    <w:rsid w:val="008A0D5F"/>
    <w:rsid w:val="008A293E"/>
    <w:rsid w:val="008A46CE"/>
    <w:rsid w:val="008A66CD"/>
    <w:rsid w:val="008B1C77"/>
    <w:rsid w:val="008B29ED"/>
    <w:rsid w:val="008B63D6"/>
    <w:rsid w:val="008B6A8B"/>
    <w:rsid w:val="008C1961"/>
    <w:rsid w:val="008C3B65"/>
    <w:rsid w:val="008C633D"/>
    <w:rsid w:val="008D0F2B"/>
    <w:rsid w:val="008D315B"/>
    <w:rsid w:val="008D4A92"/>
    <w:rsid w:val="008D553C"/>
    <w:rsid w:val="008D7762"/>
    <w:rsid w:val="008E4F0D"/>
    <w:rsid w:val="008E7C3B"/>
    <w:rsid w:val="008F011F"/>
    <w:rsid w:val="008F2B65"/>
    <w:rsid w:val="008F4CA2"/>
    <w:rsid w:val="008F5169"/>
    <w:rsid w:val="009022A6"/>
    <w:rsid w:val="00906BE5"/>
    <w:rsid w:val="00907F45"/>
    <w:rsid w:val="00910F1E"/>
    <w:rsid w:val="00911BFF"/>
    <w:rsid w:val="00912E73"/>
    <w:rsid w:val="00913A34"/>
    <w:rsid w:val="00921DC7"/>
    <w:rsid w:val="00922231"/>
    <w:rsid w:val="0092693A"/>
    <w:rsid w:val="00926F53"/>
    <w:rsid w:val="009420E4"/>
    <w:rsid w:val="00942424"/>
    <w:rsid w:val="009471C7"/>
    <w:rsid w:val="00962243"/>
    <w:rsid w:val="00967D23"/>
    <w:rsid w:val="00973E93"/>
    <w:rsid w:val="00976F63"/>
    <w:rsid w:val="009777F3"/>
    <w:rsid w:val="009839EE"/>
    <w:rsid w:val="009857ED"/>
    <w:rsid w:val="00986FE7"/>
    <w:rsid w:val="00993C16"/>
    <w:rsid w:val="00996BCF"/>
    <w:rsid w:val="009970DE"/>
    <w:rsid w:val="009A08DF"/>
    <w:rsid w:val="009A22DC"/>
    <w:rsid w:val="009B11FE"/>
    <w:rsid w:val="009B1393"/>
    <w:rsid w:val="009B3C0C"/>
    <w:rsid w:val="009B43C9"/>
    <w:rsid w:val="009B68B9"/>
    <w:rsid w:val="009C3D15"/>
    <w:rsid w:val="009C697C"/>
    <w:rsid w:val="009D003D"/>
    <w:rsid w:val="009D33E7"/>
    <w:rsid w:val="009E070E"/>
    <w:rsid w:val="009E7540"/>
    <w:rsid w:val="009F49F0"/>
    <w:rsid w:val="00A00494"/>
    <w:rsid w:val="00A02306"/>
    <w:rsid w:val="00A0257D"/>
    <w:rsid w:val="00A0771F"/>
    <w:rsid w:val="00A12D83"/>
    <w:rsid w:val="00A1407E"/>
    <w:rsid w:val="00A15712"/>
    <w:rsid w:val="00A2340D"/>
    <w:rsid w:val="00A2587B"/>
    <w:rsid w:val="00A3103D"/>
    <w:rsid w:val="00A318B0"/>
    <w:rsid w:val="00A32107"/>
    <w:rsid w:val="00A444E3"/>
    <w:rsid w:val="00A53B04"/>
    <w:rsid w:val="00A67496"/>
    <w:rsid w:val="00A80225"/>
    <w:rsid w:val="00A80A69"/>
    <w:rsid w:val="00A83CCA"/>
    <w:rsid w:val="00A90060"/>
    <w:rsid w:val="00A90556"/>
    <w:rsid w:val="00A9567A"/>
    <w:rsid w:val="00AA01FE"/>
    <w:rsid w:val="00AA14BC"/>
    <w:rsid w:val="00AA35A8"/>
    <w:rsid w:val="00AA3B3C"/>
    <w:rsid w:val="00AA63BE"/>
    <w:rsid w:val="00AA6623"/>
    <w:rsid w:val="00AC0032"/>
    <w:rsid w:val="00AC36A5"/>
    <w:rsid w:val="00AC4718"/>
    <w:rsid w:val="00AD3DD1"/>
    <w:rsid w:val="00AD75E6"/>
    <w:rsid w:val="00AE3136"/>
    <w:rsid w:val="00AE45AA"/>
    <w:rsid w:val="00AF0672"/>
    <w:rsid w:val="00AF0DEB"/>
    <w:rsid w:val="00AF1118"/>
    <w:rsid w:val="00AF2FF3"/>
    <w:rsid w:val="00AF684F"/>
    <w:rsid w:val="00AF783E"/>
    <w:rsid w:val="00B01882"/>
    <w:rsid w:val="00B0267C"/>
    <w:rsid w:val="00B028F3"/>
    <w:rsid w:val="00B03507"/>
    <w:rsid w:val="00B10D2C"/>
    <w:rsid w:val="00B142B8"/>
    <w:rsid w:val="00B16547"/>
    <w:rsid w:val="00B16C4B"/>
    <w:rsid w:val="00B23FE6"/>
    <w:rsid w:val="00B2498C"/>
    <w:rsid w:val="00B2637C"/>
    <w:rsid w:val="00B27BDE"/>
    <w:rsid w:val="00B3220A"/>
    <w:rsid w:val="00B336B3"/>
    <w:rsid w:val="00B34BBE"/>
    <w:rsid w:val="00B41D5C"/>
    <w:rsid w:val="00B423DA"/>
    <w:rsid w:val="00B4396A"/>
    <w:rsid w:val="00B44C81"/>
    <w:rsid w:val="00B46020"/>
    <w:rsid w:val="00B4658F"/>
    <w:rsid w:val="00B53B17"/>
    <w:rsid w:val="00B54980"/>
    <w:rsid w:val="00B56D87"/>
    <w:rsid w:val="00B61EBB"/>
    <w:rsid w:val="00B63640"/>
    <w:rsid w:val="00B72138"/>
    <w:rsid w:val="00B740F9"/>
    <w:rsid w:val="00B7635E"/>
    <w:rsid w:val="00B7655B"/>
    <w:rsid w:val="00B86012"/>
    <w:rsid w:val="00B87D0D"/>
    <w:rsid w:val="00B91A2E"/>
    <w:rsid w:val="00B92E2C"/>
    <w:rsid w:val="00B92FB6"/>
    <w:rsid w:val="00BA1E2B"/>
    <w:rsid w:val="00BA3D26"/>
    <w:rsid w:val="00BA7AAE"/>
    <w:rsid w:val="00BB60C8"/>
    <w:rsid w:val="00BC2495"/>
    <w:rsid w:val="00BC24E4"/>
    <w:rsid w:val="00BC2AF3"/>
    <w:rsid w:val="00BC5310"/>
    <w:rsid w:val="00BD18A8"/>
    <w:rsid w:val="00BD1BCF"/>
    <w:rsid w:val="00BD3B53"/>
    <w:rsid w:val="00BE7499"/>
    <w:rsid w:val="00BF3B51"/>
    <w:rsid w:val="00C04439"/>
    <w:rsid w:val="00C0530E"/>
    <w:rsid w:val="00C06959"/>
    <w:rsid w:val="00C07225"/>
    <w:rsid w:val="00C14B4A"/>
    <w:rsid w:val="00C1617E"/>
    <w:rsid w:val="00C24348"/>
    <w:rsid w:val="00C25A9C"/>
    <w:rsid w:val="00C25E95"/>
    <w:rsid w:val="00C27671"/>
    <w:rsid w:val="00C33EE1"/>
    <w:rsid w:val="00C371EC"/>
    <w:rsid w:val="00C40752"/>
    <w:rsid w:val="00C41729"/>
    <w:rsid w:val="00C41B3F"/>
    <w:rsid w:val="00C42A82"/>
    <w:rsid w:val="00C5097B"/>
    <w:rsid w:val="00C50A6B"/>
    <w:rsid w:val="00C511F4"/>
    <w:rsid w:val="00C633DF"/>
    <w:rsid w:val="00C70122"/>
    <w:rsid w:val="00C8111C"/>
    <w:rsid w:val="00C81E67"/>
    <w:rsid w:val="00C84796"/>
    <w:rsid w:val="00C868E5"/>
    <w:rsid w:val="00C87CD3"/>
    <w:rsid w:val="00C91071"/>
    <w:rsid w:val="00CA3504"/>
    <w:rsid w:val="00CA44E3"/>
    <w:rsid w:val="00CA49C2"/>
    <w:rsid w:val="00CB0E92"/>
    <w:rsid w:val="00CB17A2"/>
    <w:rsid w:val="00CB2F93"/>
    <w:rsid w:val="00CC1907"/>
    <w:rsid w:val="00CC3EBE"/>
    <w:rsid w:val="00CC639C"/>
    <w:rsid w:val="00CD1C47"/>
    <w:rsid w:val="00CD3871"/>
    <w:rsid w:val="00CD446F"/>
    <w:rsid w:val="00CD5175"/>
    <w:rsid w:val="00CE2410"/>
    <w:rsid w:val="00CE3796"/>
    <w:rsid w:val="00CE443E"/>
    <w:rsid w:val="00CE6EBC"/>
    <w:rsid w:val="00CF07C2"/>
    <w:rsid w:val="00CF1926"/>
    <w:rsid w:val="00CF1A03"/>
    <w:rsid w:val="00D0030F"/>
    <w:rsid w:val="00D006B5"/>
    <w:rsid w:val="00D009A6"/>
    <w:rsid w:val="00D00A32"/>
    <w:rsid w:val="00D041AB"/>
    <w:rsid w:val="00D0518B"/>
    <w:rsid w:val="00D0553B"/>
    <w:rsid w:val="00D102A1"/>
    <w:rsid w:val="00D11FDB"/>
    <w:rsid w:val="00D217B9"/>
    <w:rsid w:val="00D25345"/>
    <w:rsid w:val="00D314C4"/>
    <w:rsid w:val="00D326BB"/>
    <w:rsid w:val="00D32A4A"/>
    <w:rsid w:val="00D348C2"/>
    <w:rsid w:val="00D3796A"/>
    <w:rsid w:val="00D37C4E"/>
    <w:rsid w:val="00D4363B"/>
    <w:rsid w:val="00D4383C"/>
    <w:rsid w:val="00D47CD6"/>
    <w:rsid w:val="00D516E6"/>
    <w:rsid w:val="00D51B2F"/>
    <w:rsid w:val="00D542D7"/>
    <w:rsid w:val="00D5431E"/>
    <w:rsid w:val="00D563CB"/>
    <w:rsid w:val="00D65802"/>
    <w:rsid w:val="00D66616"/>
    <w:rsid w:val="00D672D5"/>
    <w:rsid w:val="00D7244B"/>
    <w:rsid w:val="00D751CE"/>
    <w:rsid w:val="00D76453"/>
    <w:rsid w:val="00D80E64"/>
    <w:rsid w:val="00D8385E"/>
    <w:rsid w:val="00D8767B"/>
    <w:rsid w:val="00D92ED8"/>
    <w:rsid w:val="00D94BC6"/>
    <w:rsid w:val="00D95F5E"/>
    <w:rsid w:val="00DA1462"/>
    <w:rsid w:val="00DA3E93"/>
    <w:rsid w:val="00DB3E46"/>
    <w:rsid w:val="00DB43DA"/>
    <w:rsid w:val="00DB54E9"/>
    <w:rsid w:val="00DB5F65"/>
    <w:rsid w:val="00DC02F7"/>
    <w:rsid w:val="00DC1275"/>
    <w:rsid w:val="00DC446D"/>
    <w:rsid w:val="00DC7A4F"/>
    <w:rsid w:val="00DE1F5B"/>
    <w:rsid w:val="00DE370F"/>
    <w:rsid w:val="00DE5502"/>
    <w:rsid w:val="00DE7E32"/>
    <w:rsid w:val="00DF7DD4"/>
    <w:rsid w:val="00E07708"/>
    <w:rsid w:val="00E10263"/>
    <w:rsid w:val="00E15731"/>
    <w:rsid w:val="00E15D1E"/>
    <w:rsid w:val="00E16717"/>
    <w:rsid w:val="00E30D34"/>
    <w:rsid w:val="00E3376C"/>
    <w:rsid w:val="00E35DBC"/>
    <w:rsid w:val="00E374E6"/>
    <w:rsid w:val="00E4064F"/>
    <w:rsid w:val="00E4115F"/>
    <w:rsid w:val="00E43A58"/>
    <w:rsid w:val="00E441BD"/>
    <w:rsid w:val="00E45C0C"/>
    <w:rsid w:val="00E45E60"/>
    <w:rsid w:val="00E466BC"/>
    <w:rsid w:val="00E47C66"/>
    <w:rsid w:val="00E560FB"/>
    <w:rsid w:val="00E57D13"/>
    <w:rsid w:val="00E72C3C"/>
    <w:rsid w:val="00E81829"/>
    <w:rsid w:val="00E81DAD"/>
    <w:rsid w:val="00E82713"/>
    <w:rsid w:val="00E9074D"/>
    <w:rsid w:val="00E914CB"/>
    <w:rsid w:val="00E93700"/>
    <w:rsid w:val="00E97C6C"/>
    <w:rsid w:val="00EA18B4"/>
    <w:rsid w:val="00EA1962"/>
    <w:rsid w:val="00EA5F4D"/>
    <w:rsid w:val="00EB0CBE"/>
    <w:rsid w:val="00EB1C01"/>
    <w:rsid w:val="00EB1FAA"/>
    <w:rsid w:val="00EB33F8"/>
    <w:rsid w:val="00EC19B2"/>
    <w:rsid w:val="00EC33F4"/>
    <w:rsid w:val="00EC3C2F"/>
    <w:rsid w:val="00EC3CBD"/>
    <w:rsid w:val="00EC5258"/>
    <w:rsid w:val="00ED0402"/>
    <w:rsid w:val="00ED1762"/>
    <w:rsid w:val="00ED31BA"/>
    <w:rsid w:val="00ED53A3"/>
    <w:rsid w:val="00ED75AA"/>
    <w:rsid w:val="00EE399D"/>
    <w:rsid w:val="00EE5C4D"/>
    <w:rsid w:val="00EE69BD"/>
    <w:rsid w:val="00EF1652"/>
    <w:rsid w:val="00F004CE"/>
    <w:rsid w:val="00F0639F"/>
    <w:rsid w:val="00F179D9"/>
    <w:rsid w:val="00F20FDE"/>
    <w:rsid w:val="00F21514"/>
    <w:rsid w:val="00F21968"/>
    <w:rsid w:val="00F21DCF"/>
    <w:rsid w:val="00F2215A"/>
    <w:rsid w:val="00F2614D"/>
    <w:rsid w:val="00F327F3"/>
    <w:rsid w:val="00F330E1"/>
    <w:rsid w:val="00F336B2"/>
    <w:rsid w:val="00F36EC9"/>
    <w:rsid w:val="00F37DA0"/>
    <w:rsid w:val="00F44994"/>
    <w:rsid w:val="00F455D9"/>
    <w:rsid w:val="00F45F0E"/>
    <w:rsid w:val="00F545D3"/>
    <w:rsid w:val="00F572A2"/>
    <w:rsid w:val="00F62932"/>
    <w:rsid w:val="00F809FF"/>
    <w:rsid w:val="00F82927"/>
    <w:rsid w:val="00F82C02"/>
    <w:rsid w:val="00F856DF"/>
    <w:rsid w:val="00F86E3C"/>
    <w:rsid w:val="00F875FB"/>
    <w:rsid w:val="00F87CAA"/>
    <w:rsid w:val="00F91CAD"/>
    <w:rsid w:val="00F925D0"/>
    <w:rsid w:val="00F93E41"/>
    <w:rsid w:val="00F96763"/>
    <w:rsid w:val="00F96E3D"/>
    <w:rsid w:val="00FA4F4E"/>
    <w:rsid w:val="00FB0B34"/>
    <w:rsid w:val="00FB0FA7"/>
    <w:rsid w:val="00FB2CA0"/>
    <w:rsid w:val="00FB4A90"/>
    <w:rsid w:val="00FB691C"/>
    <w:rsid w:val="00FB6CB3"/>
    <w:rsid w:val="00FB733A"/>
    <w:rsid w:val="00FD2DA5"/>
    <w:rsid w:val="00FE21AD"/>
    <w:rsid w:val="00FE4E92"/>
    <w:rsid w:val="00FE6C12"/>
    <w:rsid w:val="00FF1B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3684B6"/>
  <w15:docId w15:val="{FC25CF65-EC10-42AA-9459-D7FE8DC9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54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751CE"/>
    <w:pPr>
      <w:ind w:left="720"/>
      <w:contextualSpacing/>
    </w:pPr>
  </w:style>
  <w:style w:type="paragraph" w:styleId="Antet">
    <w:name w:val="header"/>
    <w:basedOn w:val="Normal"/>
    <w:link w:val="AntetCaracter"/>
    <w:uiPriority w:val="99"/>
    <w:unhideWhenUsed/>
    <w:rsid w:val="00D751C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751CE"/>
  </w:style>
  <w:style w:type="character" w:styleId="Hyperlink">
    <w:name w:val="Hyperlink"/>
    <w:basedOn w:val="Fontdeparagrafimplicit"/>
    <w:uiPriority w:val="99"/>
    <w:unhideWhenUsed/>
    <w:rsid w:val="00D751CE"/>
    <w:rPr>
      <w:color w:val="0000FF" w:themeColor="hyperlink"/>
      <w:u w:val="single"/>
    </w:rPr>
  </w:style>
  <w:style w:type="paragraph" w:styleId="TextnBalon">
    <w:name w:val="Balloon Text"/>
    <w:basedOn w:val="Normal"/>
    <w:link w:val="TextnBalonCaracter"/>
    <w:uiPriority w:val="99"/>
    <w:semiHidden/>
    <w:unhideWhenUsed/>
    <w:rsid w:val="00D751C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751CE"/>
    <w:rPr>
      <w:rFonts w:ascii="Tahoma" w:hAnsi="Tahoma" w:cs="Tahoma"/>
      <w:sz w:val="16"/>
      <w:szCs w:val="16"/>
    </w:rPr>
  </w:style>
  <w:style w:type="table" w:styleId="Tabelgril">
    <w:name w:val="Table Grid"/>
    <w:basedOn w:val="TabelNormal"/>
    <w:uiPriority w:val="59"/>
    <w:rsid w:val="000D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29A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Accentuat">
    <w:name w:val="Emphasis"/>
    <w:basedOn w:val="Fontdeparagrafimplicit"/>
    <w:uiPriority w:val="20"/>
    <w:qFormat/>
    <w:rsid w:val="000F29A3"/>
    <w:rPr>
      <w:i/>
      <w:iCs/>
    </w:rPr>
  </w:style>
  <w:style w:type="character" w:styleId="Robust">
    <w:name w:val="Strong"/>
    <w:basedOn w:val="Fontdeparagrafimplicit"/>
    <w:uiPriority w:val="22"/>
    <w:qFormat/>
    <w:rsid w:val="007B1250"/>
    <w:rPr>
      <w:b/>
      <w:bCs/>
    </w:rPr>
  </w:style>
  <w:style w:type="paragraph" w:styleId="Subsol">
    <w:name w:val="footer"/>
    <w:basedOn w:val="Normal"/>
    <w:link w:val="SubsolCaracter"/>
    <w:uiPriority w:val="99"/>
    <w:unhideWhenUsed/>
    <w:rsid w:val="0005690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56908"/>
  </w:style>
  <w:style w:type="paragraph" w:customStyle="1" w:styleId="al">
    <w:name w:val="a_l"/>
    <w:basedOn w:val="Normal"/>
    <w:rsid w:val="00D51B2F"/>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214082">
      <w:bodyDiv w:val="1"/>
      <w:marLeft w:val="0"/>
      <w:marRight w:val="0"/>
      <w:marTop w:val="0"/>
      <w:marBottom w:val="0"/>
      <w:divBdr>
        <w:top w:val="none" w:sz="0" w:space="0" w:color="auto"/>
        <w:left w:val="none" w:sz="0" w:space="0" w:color="auto"/>
        <w:bottom w:val="none" w:sz="0" w:space="0" w:color="auto"/>
        <w:right w:val="none" w:sz="0" w:space="0" w:color="auto"/>
      </w:divBdr>
    </w:div>
    <w:div w:id="495077688">
      <w:bodyDiv w:val="1"/>
      <w:marLeft w:val="0"/>
      <w:marRight w:val="0"/>
      <w:marTop w:val="0"/>
      <w:marBottom w:val="0"/>
      <w:divBdr>
        <w:top w:val="none" w:sz="0" w:space="0" w:color="auto"/>
        <w:left w:val="none" w:sz="0" w:space="0" w:color="auto"/>
        <w:bottom w:val="none" w:sz="0" w:space="0" w:color="auto"/>
        <w:right w:val="none" w:sz="0" w:space="0" w:color="auto"/>
      </w:divBdr>
    </w:div>
    <w:div w:id="542596349">
      <w:bodyDiv w:val="1"/>
      <w:marLeft w:val="0"/>
      <w:marRight w:val="0"/>
      <w:marTop w:val="0"/>
      <w:marBottom w:val="0"/>
      <w:divBdr>
        <w:top w:val="none" w:sz="0" w:space="0" w:color="auto"/>
        <w:left w:val="none" w:sz="0" w:space="0" w:color="auto"/>
        <w:bottom w:val="none" w:sz="0" w:space="0" w:color="auto"/>
        <w:right w:val="none" w:sz="0" w:space="0" w:color="auto"/>
      </w:divBdr>
    </w:div>
    <w:div w:id="668100953">
      <w:bodyDiv w:val="1"/>
      <w:marLeft w:val="0"/>
      <w:marRight w:val="0"/>
      <w:marTop w:val="0"/>
      <w:marBottom w:val="0"/>
      <w:divBdr>
        <w:top w:val="none" w:sz="0" w:space="0" w:color="auto"/>
        <w:left w:val="none" w:sz="0" w:space="0" w:color="auto"/>
        <w:bottom w:val="none" w:sz="0" w:space="0" w:color="auto"/>
        <w:right w:val="none" w:sz="0" w:space="0" w:color="auto"/>
      </w:divBdr>
    </w:div>
    <w:div w:id="1090588331">
      <w:bodyDiv w:val="1"/>
      <w:marLeft w:val="0"/>
      <w:marRight w:val="0"/>
      <w:marTop w:val="0"/>
      <w:marBottom w:val="0"/>
      <w:divBdr>
        <w:top w:val="none" w:sz="0" w:space="0" w:color="auto"/>
        <w:left w:val="none" w:sz="0" w:space="0" w:color="auto"/>
        <w:bottom w:val="none" w:sz="0" w:space="0" w:color="auto"/>
        <w:right w:val="none" w:sz="0" w:space="0" w:color="auto"/>
      </w:divBdr>
    </w:div>
    <w:div w:id="1238441507">
      <w:bodyDiv w:val="1"/>
      <w:marLeft w:val="0"/>
      <w:marRight w:val="0"/>
      <w:marTop w:val="0"/>
      <w:marBottom w:val="0"/>
      <w:divBdr>
        <w:top w:val="none" w:sz="0" w:space="0" w:color="auto"/>
        <w:left w:val="none" w:sz="0" w:space="0" w:color="auto"/>
        <w:bottom w:val="none" w:sz="0" w:space="0" w:color="auto"/>
        <w:right w:val="none" w:sz="0" w:space="0" w:color="auto"/>
      </w:divBdr>
      <w:divsChild>
        <w:div w:id="631525096">
          <w:marLeft w:val="0"/>
          <w:marRight w:val="0"/>
          <w:marTop w:val="0"/>
          <w:marBottom w:val="0"/>
          <w:divBdr>
            <w:top w:val="none" w:sz="0" w:space="0" w:color="auto"/>
            <w:left w:val="none" w:sz="0" w:space="0" w:color="auto"/>
            <w:bottom w:val="none" w:sz="0" w:space="0" w:color="auto"/>
            <w:right w:val="none" w:sz="0" w:space="0" w:color="auto"/>
          </w:divBdr>
          <w:divsChild>
            <w:div w:id="10504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2213">
      <w:bodyDiv w:val="1"/>
      <w:marLeft w:val="0"/>
      <w:marRight w:val="0"/>
      <w:marTop w:val="0"/>
      <w:marBottom w:val="0"/>
      <w:divBdr>
        <w:top w:val="none" w:sz="0" w:space="0" w:color="auto"/>
        <w:left w:val="none" w:sz="0" w:space="0" w:color="auto"/>
        <w:bottom w:val="none" w:sz="0" w:space="0" w:color="auto"/>
        <w:right w:val="none" w:sz="0" w:space="0" w:color="auto"/>
      </w:divBdr>
      <w:divsChild>
        <w:div w:id="1049377760">
          <w:marLeft w:val="0"/>
          <w:marRight w:val="0"/>
          <w:marTop w:val="0"/>
          <w:marBottom w:val="0"/>
          <w:divBdr>
            <w:top w:val="none" w:sz="0" w:space="0" w:color="auto"/>
            <w:left w:val="none" w:sz="0" w:space="0" w:color="auto"/>
            <w:bottom w:val="none" w:sz="0" w:space="0" w:color="auto"/>
            <w:right w:val="none" w:sz="0" w:space="0" w:color="auto"/>
          </w:divBdr>
          <w:divsChild>
            <w:div w:id="14199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2560">
      <w:bodyDiv w:val="1"/>
      <w:marLeft w:val="0"/>
      <w:marRight w:val="0"/>
      <w:marTop w:val="0"/>
      <w:marBottom w:val="0"/>
      <w:divBdr>
        <w:top w:val="none" w:sz="0" w:space="0" w:color="auto"/>
        <w:left w:val="none" w:sz="0" w:space="0" w:color="auto"/>
        <w:bottom w:val="none" w:sz="0" w:space="0" w:color="auto"/>
        <w:right w:val="none" w:sz="0" w:space="0" w:color="auto"/>
      </w:divBdr>
      <w:divsChild>
        <w:div w:id="1619948698">
          <w:marLeft w:val="0"/>
          <w:marRight w:val="0"/>
          <w:marTop w:val="0"/>
          <w:marBottom w:val="0"/>
          <w:divBdr>
            <w:top w:val="none" w:sz="0" w:space="0" w:color="auto"/>
            <w:left w:val="none" w:sz="0" w:space="0" w:color="auto"/>
            <w:bottom w:val="none" w:sz="0" w:space="0" w:color="auto"/>
            <w:right w:val="none" w:sz="0" w:space="0" w:color="auto"/>
          </w:divBdr>
          <w:divsChild>
            <w:div w:id="534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8906">
      <w:bodyDiv w:val="1"/>
      <w:marLeft w:val="0"/>
      <w:marRight w:val="0"/>
      <w:marTop w:val="0"/>
      <w:marBottom w:val="0"/>
      <w:divBdr>
        <w:top w:val="none" w:sz="0" w:space="0" w:color="auto"/>
        <w:left w:val="none" w:sz="0" w:space="0" w:color="auto"/>
        <w:bottom w:val="none" w:sz="0" w:space="0" w:color="auto"/>
        <w:right w:val="none" w:sz="0" w:space="0" w:color="auto"/>
      </w:divBdr>
    </w:div>
    <w:div w:id="1674450126">
      <w:bodyDiv w:val="1"/>
      <w:marLeft w:val="0"/>
      <w:marRight w:val="0"/>
      <w:marTop w:val="0"/>
      <w:marBottom w:val="0"/>
      <w:divBdr>
        <w:top w:val="none" w:sz="0" w:space="0" w:color="auto"/>
        <w:left w:val="none" w:sz="0" w:space="0" w:color="auto"/>
        <w:bottom w:val="none" w:sz="0" w:space="0" w:color="auto"/>
        <w:right w:val="none" w:sz="0" w:space="0" w:color="auto"/>
      </w:divBdr>
      <w:divsChild>
        <w:div w:id="1779594154">
          <w:marLeft w:val="0"/>
          <w:marRight w:val="0"/>
          <w:marTop w:val="0"/>
          <w:marBottom w:val="0"/>
          <w:divBdr>
            <w:top w:val="none" w:sz="0" w:space="0" w:color="auto"/>
            <w:left w:val="none" w:sz="0" w:space="0" w:color="auto"/>
            <w:bottom w:val="none" w:sz="0" w:space="0" w:color="auto"/>
            <w:right w:val="none" w:sz="0" w:space="0" w:color="auto"/>
          </w:divBdr>
        </w:div>
      </w:divsChild>
    </w:div>
    <w:div w:id="1717927256">
      <w:bodyDiv w:val="1"/>
      <w:marLeft w:val="0"/>
      <w:marRight w:val="0"/>
      <w:marTop w:val="0"/>
      <w:marBottom w:val="0"/>
      <w:divBdr>
        <w:top w:val="none" w:sz="0" w:space="0" w:color="auto"/>
        <w:left w:val="none" w:sz="0" w:space="0" w:color="auto"/>
        <w:bottom w:val="none" w:sz="0" w:space="0" w:color="auto"/>
        <w:right w:val="none" w:sz="0" w:space="0" w:color="auto"/>
      </w:divBdr>
    </w:div>
    <w:div w:id="2000617875">
      <w:bodyDiv w:val="1"/>
      <w:marLeft w:val="0"/>
      <w:marRight w:val="0"/>
      <w:marTop w:val="0"/>
      <w:marBottom w:val="0"/>
      <w:divBdr>
        <w:top w:val="none" w:sz="0" w:space="0" w:color="auto"/>
        <w:left w:val="none" w:sz="0" w:space="0" w:color="auto"/>
        <w:bottom w:val="none" w:sz="0" w:space="0" w:color="auto"/>
        <w:right w:val="none" w:sz="0" w:space="0" w:color="auto"/>
      </w:divBdr>
      <w:divsChild>
        <w:div w:id="1461193805">
          <w:marLeft w:val="0"/>
          <w:marRight w:val="0"/>
          <w:marTop w:val="0"/>
          <w:marBottom w:val="0"/>
          <w:divBdr>
            <w:top w:val="none" w:sz="0" w:space="0" w:color="auto"/>
            <w:left w:val="none" w:sz="0" w:space="0" w:color="auto"/>
            <w:bottom w:val="none" w:sz="0" w:space="0" w:color="auto"/>
            <w:right w:val="none" w:sz="0" w:space="0" w:color="auto"/>
          </w:divBdr>
        </w:div>
        <w:div w:id="1325007707">
          <w:marLeft w:val="0"/>
          <w:marRight w:val="0"/>
          <w:marTop w:val="0"/>
          <w:marBottom w:val="0"/>
          <w:divBdr>
            <w:top w:val="none" w:sz="0" w:space="0" w:color="auto"/>
            <w:left w:val="none" w:sz="0" w:space="0" w:color="auto"/>
            <w:bottom w:val="none" w:sz="0" w:space="0" w:color="auto"/>
            <w:right w:val="none" w:sz="0" w:space="0" w:color="auto"/>
          </w:divBdr>
        </w:div>
        <w:div w:id="1232425016">
          <w:marLeft w:val="0"/>
          <w:marRight w:val="0"/>
          <w:marTop w:val="0"/>
          <w:marBottom w:val="0"/>
          <w:divBdr>
            <w:top w:val="none" w:sz="0" w:space="0" w:color="auto"/>
            <w:left w:val="none" w:sz="0" w:space="0" w:color="auto"/>
            <w:bottom w:val="none" w:sz="0" w:space="0" w:color="auto"/>
            <w:right w:val="none" w:sz="0" w:space="0" w:color="auto"/>
          </w:divBdr>
        </w:div>
      </w:divsChild>
    </w:div>
    <w:div w:id="2036492059">
      <w:bodyDiv w:val="1"/>
      <w:marLeft w:val="0"/>
      <w:marRight w:val="0"/>
      <w:marTop w:val="0"/>
      <w:marBottom w:val="0"/>
      <w:divBdr>
        <w:top w:val="none" w:sz="0" w:space="0" w:color="auto"/>
        <w:left w:val="none" w:sz="0" w:space="0" w:color="auto"/>
        <w:bottom w:val="none" w:sz="0" w:space="0" w:color="auto"/>
        <w:right w:val="none" w:sz="0" w:space="0" w:color="auto"/>
      </w:divBdr>
      <w:divsChild>
        <w:div w:id="465708198">
          <w:marLeft w:val="0"/>
          <w:marRight w:val="0"/>
          <w:marTop w:val="0"/>
          <w:marBottom w:val="0"/>
          <w:divBdr>
            <w:top w:val="none" w:sz="0" w:space="0" w:color="auto"/>
            <w:left w:val="none" w:sz="0" w:space="0" w:color="auto"/>
            <w:bottom w:val="none" w:sz="0" w:space="0" w:color="auto"/>
            <w:right w:val="none" w:sz="0" w:space="0" w:color="auto"/>
          </w:divBdr>
          <w:divsChild>
            <w:div w:id="7015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mailto:farm@tkf.mt" TargetMode="External"/><Relationship Id="rId26" Type="http://schemas.openxmlformats.org/officeDocument/2006/relationships/hyperlink" Target="mailto:tk.vrbnjak@gmail.com" TargetMode="External"/><Relationship Id="rId39" Type="http://schemas.openxmlformats.org/officeDocument/2006/relationships/hyperlink" Target="mailto:silma@silma.hr" TargetMode="External"/><Relationship Id="rId21" Type="http://schemas.openxmlformats.org/officeDocument/2006/relationships/hyperlink" Target="https://www.google.com/search?source=hp&amp;ei=NbMeXqSpCMmEk74P2KOVyAM&amp;q=Leda+Suleymanova+Velieva+++++&amp;oq=Leda+Suleymanova+Velieva+++++&amp;gs_l=psy-ab.12...28971338.28971338..28972828...0.0..0.306.306.3-1......0....2j1..gws-wiz.fQcgaF2fH2E&amp;ved=0ahUKEwjkl_aP_4TnAhVJwsQBHdhRBTkQ4dUDCAo" TargetMode="External"/><Relationship Id="rId34" Type="http://schemas.openxmlformats.org/officeDocument/2006/relationships/hyperlink" Target="http://www.pepearomas.com" TargetMode="External"/><Relationship Id="rId42" Type="http://schemas.openxmlformats.org/officeDocument/2006/relationships/hyperlink" Target="http://www.facebook.com/OPG-Vukeli" TargetMode="External"/><Relationship Id="rId47" Type="http://schemas.openxmlformats.org/officeDocument/2006/relationships/hyperlink" Target="http://www.bulfruct.com" TargetMode="External"/><Relationship Id="rId50" Type="http://schemas.openxmlformats.org/officeDocument/2006/relationships/hyperlink" Target="http://www.djeni.com" TargetMode="External"/><Relationship Id="rId55" Type="http://schemas.openxmlformats.org/officeDocument/2006/relationships/hyperlink" Target="mailto:info@kmetija-vizjak.si" TargetMode="External"/><Relationship Id="rId63" Type="http://schemas.openxmlformats.org/officeDocument/2006/relationships/hyperlink" Target="tel:0761961308" TargetMode="External"/><Relationship Id="rId68" Type="http://schemas.openxmlformats.org/officeDocument/2006/relationships/hyperlink" Target="http://www.villabosque.pt" TargetMode="External"/><Relationship Id="rId76" Type="http://schemas.openxmlformats.org/officeDocument/2006/relationships/hyperlink" Target="https://shows.pippa.io/deliciousrev/episodes/5bd8a126b36478f710fd8057" TargetMode="External"/><Relationship Id="rId84" Type="http://schemas.openxmlformats.org/officeDocument/2006/relationships/hyperlink" Target="http://www.insse.ro/cms/sites/default/files/field/publicatii/forta_de_munca_in_romania_ocupare_si_somaj_2017.pdf" TargetMode="External"/><Relationship Id="rId7" Type="http://schemas.openxmlformats.org/officeDocument/2006/relationships/endnotes" Target="endnotes.xml"/><Relationship Id="rId71" Type="http://schemas.openxmlformats.org/officeDocument/2006/relationships/hyperlink" Target="mailto:andreas@brannlandcider.se" TargetMode="Externa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hyperlink" Target="mailto:ewasumila@lerymond.eu" TargetMode="External"/><Relationship Id="rId11" Type="http://schemas.openxmlformats.org/officeDocument/2006/relationships/chart" Target="charts/chart2.xml"/><Relationship Id="rId24" Type="http://schemas.openxmlformats.org/officeDocument/2006/relationships/hyperlink" Target="http://www.instagram.com/rajecky_pivovar_flamm" TargetMode="External"/><Relationship Id="rId32" Type="http://schemas.openxmlformats.org/officeDocument/2006/relationships/hyperlink" Target="mailto:a.balabanova@abv.bg" TargetMode="External"/><Relationship Id="rId37" Type="http://schemas.openxmlformats.org/officeDocument/2006/relationships/hyperlink" Target="mailto:marijke@booijkaasmakers.nl" TargetMode="External"/><Relationship Id="rId40" Type="http://schemas.openxmlformats.org/officeDocument/2006/relationships/hyperlink" Target="http://jet.orbis.hr/~silmahr/" TargetMode="External"/><Relationship Id="rId45" Type="http://schemas.openxmlformats.org/officeDocument/2006/relationships/hyperlink" Target="http://biodinamic.antro.ro/" TargetMode="External"/><Relationship Id="rId53" Type="http://schemas.openxmlformats.org/officeDocument/2006/relationships/hyperlink" Target="mailto:busek@hame.cz" TargetMode="External"/><Relationship Id="rId58" Type="http://schemas.openxmlformats.org/officeDocument/2006/relationships/hyperlink" Target="http://www.medimurje.info/knehtl-medenjak/" TargetMode="External"/><Relationship Id="rId66" Type="http://schemas.openxmlformats.org/officeDocument/2006/relationships/hyperlink" Target="https://produsinardeal.ro/2018/03/26/fabrica-de-lactate-cris-sib-lacto-" TargetMode="External"/><Relationship Id="rId74" Type="http://schemas.openxmlformats.org/officeDocument/2006/relationships/hyperlink" Target="http://www.kyrodistillery.com" TargetMode="External"/><Relationship Id="rId79" Type="http://schemas.openxmlformats.org/officeDocument/2006/relationships/hyperlink" Target="http://www.ipes-food.org/_img/upload/files/CS2_web.pdf"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info@malvasiawines.gr" TargetMode="External"/><Relationship Id="rId82" Type="http://schemas.openxmlformats.org/officeDocument/2006/relationships/hyperlink" Target="http://www.ifoam-eu.org/sites/default/files/ifoameu_organic_in_europe_2016.pdf" TargetMode="External"/><Relationship Id="rId19" Type="http://schemas.openxmlformats.org/officeDocument/2006/relationships/hyperlink" Target="https://lovinmalta.com/news/their-farm-failing-this-maltese-family-started-making-sheep-milk-ice-cream-and-now-business-is-booming/" TargetMode="External"/><Relationship Id="rId4" Type="http://schemas.openxmlformats.org/officeDocument/2006/relationships/settings" Target="settings.xml"/><Relationship Id="rId9" Type="http://schemas.openxmlformats.org/officeDocument/2006/relationships/hyperlink" Target="https://ec.europa.eu/eurostat/statistics" TargetMode="External"/><Relationship Id="rId14" Type="http://schemas.openxmlformats.org/officeDocument/2006/relationships/chart" Target="charts/chart5.xml"/><Relationship Id="rId22" Type="http://schemas.openxmlformats.org/officeDocument/2006/relationships/hyperlink" Target="mailto:gaspar@dgb.sk" TargetMode="External"/><Relationship Id="rId27" Type="http://schemas.openxmlformats.org/officeDocument/2006/relationships/hyperlink" Target="http://www.turisticna-kmetija-vrbnjak.si" TargetMode="External"/><Relationship Id="rId30" Type="http://schemas.openxmlformats.org/officeDocument/2006/relationships/hyperlink" Target="http://www.lerymond.eu" TargetMode="External"/><Relationship Id="rId35" Type="http://schemas.openxmlformats.org/officeDocument/2006/relationships/hyperlink" Target="mailto:rol.apis.bud@gmail.com" TargetMode="External"/><Relationship Id="rId43" Type="http://schemas.openxmlformats.org/officeDocument/2006/relationships/hyperlink" Target="https://domeniulbogdan.ro/via-biodinamica-domeniul-bogdan/" TargetMode="External"/><Relationship Id="rId48" Type="http://schemas.openxmlformats.org/officeDocument/2006/relationships/hyperlink" Target="mailto:rz.agro@gmail.com" TargetMode="External"/><Relationship Id="rId56" Type="http://schemas.openxmlformats.org/officeDocument/2006/relationships/hyperlink" Target="http://kmetija-vizjak.si" TargetMode="External"/><Relationship Id="rId64" Type="http://schemas.openxmlformats.org/officeDocument/2006/relationships/hyperlink" Target="mailto:rusimovici@gmail.com" TargetMode="External"/><Relationship Id="rId69" Type="http://schemas.openxmlformats.org/officeDocument/2006/relationships/hyperlink" Target="mailto:biuro@henryksondej.pl" TargetMode="External"/><Relationship Id="rId77" Type="http://schemas.openxmlformats.org/officeDocument/2006/relationships/hyperlink" Target="https://www.strausfamilycreamery.com/" TargetMode="External"/><Relationship Id="rId8" Type="http://schemas.openxmlformats.org/officeDocument/2006/relationships/hyperlink" Target="https://ec.europa.eu/eurostat/web/rural-development/methodology" TargetMode="External"/><Relationship Id="rId51" Type="http://schemas.openxmlformats.org/officeDocument/2006/relationships/hyperlink" Target="mailto:jgranefelt@gmail.com" TargetMode="External"/><Relationship Id="rId72" Type="http://schemas.openxmlformats.org/officeDocument/2006/relationships/hyperlink" Target="http://www.brannlandcider.se/" TargetMode="External"/><Relationship Id="rId80" Type="http://schemas.openxmlformats.org/officeDocument/2006/relationships/hyperlink" Target="https://ec.europa.eu/eurostat/statistics-explained/index.php/Statistics_on_rural_areas_in_the_EU"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www.eyromania.ro/assets/Studies/239212d699/EY_Barometrul-afacerilor-de-tip-startup_2019.pdf" TargetMode="External"/><Relationship Id="rId25" Type="http://schemas.openxmlformats.org/officeDocument/2006/relationships/hyperlink" Target="http://www.facebook.com/pivovarFLAMM" TargetMode="External"/><Relationship Id="rId33" Type="http://schemas.openxmlformats.org/officeDocument/2006/relationships/hyperlink" Target="mailto:pepearomas@gmail.com" TargetMode="External"/><Relationship Id="rId38" Type="http://schemas.openxmlformats.org/officeDocument/2006/relationships/hyperlink" Target="http://www.booijkaasmakers.nl" TargetMode="External"/><Relationship Id="rId46" Type="http://schemas.openxmlformats.org/officeDocument/2006/relationships/hyperlink" Target="mailto:bulfruktltd@gmail.com" TargetMode="External"/><Relationship Id="rId59" Type="http://schemas.openxmlformats.org/officeDocument/2006/relationships/hyperlink" Target="mailto:info@tularu.it" TargetMode="External"/><Relationship Id="rId67" Type="http://schemas.openxmlformats.org/officeDocument/2006/relationships/hyperlink" Target="mailto:rui.sousa@villabosque.pt" TargetMode="External"/><Relationship Id="rId20" Type="http://schemas.openxmlformats.org/officeDocument/2006/relationships/hyperlink" Target="mailto:ledita@abv.bg" TargetMode="External"/><Relationship Id="rId41" Type="http://schemas.openxmlformats.org/officeDocument/2006/relationships/hyperlink" Target="mailto:amalka.vukelic@gmail.co" TargetMode="External"/><Relationship Id="rId54" Type="http://schemas.openxmlformats.org/officeDocument/2006/relationships/hyperlink" Target="http://www.hame.cz" TargetMode="External"/><Relationship Id="rId62" Type="http://schemas.openxmlformats.org/officeDocument/2006/relationships/hyperlink" Target="http://www.malvasiawines.gr/default.asp" TargetMode="External"/><Relationship Id="rId70" Type="http://schemas.openxmlformats.org/officeDocument/2006/relationships/hyperlink" Target="http://www.henryksondej.pl/" TargetMode="External"/><Relationship Id="rId75" Type="http://schemas.openxmlformats.org/officeDocument/2006/relationships/hyperlink" Target="https://www.researchgate.net/publication/310607691_Seven_Case_Studies_in_Sustainable_Agriculture" TargetMode="External"/><Relationship Id="rId83" Type="http://schemas.openxmlformats.org/officeDocument/2006/relationships/hyperlink" Target="http://www.growbiz.co.uk"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hyperlink" Target="http://www.flamm.sk" TargetMode="External"/><Relationship Id="rId28" Type="http://schemas.openxmlformats.org/officeDocument/2006/relationships/hyperlink" Target="http://www.las-prlekija.com" TargetMode="External"/><Relationship Id="rId36" Type="http://schemas.openxmlformats.org/officeDocument/2006/relationships/hyperlink" Target="http://www.rolapis.pl/pl/" TargetMode="External"/><Relationship Id="rId49" Type="http://schemas.openxmlformats.org/officeDocument/2006/relationships/hyperlink" Target="mailto:stdjeni@abv.bg" TargetMode="External"/><Relationship Id="rId57" Type="http://schemas.openxmlformats.org/officeDocument/2006/relationships/hyperlink" Target="mailto:vina.medenjak@gmail.com" TargetMode="External"/><Relationship Id="rId10" Type="http://schemas.openxmlformats.org/officeDocument/2006/relationships/chart" Target="charts/chart1.xml"/><Relationship Id="rId31" Type="http://schemas.openxmlformats.org/officeDocument/2006/relationships/hyperlink" Target="mailto:Matjazv79@gmail.com" TargetMode="External"/><Relationship Id="rId44" Type="http://schemas.openxmlformats.org/officeDocument/2006/relationships/hyperlink" Target="https://agrointel.ro/54647/povestea-singurului-fermier-din-romania-care-face-agricultura-biodinamica-cultiv-musetel-salbatic-pe-15-hectare-si-nu-folosesc-nici-un-fel-de-utilaj-agricol/" TargetMode="External"/><Relationship Id="rId52" Type="http://schemas.openxmlformats.org/officeDocument/2006/relationships/hyperlink" Target="https://www.allabolag.se/5568757263/alvesta-biogas-ab" TargetMode="External"/><Relationship Id="rId60" Type="http://schemas.openxmlformats.org/officeDocument/2006/relationships/hyperlink" Target="http://www.tularu.it" TargetMode="External"/><Relationship Id="rId65" Type="http://schemas.openxmlformats.org/officeDocument/2006/relationships/hyperlink" Target="http://www.facebook.com/rayko92/" TargetMode="External"/><Relationship Id="rId73" Type="http://schemas.openxmlformats.org/officeDocument/2006/relationships/hyperlink" Target="mailto:miika@kyrodistillery.com" TargetMode="External"/><Relationship Id="rId78" Type="http://schemas.openxmlformats.org/officeDocument/2006/relationships/hyperlink" Target="https://escholarship.org/content/qt2v7808qh/qt2v7808qh.pdf?t=l7905k&amp;v=lg" TargetMode="External"/><Relationship Id="rId81" Type="http://schemas.openxmlformats.org/officeDocument/2006/relationships/hyperlink" Target="https://ec.europa.eu/eurostat/statistics-explained/index.php?title=Farmers_and_the_agricultural_labour_force_-_statistics&amp;oldid=431368" TargetMode="External"/><Relationship Id="rId8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2.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o-RO" sz="1200">
                <a:latin typeface="Times New Roman" pitchFamily="18" charset="0"/>
                <a:cs typeface="Times New Roman" pitchFamily="18" charset="0"/>
              </a:rPr>
              <a:t>Distribuția fermelor din Uniunea Europeană, în funcție de dimensiunea fermei</a:t>
            </a:r>
            <a:endParaRPr lang="en-US" sz="1200">
              <a:latin typeface="Times New Roman" pitchFamily="18" charset="0"/>
              <a:cs typeface="Times New Roman" pitchFamily="18" charset="0"/>
            </a:endParaRPr>
          </a:p>
        </c:rich>
      </c:tx>
      <c:layout>
        <c:manualLayout>
          <c:xMode val="edge"/>
          <c:yMode val="edge"/>
          <c:x val="0.1940564721076532"/>
          <c:y val="1.1174787841677678E-4"/>
        </c:manualLayout>
      </c:layout>
      <c:overlay val="0"/>
    </c:title>
    <c:autoTitleDeleted val="0"/>
    <c:plotArea>
      <c:layout>
        <c:manualLayout>
          <c:layoutTarget val="inner"/>
          <c:xMode val="edge"/>
          <c:yMode val="edge"/>
          <c:x val="7.5899661976663785E-2"/>
          <c:y val="0.14737172434247667"/>
          <c:w val="0.91336227952918536"/>
          <c:h val="0.65328319798795342"/>
        </c:manualLayout>
      </c:layout>
      <c:barChart>
        <c:barDir val="col"/>
        <c:grouping val="clustered"/>
        <c:varyColors val="0"/>
        <c:ser>
          <c:idx val="0"/>
          <c:order val="0"/>
          <c:tx>
            <c:strRef>
              <c:f>'[Farms-Farmland_2019-03 (3).xlsx]Figure 1'!$C$90</c:f>
              <c:strCache>
                <c:ptCount val="1"/>
                <c:pt idx="0">
                  <c:v>Farms</c:v>
                </c:pt>
              </c:strCache>
            </c:strRef>
          </c:tx>
          <c:spPr>
            <a:solidFill>
              <a:srgbClr val="92D050"/>
            </a:solidFill>
          </c:spPr>
          <c:invertIfNegative val="0"/>
          <c:dLbls>
            <c:numFmt formatCode="#,##0.0" sourceLinked="0"/>
            <c:spPr>
              <a:noFill/>
              <a:ln>
                <a:noFill/>
              </a:ln>
              <a:effectLst/>
            </c:spPr>
            <c:txPr>
              <a:bodyPr/>
              <a:lstStyle/>
              <a:p>
                <a:pPr>
                  <a:defRPr b="1">
                    <a:latin typeface="Times New Roman" pitchFamily="18" charset="0"/>
                    <a:cs typeface="Times New Roman" pitchFamily="18" charset="0"/>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'[Farms-Farmland_2019-03 (3).xlsx]Figure 1'!$D$88:$J$88</c:f>
              <c:strCache>
                <c:ptCount val="7"/>
                <c:pt idx="0">
                  <c:v>0-4.9 ha</c:v>
                </c:pt>
                <c:pt idx="1">
                  <c:v>5-9.9 ha</c:v>
                </c:pt>
                <c:pt idx="2">
                  <c:v>10-19.9 ha</c:v>
                </c:pt>
                <c:pt idx="3">
                  <c:v>20-29.9 ha</c:v>
                </c:pt>
                <c:pt idx="4">
                  <c:v>30-49.9 ha</c:v>
                </c:pt>
                <c:pt idx="5">
                  <c:v>50-99.9 ha</c:v>
                </c:pt>
                <c:pt idx="6">
                  <c:v>≥100 ha</c:v>
                </c:pt>
              </c:strCache>
            </c:strRef>
          </c:cat>
          <c:val>
            <c:numRef>
              <c:f>'[Farms-Farmland_2019-03 (3).xlsx]Figure 1'!$D$90:$J$90</c:f>
              <c:numCache>
                <c:formatCode>0</c:formatCode>
                <c:ptCount val="7"/>
                <c:pt idx="0">
                  <c:v>65.605248878461111</c:v>
                </c:pt>
                <c:pt idx="1">
                  <c:v>12.080808119406635</c:v>
                </c:pt>
                <c:pt idx="2">
                  <c:v>8.2803770816296893</c:v>
                </c:pt>
                <c:pt idx="3">
                  <c:v>3.462822991738443</c:v>
                </c:pt>
                <c:pt idx="4">
                  <c:v>3.6269459750701198</c:v>
                </c:pt>
                <c:pt idx="5">
                  <c:v>3.6445237567540714</c:v>
                </c:pt>
                <c:pt idx="6">
                  <c:v>3.2991776655177421</c:v>
                </c:pt>
              </c:numCache>
            </c:numRef>
          </c:val>
          <c:extLst>
            <c:ext xmlns:c16="http://schemas.microsoft.com/office/drawing/2014/chart" uri="{C3380CC4-5D6E-409C-BE32-E72D297353CC}">
              <c16:uniqueId val="{00000000-2CBA-4626-B2F4-2C96366510F9}"/>
            </c:ext>
          </c:extLst>
        </c:ser>
        <c:ser>
          <c:idx val="1"/>
          <c:order val="1"/>
          <c:tx>
            <c:strRef>
              <c:f>'[Farms-Farmland_2019-03 (3).xlsx]Figure 1'!$C$91</c:f>
              <c:strCache>
                <c:ptCount val="1"/>
                <c:pt idx="0">
                  <c:v>UAA</c:v>
                </c:pt>
              </c:strCache>
            </c:strRef>
          </c:tx>
          <c:spPr>
            <a:solidFill>
              <a:schemeClr val="accent6"/>
            </a:solidFill>
          </c:spPr>
          <c:invertIfNegative val="0"/>
          <c:dLbls>
            <c:numFmt formatCode="#,##0.0" sourceLinked="0"/>
            <c:spPr>
              <a:noFill/>
              <a:ln>
                <a:noFill/>
              </a:ln>
              <a:effectLst/>
            </c:spPr>
            <c:txPr>
              <a:bodyPr/>
              <a:lstStyle/>
              <a:p>
                <a:pPr>
                  <a:defRPr b="1">
                    <a:latin typeface="Times New Roman" pitchFamily="18" charset="0"/>
                    <a:cs typeface="Times New Roman" pitchFamily="18" charset="0"/>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'[Farms-Farmland_2019-03 (3).xlsx]Figure 1'!$D$88:$J$88</c:f>
              <c:strCache>
                <c:ptCount val="7"/>
                <c:pt idx="0">
                  <c:v>0-4.9 ha</c:v>
                </c:pt>
                <c:pt idx="1">
                  <c:v>5-9.9 ha</c:v>
                </c:pt>
                <c:pt idx="2">
                  <c:v>10-19.9 ha</c:v>
                </c:pt>
                <c:pt idx="3">
                  <c:v>20-29.9 ha</c:v>
                </c:pt>
                <c:pt idx="4">
                  <c:v>30-49.9 ha</c:v>
                </c:pt>
                <c:pt idx="5">
                  <c:v>50-99.9 ha</c:v>
                </c:pt>
                <c:pt idx="6">
                  <c:v>≥100 ha</c:v>
                </c:pt>
              </c:strCache>
            </c:strRef>
          </c:cat>
          <c:val>
            <c:numRef>
              <c:f>'[Farms-Farmland_2019-03 (3).xlsx]Figure 1'!$D$91:$J$91</c:f>
              <c:numCache>
                <c:formatCode>0</c:formatCode>
                <c:ptCount val="7"/>
                <c:pt idx="0">
                  <c:v>6.1285552315332934</c:v>
                </c:pt>
                <c:pt idx="1">
                  <c:v>5.1235855932121748</c:v>
                </c:pt>
                <c:pt idx="2">
                  <c:v>7.0013557859626969</c:v>
                </c:pt>
                <c:pt idx="3">
                  <c:v>5.1024420012233858</c:v>
                </c:pt>
                <c:pt idx="4">
                  <c:v>8.462986627846302</c:v>
                </c:pt>
                <c:pt idx="5">
                  <c:v>15.489443578541117</c:v>
                </c:pt>
                <c:pt idx="6">
                  <c:v>52.691631181681032</c:v>
                </c:pt>
              </c:numCache>
            </c:numRef>
          </c:val>
          <c:extLst>
            <c:ext xmlns:c16="http://schemas.microsoft.com/office/drawing/2014/chart" uri="{C3380CC4-5D6E-409C-BE32-E72D297353CC}">
              <c16:uniqueId val="{00000001-2CBA-4626-B2F4-2C96366510F9}"/>
            </c:ext>
          </c:extLst>
        </c:ser>
        <c:dLbls>
          <c:showLegendKey val="0"/>
          <c:showVal val="0"/>
          <c:showCatName val="0"/>
          <c:showSerName val="0"/>
          <c:showPercent val="0"/>
          <c:showBubbleSize val="0"/>
        </c:dLbls>
        <c:gapWidth val="150"/>
        <c:axId val="198179456"/>
        <c:axId val="198222208"/>
      </c:barChart>
      <c:catAx>
        <c:axId val="198179456"/>
        <c:scaling>
          <c:orientation val="minMax"/>
        </c:scaling>
        <c:delete val="0"/>
        <c:axPos val="b"/>
        <c:numFmt formatCode="General" sourceLinked="1"/>
        <c:majorTickMark val="out"/>
        <c:minorTickMark val="none"/>
        <c:tickLblPos val="nextTo"/>
        <c:txPr>
          <a:bodyPr rot="0" vert="horz"/>
          <a:lstStyle/>
          <a:p>
            <a:pPr>
              <a:defRPr b="1">
                <a:latin typeface="Times New Roman" pitchFamily="18" charset="0"/>
                <a:cs typeface="Times New Roman" pitchFamily="18" charset="0"/>
              </a:defRPr>
            </a:pPr>
            <a:endParaRPr lang="ro-RO"/>
          </a:p>
        </c:txPr>
        <c:crossAx val="198222208"/>
        <c:crosses val="autoZero"/>
        <c:auto val="1"/>
        <c:lblAlgn val="ctr"/>
        <c:lblOffset val="100"/>
        <c:noMultiLvlLbl val="0"/>
      </c:catAx>
      <c:valAx>
        <c:axId val="198222208"/>
        <c:scaling>
          <c:orientation val="minMax"/>
          <c:max val="70"/>
          <c:min val="0"/>
        </c:scaling>
        <c:delete val="0"/>
        <c:axPos val="l"/>
        <c:numFmt formatCode="0" sourceLinked="1"/>
        <c:majorTickMark val="out"/>
        <c:minorTickMark val="none"/>
        <c:tickLblPos val="nextTo"/>
        <c:txPr>
          <a:bodyPr rot="0" vert="horz"/>
          <a:lstStyle/>
          <a:p>
            <a:pPr>
              <a:defRPr b="1">
                <a:latin typeface="Times New Roman" pitchFamily="18" charset="0"/>
                <a:cs typeface="Times New Roman" pitchFamily="18" charset="0"/>
              </a:defRPr>
            </a:pPr>
            <a:endParaRPr lang="ro-RO"/>
          </a:p>
        </c:txPr>
        <c:crossAx val="198179456"/>
        <c:crosses val="autoZero"/>
        <c:crossBetween val="between"/>
      </c:valAx>
    </c:plotArea>
    <c:legend>
      <c:legendPos val="b"/>
      <c:overlay val="0"/>
      <c:txPr>
        <a:bodyPr/>
        <a:lstStyle/>
        <a:p>
          <a:pPr>
            <a:defRPr b="1">
              <a:latin typeface="Times New Roman" pitchFamily="18" charset="0"/>
              <a:cs typeface="Times New Roman" pitchFamily="18" charset="0"/>
            </a:defRPr>
          </a:pPr>
          <a:endParaRPr lang="ro-RO"/>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073456187603873"/>
          <c:y val="2.4015400817353573E-2"/>
          <c:w val="0.71856595128211509"/>
          <c:h val="0.87855525044941063"/>
        </c:manualLayout>
      </c:layout>
      <c:barChart>
        <c:barDir val="bar"/>
        <c:grouping val="stacked"/>
        <c:varyColors val="0"/>
        <c:ser>
          <c:idx val="0"/>
          <c:order val="0"/>
          <c:tx>
            <c:strRef>
              <c:f>Sheet1!$C$5</c:f>
              <c:strCache>
                <c:ptCount val="1"/>
                <c:pt idx="0">
                  <c:v>Ferme</c:v>
                </c:pt>
              </c:strCache>
            </c:strRef>
          </c:tx>
          <c:spPr>
            <a:solidFill>
              <a:srgbClr val="7030A0"/>
            </a:solidFill>
          </c:spPr>
          <c:invertIfNegative val="0"/>
          <c:cat>
            <c:strRef>
              <c:f>Sheet1!$B$6:$B$33</c:f>
              <c:strCache>
                <c:ptCount val="28"/>
                <c:pt idx="0">
                  <c:v>Luxembrug</c:v>
                </c:pt>
                <c:pt idx="1">
                  <c:v>Malta</c:v>
                </c:pt>
                <c:pt idx="2">
                  <c:v>Estonia</c:v>
                </c:pt>
                <c:pt idx="3">
                  <c:v>Slovacia</c:v>
                </c:pt>
                <c:pt idx="4">
                  <c:v>Cehia</c:v>
                </c:pt>
                <c:pt idx="5">
                  <c:v>Cipru</c:v>
                </c:pt>
                <c:pt idx="6">
                  <c:v>Danemarca</c:v>
                </c:pt>
                <c:pt idx="7">
                  <c:v>Belgia</c:v>
                </c:pt>
                <c:pt idx="8">
                  <c:v>Finlanda</c:v>
                </c:pt>
                <c:pt idx="9">
                  <c:v>Olanda</c:v>
                </c:pt>
                <c:pt idx="10">
                  <c:v>Suedia</c:v>
                </c:pt>
                <c:pt idx="11">
                  <c:v>Slovenia</c:v>
                </c:pt>
                <c:pt idx="12">
                  <c:v>Letonia</c:v>
                </c:pt>
                <c:pt idx="13">
                  <c:v>Austria</c:v>
                </c:pt>
                <c:pt idx="14">
                  <c:v>Croația</c:v>
                </c:pt>
                <c:pt idx="15">
                  <c:v>Irlanda</c:v>
                </c:pt>
                <c:pt idx="16">
                  <c:v>Lituania</c:v>
                </c:pt>
                <c:pt idx="17">
                  <c:v>Marea Britanie</c:v>
                </c:pt>
                <c:pt idx="18">
                  <c:v>Bulgaria</c:v>
                </c:pt>
                <c:pt idx="19">
                  <c:v>Portugalia</c:v>
                </c:pt>
                <c:pt idx="20">
                  <c:v>Germania</c:v>
                </c:pt>
                <c:pt idx="21">
                  <c:v>Ungaria</c:v>
                </c:pt>
                <c:pt idx="22">
                  <c:v>Franța</c:v>
                </c:pt>
                <c:pt idx="23">
                  <c:v>Grecia</c:v>
                </c:pt>
                <c:pt idx="24">
                  <c:v>Spania</c:v>
                </c:pt>
                <c:pt idx="25">
                  <c:v>Italia</c:v>
                </c:pt>
                <c:pt idx="26">
                  <c:v>Polonia</c:v>
                </c:pt>
                <c:pt idx="27">
                  <c:v>România</c:v>
                </c:pt>
              </c:strCache>
            </c:strRef>
          </c:cat>
          <c:val>
            <c:numRef>
              <c:f>Sheet1!$C$6:$C$33</c:f>
              <c:numCache>
                <c:formatCode>0.00</c:formatCode>
                <c:ptCount val="28"/>
                <c:pt idx="0">
                  <c:v>1.8819690172491538E-2</c:v>
                </c:pt>
                <c:pt idx="1">
                  <c:v>8.7984439841952811E-2</c:v>
                </c:pt>
                <c:pt idx="2">
                  <c:v>0.15953747506629881</c:v>
                </c:pt>
                <c:pt idx="3">
                  <c:v>0.24513362935336694</c:v>
                </c:pt>
                <c:pt idx="4">
                  <c:v>0.2534448630843657</c:v>
                </c:pt>
                <c:pt idx="5">
                  <c:v>0.33378678915068744</c:v>
                </c:pt>
                <c:pt idx="6">
                  <c:v>0.33483763479483675</c:v>
                </c:pt>
                <c:pt idx="7">
                  <c:v>0.35241541647878821</c:v>
                </c:pt>
                <c:pt idx="8">
                  <c:v>0.47488669973327624</c:v>
                </c:pt>
                <c:pt idx="9">
                  <c:v>0.53191895878392326</c:v>
                </c:pt>
                <c:pt idx="10">
                  <c:v>0.60127477129777529</c:v>
                </c:pt>
                <c:pt idx="11">
                  <c:v>0.66776464114576572</c:v>
                </c:pt>
                <c:pt idx="12">
                  <c:v>0.66805123541235178</c:v>
                </c:pt>
                <c:pt idx="13">
                  <c:v>1.2657913440888977</c:v>
                </c:pt>
                <c:pt idx="14">
                  <c:v>1.2845155028391939</c:v>
                </c:pt>
                <c:pt idx="15">
                  <c:v>1.3141302437197644</c:v>
                </c:pt>
                <c:pt idx="16">
                  <c:v>1.4360283384410799</c:v>
                </c:pt>
                <c:pt idx="17">
                  <c:v>1.7679044991478599</c:v>
                </c:pt>
                <c:pt idx="18">
                  <c:v>1.9366129907449157</c:v>
                </c:pt>
                <c:pt idx="19">
                  <c:v>2.4740727720161715</c:v>
                </c:pt>
                <c:pt idx="20">
                  <c:v>2.6378136296590675</c:v>
                </c:pt>
                <c:pt idx="21">
                  <c:v>4.1078511544017058</c:v>
                </c:pt>
                <c:pt idx="22">
                  <c:v>4.3612004860638764</c:v>
                </c:pt>
                <c:pt idx="23">
                  <c:v>6.5434247632731353</c:v>
                </c:pt>
                <c:pt idx="24">
                  <c:v>9.0279104603086058</c:v>
                </c:pt>
                <c:pt idx="25">
                  <c:v>10.945130572347857</c:v>
                </c:pt>
                <c:pt idx="26">
                  <c:v>13.476617729103458</c:v>
                </c:pt>
                <c:pt idx="27">
                  <c:v>32.691139269528534</c:v>
                </c:pt>
              </c:numCache>
            </c:numRef>
          </c:val>
          <c:extLst>
            <c:ext xmlns:c16="http://schemas.microsoft.com/office/drawing/2014/chart" uri="{C3380CC4-5D6E-409C-BE32-E72D297353CC}">
              <c16:uniqueId val="{00000000-6BA1-4BC8-A218-895A8648DF85}"/>
            </c:ext>
          </c:extLst>
        </c:ser>
        <c:ser>
          <c:idx val="1"/>
          <c:order val="1"/>
          <c:tx>
            <c:strRef>
              <c:f>Sheet1!$D$5</c:f>
              <c:strCache>
                <c:ptCount val="1"/>
                <c:pt idx="0">
                  <c:v>Producția standard</c:v>
                </c:pt>
              </c:strCache>
            </c:strRef>
          </c:tx>
          <c:spPr>
            <a:solidFill>
              <a:schemeClr val="accent6">
                <a:lumMod val="75000"/>
              </a:schemeClr>
            </a:solidFill>
          </c:spPr>
          <c:invertIfNegative val="0"/>
          <c:cat>
            <c:strRef>
              <c:f>Sheet1!$B$6:$B$33</c:f>
              <c:strCache>
                <c:ptCount val="28"/>
                <c:pt idx="0">
                  <c:v>Luxembrug</c:v>
                </c:pt>
                <c:pt idx="1">
                  <c:v>Malta</c:v>
                </c:pt>
                <c:pt idx="2">
                  <c:v>Estonia</c:v>
                </c:pt>
                <c:pt idx="3">
                  <c:v>Slovacia</c:v>
                </c:pt>
                <c:pt idx="4">
                  <c:v>Cehia</c:v>
                </c:pt>
                <c:pt idx="5">
                  <c:v>Cipru</c:v>
                </c:pt>
                <c:pt idx="6">
                  <c:v>Danemarca</c:v>
                </c:pt>
                <c:pt idx="7">
                  <c:v>Belgia</c:v>
                </c:pt>
                <c:pt idx="8">
                  <c:v>Finlanda</c:v>
                </c:pt>
                <c:pt idx="9">
                  <c:v>Olanda</c:v>
                </c:pt>
                <c:pt idx="10">
                  <c:v>Suedia</c:v>
                </c:pt>
                <c:pt idx="11">
                  <c:v>Slovenia</c:v>
                </c:pt>
                <c:pt idx="12">
                  <c:v>Letonia</c:v>
                </c:pt>
                <c:pt idx="13">
                  <c:v>Austria</c:v>
                </c:pt>
                <c:pt idx="14">
                  <c:v>Croația</c:v>
                </c:pt>
                <c:pt idx="15">
                  <c:v>Irlanda</c:v>
                </c:pt>
                <c:pt idx="16">
                  <c:v>Lituania</c:v>
                </c:pt>
                <c:pt idx="17">
                  <c:v>Marea Britanie</c:v>
                </c:pt>
                <c:pt idx="18">
                  <c:v>Bulgaria</c:v>
                </c:pt>
                <c:pt idx="19">
                  <c:v>Portugalia</c:v>
                </c:pt>
                <c:pt idx="20">
                  <c:v>Germania</c:v>
                </c:pt>
                <c:pt idx="21">
                  <c:v>Ungaria</c:v>
                </c:pt>
                <c:pt idx="22">
                  <c:v>Franța</c:v>
                </c:pt>
                <c:pt idx="23">
                  <c:v>Grecia</c:v>
                </c:pt>
                <c:pt idx="24">
                  <c:v>Spania</c:v>
                </c:pt>
                <c:pt idx="25">
                  <c:v>Italia</c:v>
                </c:pt>
                <c:pt idx="26">
                  <c:v>Polonia</c:v>
                </c:pt>
                <c:pt idx="27">
                  <c:v>România</c:v>
                </c:pt>
              </c:strCache>
            </c:strRef>
          </c:cat>
          <c:val>
            <c:numRef>
              <c:f>Sheet1!$D$6:$D$33</c:f>
              <c:numCache>
                <c:formatCode>0.0</c:formatCode>
                <c:ptCount val="28"/>
                <c:pt idx="0">
                  <c:v>0.10024430840533155</c:v>
                </c:pt>
                <c:pt idx="1">
                  <c:v>2.6918921161162887E-2</c:v>
                </c:pt>
                <c:pt idx="2">
                  <c:v>0.22013337414707937</c:v>
                </c:pt>
                <c:pt idx="3">
                  <c:v>0.53044044587937755</c:v>
                </c:pt>
                <c:pt idx="4">
                  <c:v>1.3956819976804764</c:v>
                </c:pt>
                <c:pt idx="5">
                  <c:v>0.16936563673776592</c:v>
                </c:pt>
                <c:pt idx="6">
                  <c:v>2.7635050129491092</c:v>
                </c:pt>
                <c:pt idx="7">
                  <c:v>2.2075173876665493</c:v>
                </c:pt>
                <c:pt idx="8">
                  <c:v>0.96522988058367276</c:v>
                </c:pt>
                <c:pt idx="9">
                  <c:v>6.3405219345220729</c:v>
                </c:pt>
                <c:pt idx="10">
                  <c:v>1.4167569666984683</c:v>
                </c:pt>
                <c:pt idx="11">
                  <c:v>0.31824047090038537</c:v>
                </c:pt>
                <c:pt idx="12">
                  <c:v>0.33542374606863606</c:v>
                </c:pt>
                <c:pt idx="13">
                  <c:v>1.6866915421303685</c:v>
                </c:pt>
                <c:pt idx="14">
                  <c:v>0.55886677055595735</c:v>
                </c:pt>
                <c:pt idx="15">
                  <c:v>1.7370430280615392</c:v>
                </c:pt>
                <c:pt idx="16">
                  <c:v>0.61139589450248444</c:v>
                </c:pt>
                <c:pt idx="17">
                  <c:v>6.9766915219199337</c:v>
                </c:pt>
                <c:pt idx="18">
                  <c:v>1.0553947623654751</c:v>
                </c:pt>
                <c:pt idx="19">
                  <c:v>1.4127824399992417</c:v>
                </c:pt>
                <c:pt idx="20">
                  <c:v>13.525535318302689</c:v>
                </c:pt>
                <c:pt idx="21">
                  <c:v>1.7940502313564657</c:v>
                </c:pt>
                <c:pt idx="22">
                  <c:v>16.847010949300074</c:v>
                </c:pt>
                <c:pt idx="23">
                  <c:v>2.0803109716487382</c:v>
                </c:pt>
                <c:pt idx="24">
                  <c:v>10.536561774506497</c:v>
                </c:pt>
                <c:pt idx="25">
                  <c:v>14.195647262096763</c:v>
                </c:pt>
                <c:pt idx="26">
                  <c:v>6.8674381984462896</c:v>
                </c:pt>
                <c:pt idx="27">
                  <c:v>3.3245992514073985</c:v>
                </c:pt>
              </c:numCache>
            </c:numRef>
          </c:val>
          <c:extLst>
            <c:ext xmlns:c16="http://schemas.microsoft.com/office/drawing/2014/chart" uri="{C3380CC4-5D6E-409C-BE32-E72D297353CC}">
              <c16:uniqueId val="{00000001-6BA1-4BC8-A218-895A8648DF85}"/>
            </c:ext>
          </c:extLst>
        </c:ser>
        <c:dLbls>
          <c:showLegendKey val="0"/>
          <c:showVal val="0"/>
          <c:showCatName val="0"/>
          <c:showSerName val="0"/>
          <c:showPercent val="0"/>
          <c:showBubbleSize val="0"/>
        </c:dLbls>
        <c:gapWidth val="75"/>
        <c:overlap val="100"/>
        <c:axId val="197415296"/>
        <c:axId val="197376256"/>
      </c:barChart>
      <c:valAx>
        <c:axId val="197376256"/>
        <c:scaling>
          <c:orientation val="minMax"/>
        </c:scaling>
        <c:delete val="0"/>
        <c:axPos val="b"/>
        <c:majorGridlines/>
        <c:minorGridlines/>
        <c:title>
          <c:tx>
            <c:rich>
              <a:bodyPr/>
              <a:lstStyle/>
              <a:p>
                <a:pPr>
                  <a:defRPr/>
                </a:pPr>
                <a:r>
                  <a:rPr lang="ro-RO"/>
                  <a:t>%</a:t>
                </a:r>
              </a:p>
            </c:rich>
          </c:tx>
          <c:layout>
            <c:manualLayout>
              <c:xMode val="edge"/>
              <c:yMode val="edge"/>
              <c:x val="0.17632988812773259"/>
              <c:y val="0.91894328325128516"/>
            </c:manualLayout>
          </c:layout>
          <c:overlay val="0"/>
        </c:title>
        <c:numFmt formatCode="0.00" sourceLinked="1"/>
        <c:majorTickMark val="out"/>
        <c:minorTickMark val="none"/>
        <c:tickLblPos val="nextTo"/>
        <c:txPr>
          <a:bodyPr/>
          <a:lstStyle/>
          <a:p>
            <a:pPr>
              <a:defRPr b="1">
                <a:latin typeface="Times New Roman" pitchFamily="18" charset="0"/>
                <a:cs typeface="Times New Roman" pitchFamily="18" charset="0"/>
              </a:defRPr>
            </a:pPr>
            <a:endParaRPr lang="ro-RO"/>
          </a:p>
        </c:txPr>
        <c:crossAx val="197415296"/>
        <c:crosses val="autoZero"/>
        <c:crossBetween val="between"/>
      </c:valAx>
      <c:catAx>
        <c:axId val="197415296"/>
        <c:scaling>
          <c:orientation val="minMax"/>
        </c:scaling>
        <c:delete val="0"/>
        <c:axPos val="l"/>
        <c:title>
          <c:tx>
            <c:rich>
              <a:bodyPr/>
              <a:lstStyle/>
              <a:p>
                <a:pPr>
                  <a:defRPr/>
                </a:pPr>
                <a:r>
                  <a:rPr lang="ro-RO"/>
                  <a:t>Țara</a:t>
                </a:r>
              </a:p>
            </c:rich>
          </c:tx>
          <c:overlay val="0"/>
        </c:title>
        <c:numFmt formatCode="General" sourceLinked="0"/>
        <c:majorTickMark val="none"/>
        <c:minorTickMark val="none"/>
        <c:tickLblPos val="nextTo"/>
        <c:txPr>
          <a:bodyPr/>
          <a:lstStyle/>
          <a:p>
            <a:pPr>
              <a:defRPr b="1">
                <a:latin typeface="Times New Roman" pitchFamily="18" charset="0"/>
                <a:cs typeface="Times New Roman" pitchFamily="18" charset="0"/>
              </a:defRPr>
            </a:pPr>
            <a:endParaRPr lang="ro-RO"/>
          </a:p>
        </c:txPr>
        <c:crossAx val="197376256"/>
        <c:crosses val="autoZero"/>
        <c:auto val="1"/>
        <c:lblAlgn val="ctr"/>
        <c:lblOffset val="100"/>
        <c:noMultiLvlLbl val="0"/>
      </c:catAx>
    </c:plotArea>
    <c:legend>
      <c:legendPos val="r"/>
      <c:layout>
        <c:manualLayout>
          <c:xMode val="edge"/>
          <c:yMode val="edge"/>
          <c:x val="0.47659688939437234"/>
          <c:y val="0.94452233638304151"/>
          <c:w val="0.49317745998046353"/>
          <c:h val="5.4310113682583899E-2"/>
        </c:manualLayout>
      </c:layout>
      <c:overlay val="0"/>
      <c:txPr>
        <a:bodyPr/>
        <a:lstStyle/>
        <a:p>
          <a:pPr>
            <a:defRPr b="1">
              <a:latin typeface="Times New Roman" pitchFamily="18" charset="0"/>
              <a:cs typeface="Times New Roman" pitchFamily="18" charset="0"/>
            </a:defRPr>
          </a:pPr>
          <a:endParaRPr lang="ro-RO"/>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138072324292797"/>
          <c:y val="0.23183529587984381"/>
          <c:w val="0.43747331583552052"/>
          <c:h val="0.51066924027492666"/>
        </c:manualLayout>
      </c:layout>
      <c:doughnutChart>
        <c:varyColors val="1"/>
        <c:ser>
          <c:idx val="1"/>
          <c:order val="0"/>
          <c:dPt>
            <c:idx val="0"/>
            <c:bubble3D val="0"/>
            <c:extLst>
              <c:ext xmlns:c16="http://schemas.microsoft.com/office/drawing/2014/chart" uri="{C3380CC4-5D6E-409C-BE32-E72D297353CC}">
                <c16:uniqueId val="{00000001-3559-49A9-833F-FF2148BDC987}"/>
              </c:ext>
            </c:extLst>
          </c:dPt>
          <c:dPt>
            <c:idx val="1"/>
            <c:bubble3D val="0"/>
            <c:extLst>
              <c:ext xmlns:c16="http://schemas.microsoft.com/office/drawing/2014/chart" uri="{C3380CC4-5D6E-409C-BE32-E72D297353CC}">
                <c16:uniqueId val="{00000003-3559-49A9-833F-FF2148BDC987}"/>
              </c:ext>
            </c:extLst>
          </c:dPt>
          <c:dPt>
            <c:idx val="2"/>
            <c:bubble3D val="0"/>
            <c:extLst>
              <c:ext xmlns:c16="http://schemas.microsoft.com/office/drawing/2014/chart" uri="{C3380CC4-5D6E-409C-BE32-E72D297353CC}">
                <c16:uniqueId val="{00000005-3559-49A9-833F-FF2148BDC987}"/>
              </c:ext>
            </c:extLst>
          </c:dPt>
          <c:dPt>
            <c:idx val="3"/>
            <c:bubble3D val="0"/>
            <c:extLst>
              <c:ext xmlns:c16="http://schemas.microsoft.com/office/drawing/2014/chart" uri="{C3380CC4-5D6E-409C-BE32-E72D297353CC}">
                <c16:uniqueId val="{00000007-3559-49A9-833F-FF2148BDC987}"/>
              </c:ext>
            </c:extLst>
          </c:dPt>
          <c:dLbls>
            <c:dLbl>
              <c:idx val="0"/>
              <c:delete val="1"/>
              <c:extLst>
                <c:ext xmlns:c15="http://schemas.microsoft.com/office/drawing/2012/chart" uri="{CE6537A1-D6FC-4f65-9D91-7224C49458BB}"/>
                <c:ext xmlns:c16="http://schemas.microsoft.com/office/drawing/2014/chart" uri="{C3380CC4-5D6E-409C-BE32-E72D297353CC}">
                  <c16:uniqueId val="{00000001-3559-49A9-833F-FF2148BDC987}"/>
                </c:ext>
              </c:extLst>
            </c:dLbl>
            <c:dLbl>
              <c:idx val="1"/>
              <c:delete val="1"/>
              <c:extLst>
                <c:ext xmlns:c15="http://schemas.microsoft.com/office/drawing/2012/chart" uri="{CE6537A1-D6FC-4f65-9D91-7224C49458BB}"/>
                <c:ext xmlns:c16="http://schemas.microsoft.com/office/drawing/2014/chart" uri="{C3380CC4-5D6E-409C-BE32-E72D297353CC}">
                  <c16:uniqueId val="{00000003-3559-49A9-833F-FF2148BDC987}"/>
                </c:ext>
              </c:extLst>
            </c:dLbl>
            <c:dLbl>
              <c:idx val="2"/>
              <c:delete val="1"/>
              <c:extLst>
                <c:ext xmlns:c15="http://schemas.microsoft.com/office/drawing/2012/chart" uri="{CE6537A1-D6FC-4f65-9D91-7224C49458BB}"/>
                <c:ext xmlns:c16="http://schemas.microsoft.com/office/drawing/2014/chart" uri="{C3380CC4-5D6E-409C-BE32-E72D297353CC}">
                  <c16:uniqueId val="{00000005-3559-49A9-833F-FF2148BDC987}"/>
                </c:ext>
              </c:extLst>
            </c:dLbl>
            <c:dLbl>
              <c:idx val="3"/>
              <c:delete val="1"/>
              <c:extLst>
                <c:ext xmlns:c15="http://schemas.microsoft.com/office/drawing/2012/chart" uri="{CE6537A1-D6FC-4f65-9D91-7224C49458BB}"/>
                <c:ext xmlns:c16="http://schemas.microsoft.com/office/drawing/2014/chart" uri="{C3380CC4-5D6E-409C-BE32-E72D297353CC}">
                  <c16:uniqueId val="{00000007-3559-49A9-833F-FF2148BDC987}"/>
                </c:ext>
              </c:extLst>
            </c:dLbl>
            <c:numFmt formatCode="0.0%" sourceLinked="0"/>
            <c:spPr>
              <a:noFill/>
              <a:ln>
                <a:noFill/>
              </a:ln>
              <a:effectLst/>
            </c:spPr>
            <c:txPr>
              <a:bodyPr/>
              <a:lstStyle/>
              <a:p>
                <a:pPr>
                  <a:defRPr>
                    <a:solidFill>
                      <a:schemeClr val="bg1"/>
                    </a:solidFill>
                    <a:latin typeface="Times New Roman" pitchFamily="18" charset="0"/>
                    <a:cs typeface="Times New Roman" pitchFamily="18" charset="0"/>
                  </a:defRPr>
                </a:pPr>
                <a:endParaRPr lang="ro-RO"/>
              </a:p>
            </c:tx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'[Farms-Farmland_2019-03 (3).xlsx]Figure 3'!$B$58:$B$77</c:f>
              <c:strCache>
                <c:ptCount val="20"/>
                <c:pt idx="0">
                  <c:v>General field cropping</c:v>
                </c:pt>
                <c:pt idx="1">
                  <c:v>Cereals, oilseed 
and protein crops</c:v>
                </c:pt>
                <c:pt idx="2">
                  <c:v>Olives</c:v>
                </c:pt>
                <c:pt idx="3">
                  <c:v>Fruit and citrus fruit</c:v>
                </c:pt>
                <c:pt idx="4">
                  <c:v>Vineyards</c:v>
                </c:pt>
                <c:pt idx="5">
                  <c:v>Various permanent crops combined</c:v>
                </c:pt>
                <c:pt idx="6">
                  <c:v>Horticulture</c:v>
                </c:pt>
                <c:pt idx="7">
                  <c:v>Sheep, goats and other grazing livestock</c:v>
                </c:pt>
                <c:pt idx="8">
                  <c:v>Dairying</c:v>
                </c:pt>
                <c:pt idx="9">
                  <c:v>Cattle-rearing and fattening </c:v>
                </c:pt>
                <c:pt idx="10">
                  <c:v>Pigs </c:v>
                </c:pt>
                <c:pt idx="11">
                  <c:v>Cattle-dairying, rearing and fattening combined </c:v>
                </c:pt>
                <c:pt idx="12">
                  <c:v>Poultry</c:v>
                </c:pt>
                <c:pt idx="13">
                  <c:v>Various granivores combined</c:v>
                </c:pt>
                <c:pt idx="14">
                  <c:v>Various crops and livestock combined </c:v>
                </c:pt>
                <c:pt idx="15">
                  <c:v>Mixed cropping</c:v>
                </c:pt>
                <c:pt idx="16">
                  <c:v>Mixed livestock, mainly grazing livestock</c:v>
                </c:pt>
                <c:pt idx="17">
                  <c:v>Field crops-grazing livestock combined </c:v>
                </c:pt>
                <c:pt idx="18">
                  <c:v>Mixed livestock, mainly granivores</c:v>
                </c:pt>
                <c:pt idx="19">
                  <c:v>Non-classifiable</c:v>
                </c:pt>
              </c:strCache>
            </c:strRef>
          </c:cat>
          <c:val>
            <c:numRef>
              <c:f>'[Farms-Farmland_2019-03 (3).xlsx]Figure 3'!$C$79:$C$82</c:f>
              <c:numCache>
                <c:formatCode>General</c:formatCode>
                <c:ptCount val="4"/>
                <c:pt idx="0">
                  <c:v>5490630</c:v>
                </c:pt>
                <c:pt idx="1">
                  <c:v>2632570</c:v>
                </c:pt>
                <c:pt idx="2">
                  <c:v>2208820</c:v>
                </c:pt>
                <c:pt idx="3">
                  <c:v>135790</c:v>
                </c:pt>
              </c:numCache>
            </c:numRef>
          </c:val>
          <c:extLst>
            <c:ext xmlns:c16="http://schemas.microsoft.com/office/drawing/2014/chart" uri="{C3380CC4-5D6E-409C-BE32-E72D297353CC}">
              <c16:uniqueId val="{00000008-3559-49A9-833F-FF2148BDC987}"/>
            </c:ext>
          </c:extLst>
        </c:ser>
        <c:ser>
          <c:idx val="0"/>
          <c:order val="1"/>
          <c:dPt>
            <c:idx val="0"/>
            <c:bubble3D val="0"/>
            <c:extLst>
              <c:ext xmlns:c16="http://schemas.microsoft.com/office/drawing/2014/chart" uri="{C3380CC4-5D6E-409C-BE32-E72D297353CC}">
                <c16:uniqueId val="{0000000A-3559-49A9-833F-FF2148BDC987}"/>
              </c:ext>
            </c:extLst>
          </c:dPt>
          <c:dPt>
            <c:idx val="1"/>
            <c:bubble3D val="0"/>
            <c:extLst>
              <c:ext xmlns:c16="http://schemas.microsoft.com/office/drawing/2014/chart" uri="{C3380CC4-5D6E-409C-BE32-E72D297353CC}">
                <c16:uniqueId val="{0000000C-3559-49A9-833F-FF2148BDC987}"/>
              </c:ext>
            </c:extLst>
          </c:dPt>
          <c:dPt>
            <c:idx val="2"/>
            <c:bubble3D val="0"/>
            <c:extLst>
              <c:ext xmlns:c16="http://schemas.microsoft.com/office/drawing/2014/chart" uri="{C3380CC4-5D6E-409C-BE32-E72D297353CC}">
                <c16:uniqueId val="{0000000E-3559-49A9-833F-FF2148BDC987}"/>
              </c:ext>
            </c:extLst>
          </c:dPt>
          <c:dPt>
            <c:idx val="3"/>
            <c:bubble3D val="0"/>
            <c:extLst>
              <c:ext xmlns:c16="http://schemas.microsoft.com/office/drawing/2014/chart" uri="{C3380CC4-5D6E-409C-BE32-E72D297353CC}">
                <c16:uniqueId val="{00000010-3559-49A9-833F-FF2148BDC987}"/>
              </c:ext>
            </c:extLst>
          </c:dPt>
          <c:dPt>
            <c:idx val="4"/>
            <c:bubble3D val="0"/>
            <c:extLst>
              <c:ext xmlns:c16="http://schemas.microsoft.com/office/drawing/2014/chart" uri="{C3380CC4-5D6E-409C-BE32-E72D297353CC}">
                <c16:uniqueId val="{00000012-3559-49A9-833F-FF2148BDC987}"/>
              </c:ext>
            </c:extLst>
          </c:dPt>
          <c:dPt>
            <c:idx val="5"/>
            <c:bubble3D val="0"/>
            <c:extLst>
              <c:ext xmlns:c16="http://schemas.microsoft.com/office/drawing/2014/chart" uri="{C3380CC4-5D6E-409C-BE32-E72D297353CC}">
                <c16:uniqueId val="{00000014-3559-49A9-833F-FF2148BDC987}"/>
              </c:ext>
            </c:extLst>
          </c:dPt>
          <c:dPt>
            <c:idx val="6"/>
            <c:bubble3D val="0"/>
            <c:extLst>
              <c:ext xmlns:c16="http://schemas.microsoft.com/office/drawing/2014/chart" uri="{C3380CC4-5D6E-409C-BE32-E72D297353CC}">
                <c16:uniqueId val="{00000016-3559-49A9-833F-FF2148BDC987}"/>
              </c:ext>
            </c:extLst>
          </c:dPt>
          <c:dPt>
            <c:idx val="7"/>
            <c:bubble3D val="0"/>
            <c:extLst>
              <c:ext xmlns:c16="http://schemas.microsoft.com/office/drawing/2014/chart" uri="{C3380CC4-5D6E-409C-BE32-E72D297353CC}">
                <c16:uniqueId val="{00000018-3559-49A9-833F-FF2148BDC987}"/>
              </c:ext>
            </c:extLst>
          </c:dPt>
          <c:dPt>
            <c:idx val="8"/>
            <c:bubble3D val="0"/>
            <c:extLst>
              <c:ext xmlns:c16="http://schemas.microsoft.com/office/drawing/2014/chart" uri="{C3380CC4-5D6E-409C-BE32-E72D297353CC}">
                <c16:uniqueId val="{0000001A-3559-49A9-833F-FF2148BDC987}"/>
              </c:ext>
            </c:extLst>
          </c:dPt>
          <c:dPt>
            <c:idx val="9"/>
            <c:bubble3D val="0"/>
            <c:extLst>
              <c:ext xmlns:c16="http://schemas.microsoft.com/office/drawing/2014/chart" uri="{C3380CC4-5D6E-409C-BE32-E72D297353CC}">
                <c16:uniqueId val="{0000001C-3559-49A9-833F-FF2148BDC987}"/>
              </c:ext>
            </c:extLst>
          </c:dPt>
          <c:dPt>
            <c:idx val="10"/>
            <c:bubble3D val="0"/>
            <c:extLst>
              <c:ext xmlns:c16="http://schemas.microsoft.com/office/drawing/2014/chart" uri="{C3380CC4-5D6E-409C-BE32-E72D297353CC}">
                <c16:uniqueId val="{0000001E-3559-49A9-833F-FF2148BDC987}"/>
              </c:ext>
            </c:extLst>
          </c:dPt>
          <c:dPt>
            <c:idx val="11"/>
            <c:bubble3D val="0"/>
            <c:extLst>
              <c:ext xmlns:c16="http://schemas.microsoft.com/office/drawing/2014/chart" uri="{C3380CC4-5D6E-409C-BE32-E72D297353CC}">
                <c16:uniqueId val="{00000020-3559-49A9-833F-FF2148BDC987}"/>
              </c:ext>
            </c:extLst>
          </c:dPt>
          <c:dPt>
            <c:idx val="12"/>
            <c:bubble3D val="0"/>
            <c:extLst>
              <c:ext xmlns:c16="http://schemas.microsoft.com/office/drawing/2014/chart" uri="{C3380CC4-5D6E-409C-BE32-E72D297353CC}">
                <c16:uniqueId val="{00000022-3559-49A9-833F-FF2148BDC987}"/>
              </c:ext>
            </c:extLst>
          </c:dPt>
          <c:dPt>
            <c:idx val="13"/>
            <c:bubble3D val="0"/>
            <c:extLst>
              <c:ext xmlns:c16="http://schemas.microsoft.com/office/drawing/2014/chart" uri="{C3380CC4-5D6E-409C-BE32-E72D297353CC}">
                <c16:uniqueId val="{00000024-3559-49A9-833F-FF2148BDC987}"/>
              </c:ext>
            </c:extLst>
          </c:dPt>
          <c:dPt>
            <c:idx val="14"/>
            <c:bubble3D val="0"/>
            <c:extLst>
              <c:ext xmlns:c16="http://schemas.microsoft.com/office/drawing/2014/chart" uri="{C3380CC4-5D6E-409C-BE32-E72D297353CC}">
                <c16:uniqueId val="{00000026-3559-49A9-833F-FF2148BDC987}"/>
              </c:ext>
            </c:extLst>
          </c:dPt>
          <c:dPt>
            <c:idx val="15"/>
            <c:bubble3D val="0"/>
            <c:extLst>
              <c:ext xmlns:c16="http://schemas.microsoft.com/office/drawing/2014/chart" uri="{C3380CC4-5D6E-409C-BE32-E72D297353CC}">
                <c16:uniqueId val="{00000028-3559-49A9-833F-FF2148BDC987}"/>
              </c:ext>
            </c:extLst>
          </c:dPt>
          <c:dPt>
            <c:idx val="16"/>
            <c:bubble3D val="0"/>
            <c:extLst>
              <c:ext xmlns:c16="http://schemas.microsoft.com/office/drawing/2014/chart" uri="{C3380CC4-5D6E-409C-BE32-E72D297353CC}">
                <c16:uniqueId val="{0000002A-3559-49A9-833F-FF2148BDC987}"/>
              </c:ext>
            </c:extLst>
          </c:dPt>
          <c:dPt>
            <c:idx val="17"/>
            <c:bubble3D val="0"/>
            <c:extLst>
              <c:ext xmlns:c16="http://schemas.microsoft.com/office/drawing/2014/chart" uri="{C3380CC4-5D6E-409C-BE32-E72D297353CC}">
                <c16:uniqueId val="{0000002C-3559-49A9-833F-FF2148BDC987}"/>
              </c:ext>
            </c:extLst>
          </c:dPt>
          <c:dPt>
            <c:idx val="18"/>
            <c:bubble3D val="0"/>
            <c:extLst>
              <c:ext xmlns:c16="http://schemas.microsoft.com/office/drawing/2014/chart" uri="{C3380CC4-5D6E-409C-BE32-E72D297353CC}">
                <c16:uniqueId val="{0000002E-3559-49A9-833F-FF2148BDC987}"/>
              </c:ext>
            </c:extLst>
          </c:dPt>
          <c:dPt>
            <c:idx val="19"/>
            <c:bubble3D val="0"/>
            <c:extLst>
              <c:ext xmlns:c16="http://schemas.microsoft.com/office/drawing/2014/chart" uri="{C3380CC4-5D6E-409C-BE32-E72D297353CC}">
                <c16:uniqueId val="{00000030-3559-49A9-833F-FF2148BDC987}"/>
              </c:ext>
            </c:extLst>
          </c:dPt>
          <c:dLbls>
            <c:delete val="1"/>
          </c:dLbls>
          <c:cat>
            <c:strRef>
              <c:f>'[Farms-Farmland_2019-03 (3).xlsx]Figure 3'!$B$58:$B$77</c:f>
              <c:strCache>
                <c:ptCount val="20"/>
                <c:pt idx="0">
                  <c:v>General field cropping</c:v>
                </c:pt>
                <c:pt idx="1">
                  <c:v>Cereals, oilseed 
and protein crops</c:v>
                </c:pt>
                <c:pt idx="2">
                  <c:v>Olives</c:v>
                </c:pt>
                <c:pt idx="3">
                  <c:v>Fruit and citrus fruit</c:v>
                </c:pt>
                <c:pt idx="4">
                  <c:v>Vineyards</c:v>
                </c:pt>
                <c:pt idx="5">
                  <c:v>Various permanent crops combined</c:v>
                </c:pt>
                <c:pt idx="6">
                  <c:v>Horticulture</c:v>
                </c:pt>
                <c:pt idx="7">
                  <c:v>Sheep, goats and other grazing livestock</c:v>
                </c:pt>
                <c:pt idx="8">
                  <c:v>Dairying</c:v>
                </c:pt>
                <c:pt idx="9">
                  <c:v>Cattle-rearing and fattening </c:v>
                </c:pt>
                <c:pt idx="10">
                  <c:v>Pigs </c:v>
                </c:pt>
                <c:pt idx="11">
                  <c:v>Cattle-dairying, rearing and fattening combined </c:v>
                </c:pt>
                <c:pt idx="12">
                  <c:v>Poultry</c:v>
                </c:pt>
                <c:pt idx="13">
                  <c:v>Various granivores combined</c:v>
                </c:pt>
                <c:pt idx="14">
                  <c:v>Various crops and livestock combined </c:v>
                </c:pt>
                <c:pt idx="15">
                  <c:v>Mixed cropping</c:v>
                </c:pt>
                <c:pt idx="16">
                  <c:v>Mixed livestock, mainly grazing livestock</c:v>
                </c:pt>
                <c:pt idx="17">
                  <c:v>Field crops-grazing livestock combined </c:v>
                </c:pt>
                <c:pt idx="18">
                  <c:v>Mixed livestock, mainly granivores</c:v>
                </c:pt>
                <c:pt idx="19">
                  <c:v>Non-classifiable</c:v>
                </c:pt>
              </c:strCache>
            </c:strRef>
          </c:cat>
          <c:val>
            <c:numRef>
              <c:f>'[Farms-Farmland_2019-03 (3).xlsx]Figure 3'!$C$58:$C$77</c:f>
              <c:numCache>
                <c:formatCode>#,##0</c:formatCode>
                <c:ptCount val="20"/>
                <c:pt idx="0">
                  <c:v>1718950</c:v>
                </c:pt>
                <c:pt idx="1">
                  <c:v>1595400</c:v>
                </c:pt>
                <c:pt idx="2">
                  <c:v>798120</c:v>
                </c:pt>
                <c:pt idx="3">
                  <c:v>537170</c:v>
                </c:pt>
                <c:pt idx="4">
                  <c:v>450340</c:v>
                </c:pt>
                <c:pt idx="5">
                  <c:v>198970</c:v>
                </c:pt>
                <c:pt idx="6">
                  <c:v>191680</c:v>
                </c:pt>
                <c:pt idx="7">
                  <c:v>649760</c:v>
                </c:pt>
                <c:pt idx="8">
                  <c:v>568390</c:v>
                </c:pt>
                <c:pt idx="9">
                  <c:v>404370</c:v>
                </c:pt>
                <c:pt idx="10">
                  <c:v>161430</c:v>
                </c:pt>
                <c:pt idx="11">
                  <c:v>113810</c:v>
                </c:pt>
                <c:pt idx="12">
                  <c:v>466120</c:v>
                </c:pt>
                <c:pt idx="13">
                  <c:v>268690</c:v>
                </c:pt>
                <c:pt idx="14">
                  <c:v>1061550</c:v>
                </c:pt>
                <c:pt idx="15">
                  <c:v>496780</c:v>
                </c:pt>
                <c:pt idx="16">
                  <c:v>290080</c:v>
                </c:pt>
                <c:pt idx="17">
                  <c:v>288480</c:v>
                </c:pt>
                <c:pt idx="18">
                  <c:v>71930</c:v>
                </c:pt>
                <c:pt idx="19" formatCode="General">
                  <c:v>135790</c:v>
                </c:pt>
              </c:numCache>
            </c:numRef>
          </c:val>
          <c:extLst>
            <c:ext xmlns:c16="http://schemas.microsoft.com/office/drawing/2014/chart" uri="{C3380CC4-5D6E-409C-BE32-E72D297353CC}">
              <c16:uniqueId val="{00000031-3559-49A9-833F-FF2148BDC987}"/>
            </c:ext>
          </c:extLst>
        </c:ser>
        <c:dLbls>
          <c:showLegendKey val="0"/>
          <c:showVal val="1"/>
          <c:showCatName val="0"/>
          <c:showSerName val="0"/>
          <c:showPercent val="0"/>
          <c:showBubbleSize val="0"/>
          <c:showLeaderLines val="1"/>
        </c:dLbls>
        <c:firstSliceAng val="0"/>
        <c:holeSize val="25"/>
      </c:doughnutChart>
    </c:plotArea>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layout>
        <c:manualLayout>
          <c:xMode val="edge"/>
          <c:yMode val="edge"/>
          <c:x val="0.46874386706492555"/>
          <c:y val="1.9904983944046101E-4"/>
        </c:manualLayout>
      </c:layout>
      <c:overlay val="0"/>
      <c:txPr>
        <a:bodyPr/>
        <a:lstStyle/>
        <a:p>
          <a:pPr>
            <a:defRPr sz="1200">
              <a:latin typeface="Times New Roman" pitchFamily="18" charset="0"/>
              <a:cs typeface="Times New Roman" pitchFamily="18" charset="0"/>
            </a:defRPr>
          </a:pPr>
          <a:endParaRPr lang="ro-RO"/>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1.8115746681475567E-4"/>
          <c:y val="0.40247712576430739"/>
          <c:w val="0.9998188425331852"/>
          <c:h val="0.59703074825144065"/>
        </c:manualLayout>
      </c:layout>
      <c:pie3DChart>
        <c:varyColors val="1"/>
        <c:ser>
          <c:idx val="0"/>
          <c:order val="0"/>
          <c:tx>
            <c:strRef>
              <c:f>Sheet1!$C$81</c:f>
              <c:strCache>
                <c:ptCount val="1"/>
                <c:pt idx="0">
                  <c:v>Total</c:v>
                </c:pt>
              </c:strCache>
            </c:strRef>
          </c:tx>
          <c:explosion val="25"/>
          <c:dLbls>
            <c:dLbl>
              <c:idx val="1"/>
              <c:tx>
                <c:rich>
                  <a:bodyPr/>
                  <a:lstStyle/>
                  <a:p>
                    <a:r>
                      <a:rPr lang="en-US">
                        <a:solidFill>
                          <a:schemeClr val="bg1"/>
                        </a:solidFill>
                      </a:rPr>
                      <a:t>77%</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010-4FAE-A2CE-73E3FB13B534}"/>
                </c:ext>
              </c:extLst>
            </c:dLbl>
            <c:dLbl>
              <c:idx val="2"/>
              <c:tx>
                <c:rich>
                  <a:bodyPr/>
                  <a:lstStyle/>
                  <a:p>
                    <a:r>
                      <a:rPr lang="en-US" b="1">
                        <a:latin typeface="Times New Roman" pitchFamily="18" charset="0"/>
                        <a:cs typeface="Times New Roman" pitchFamily="18" charset="0"/>
                      </a:rPr>
                      <a:t>13%</a:t>
                    </a:r>
                    <a:endParaRPr lang="en-US"/>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010-4FAE-A2CE-73E3FB13B534}"/>
                </c:ext>
              </c:extLst>
            </c:dLbl>
            <c:spPr>
              <a:noFill/>
              <a:ln>
                <a:noFill/>
              </a:ln>
              <a:effectLst/>
            </c:spPr>
            <c:txPr>
              <a:bodyPr/>
              <a:lstStyle/>
              <a:p>
                <a:pPr>
                  <a:defRPr b="1">
                    <a:latin typeface="Times New Roman" pitchFamily="18" charset="0"/>
                    <a:cs typeface="Times New Roman" pitchFamily="18" charset="0"/>
                  </a:defRPr>
                </a:pPr>
                <a:endParaRPr lang="ro-RO"/>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Sheet1!$B$82:$B$85</c:f>
              <c:strCache>
                <c:ptCount val="4"/>
                <c:pt idx="0">
                  <c:v>15-24 ani</c:v>
                </c:pt>
                <c:pt idx="1">
                  <c:v>25-54 ani</c:v>
                </c:pt>
                <c:pt idx="2">
                  <c:v>55-64 ani </c:v>
                </c:pt>
                <c:pt idx="3">
                  <c:v>65 ani +</c:v>
                </c:pt>
              </c:strCache>
            </c:strRef>
          </c:cat>
          <c:val>
            <c:numRef>
              <c:f>Sheet1!$C$82:$C$85</c:f>
              <c:numCache>
                <c:formatCode>0.00%</c:formatCode>
                <c:ptCount val="4"/>
                <c:pt idx="0" formatCode="0%">
                  <c:v>0.06</c:v>
                </c:pt>
                <c:pt idx="1">
                  <c:v>0.77100000000000002</c:v>
                </c:pt>
                <c:pt idx="2">
                  <c:v>0.13300000000000001</c:v>
                </c:pt>
                <c:pt idx="3">
                  <c:v>3.5999999999999997E-2</c:v>
                </c:pt>
              </c:numCache>
            </c:numRef>
          </c:val>
          <c:extLst>
            <c:ext xmlns:c16="http://schemas.microsoft.com/office/drawing/2014/chart" uri="{C3380CC4-5D6E-409C-BE32-E72D297353CC}">
              <c16:uniqueId val="{00000002-2010-4FAE-A2CE-73E3FB13B534}"/>
            </c:ext>
          </c:extLst>
        </c:ser>
        <c:dLbls>
          <c:showLegendKey val="0"/>
          <c:showVal val="0"/>
          <c:showCatName val="0"/>
          <c:showSerName val="0"/>
          <c:showPercent val="1"/>
          <c:showBubbleSize val="0"/>
          <c:showLeaderLines val="1"/>
        </c:dLbls>
      </c:pie3DChart>
    </c:plotArea>
    <c:legend>
      <c:legendPos val="t"/>
      <c:layout>
        <c:manualLayout>
          <c:xMode val="edge"/>
          <c:yMode val="edge"/>
          <c:x val="7.2708483848589744E-2"/>
          <c:y val="0.13730534905203892"/>
          <c:w val="0.88156193440896358"/>
          <c:h val="0.17982778339858355"/>
        </c:manualLayout>
      </c:layout>
      <c:overlay val="0"/>
      <c:txPr>
        <a:bodyPr/>
        <a:lstStyle/>
        <a:p>
          <a:pPr>
            <a:defRPr>
              <a:latin typeface="Times New Roman" pitchFamily="18" charset="0"/>
              <a:cs typeface="Times New Roman" pitchFamily="18" charset="0"/>
            </a:defRPr>
          </a:pPr>
          <a:endParaRPr lang="ro-RO"/>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itchFamily="18" charset="0"/>
              <a:cs typeface="Times New Roman" pitchFamily="18" charset="0"/>
            </a:defRPr>
          </a:pPr>
          <a:endParaRPr lang="ro-RO"/>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2.6620856288502612E-3"/>
          <c:y val="0.4026531597965704"/>
          <c:w val="0.99481846864481771"/>
          <c:h val="0.59734691136048934"/>
        </c:manualLayout>
      </c:layout>
      <c:pie3DChart>
        <c:varyColors val="1"/>
        <c:ser>
          <c:idx val="0"/>
          <c:order val="0"/>
          <c:tx>
            <c:strRef>
              <c:f>Sheet1!$C$49</c:f>
              <c:strCache>
                <c:ptCount val="1"/>
                <c:pt idx="0">
                  <c:v>Urban</c:v>
                </c:pt>
              </c:strCache>
            </c:strRef>
          </c:tx>
          <c:explosion val="25"/>
          <c:dLbls>
            <c:dLbl>
              <c:idx val="0"/>
              <c:layout>
                <c:manualLayout>
                  <c:x val="3.6324245418670721E-2"/>
                  <c:y val="3.401687360910505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C10-4422-BC2D-EE17FAEA0869}"/>
                </c:ext>
              </c:extLst>
            </c:dLbl>
            <c:dLbl>
              <c:idx val="1"/>
              <c:tx>
                <c:rich>
                  <a:bodyPr/>
                  <a:lstStyle/>
                  <a:p>
                    <a:r>
                      <a:rPr lang="en-US" b="1">
                        <a:solidFill>
                          <a:schemeClr val="bg1"/>
                        </a:solidFill>
                        <a:latin typeface="Times New Roman" pitchFamily="18" charset="0"/>
                        <a:cs typeface="Times New Roman" pitchFamily="18" charset="0"/>
                      </a:rPr>
                      <a:t>83%</a:t>
                    </a:r>
                    <a:endParaRPr lang="en-US">
                      <a:solidFill>
                        <a:schemeClr val="bg1"/>
                      </a:solidFill>
                    </a:endParaRP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C10-4422-BC2D-EE17FAEA0869}"/>
                </c:ext>
              </c:extLst>
            </c:dLbl>
            <c:spPr>
              <a:noFill/>
              <a:ln>
                <a:noFill/>
              </a:ln>
              <a:effectLst/>
            </c:spPr>
            <c:txPr>
              <a:bodyPr/>
              <a:lstStyle/>
              <a:p>
                <a:pPr>
                  <a:defRPr b="1">
                    <a:latin typeface="Times New Roman" pitchFamily="18" charset="0"/>
                    <a:cs typeface="Times New Roman" pitchFamily="18" charset="0"/>
                  </a:defRPr>
                </a:pPr>
                <a:endParaRPr lang="ro-RO"/>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Sheet1!$B$50:$B$53</c:f>
              <c:strCache>
                <c:ptCount val="4"/>
                <c:pt idx="0">
                  <c:v>15-24 ani</c:v>
                </c:pt>
                <c:pt idx="1">
                  <c:v>25-54 ani</c:v>
                </c:pt>
                <c:pt idx="2">
                  <c:v>55-64 ani </c:v>
                </c:pt>
                <c:pt idx="3">
                  <c:v>65 ani +</c:v>
                </c:pt>
              </c:strCache>
            </c:strRef>
          </c:cat>
          <c:val>
            <c:numRef>
              <c:f>Sheet1!$C$50:$C$53</c:f>
              <c:numCache>
                <c:formatCode>0%</c:formatCode>
                <c:ptCount val="4"/>
                <c:pt idx="0" formatCode="0.00%">
                  <c:v>3.5999999999999997E-2</c:v>
                </c:pt>
                <c:pt idx="1">
                  <c:v>0.83</c:v>
                </c:pt>
                <c:pt idx="2" formatCode="0.00%">
                  <c:v>0.128</c:v>
                </c:pt>
                <c:pt idx="3" formatCode="0.00%">
                  <c:v>6.0000000000000001E-3</c:v>
                </c:pt>
              </c:numCache>
            </c:numRef>
          </c:val>
          <c:extLst>
            <c:ext xmlns:c16="http://schemas.microsoft.com/office/drawing/2014/chart" uri="{C3380CC4-5D6E-409C-BE32-E72D297353CC}">
              <c16:uniqueId val="{00000002-BC10-4422-BC2D-EE17FAEA0869}"/>
            </c:ext>
          </c:extLst>
        </c:ser>
        <c:dLbls>
          <c:showLegendKey val="0"/>
          <c:showVal val="0"/>
          <c:showCatName val="0"/>
          <c:showSerName val="0"/>
          <c:showPercent val="1"/>
          <c:showBubbleSize val="0"/>
          <c:showLeaderLines val="1"/>
        </c:dLbls>
      </c:pie3DChart>
    </c:plotArea>
    <c:legend>
      <c:legendPos val="t"/>
      <c:layout>
        <c:manualLayout>
          <c:xMode val="edge"/>
          <c:yMode val="edge"/>
          <c:x val="4.2051469199306614E-2"/>
          <c:y val="0.14419317171967677"/>
          <c:w val="0.95794855757284969"/>
          <c:h val="0.15526158640027607"/>
        </c:manualLayout>
      </c:layout>
      <c:overlay val="0"/>
      <c:txPr>
        <a:bodyPr/>
        <a:lstStyle/>
        <a:p>
          <a:pPr>
            <a:defRPr sz="800" b="1">
              <a:latin typeface="Times New Roman" pitchFamily="18" charset="0"/>
              <a:cs typeface="Times New Roman" pitchFamily="18" charset="0"/>
            </a:defRPr>
          </a:pPr>
          <a:endParaRPr lang="ro-RO"/>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itchFamily="18" charset="0"/>
              <a:cs typeface="Times New Roman" pitchFamily="18" charset="0"/>
            </a:defRPr>
          </a:pPr>
          <a:endParaRPr lang="ro-RO"/>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38035920242025617"/>
          <c:w val="0.96322880055218008"/>
          <c:h val="0.61327356003201772"/>
        </c:manualLayout>
      </c:layout>
      <c:pie3DChart>
        <c:varyColors val="1"/>
        <c:ser>
          <c:idx val="0"/>
          <c:order val="0"/>
          <c:tx>
            <c:strRef>
              <c:f>Sheet1!$C$62</c:f>
              <c:strCache>
                <c:ptCount val="1"/>
                <c:pt idx="0">
                  <c:v>Rural</c:v>
                </c:pt>
              </c:strCache>
            </c:strRef>
          </c:tx>
          <c:explosion val="25"/>
          <c:dLbls>
            <c:dLbl>
              <c:idx val="1"/>
              <c:layout>
                <c:manualLayout>
                  <c:x val="-0.10267395296934755"/>
                  <c:y val="-0.18109765453187812"/>
                </c:manualLayout>
              </c:layout>
              <c:tx>
                <c:rich>
                  <a:bodyPr/>
                  <a:lstStyle/>
                  <a:p>
                    <a:r>
                      <a:rPr lang="en-US">
                        <a:solidFill>
                          <a:schemeClr val="bg1"/>
                        </a:solidFill>
                      </a:rPr>
                      <a:t>70%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45D-4C0E-9465-5E9565AF7DA0}"/>
                </c:ext>
              </c:extLst>
            </c:dLbl>
            <c:spPr>
              <a:noFill/>
              <a:ln>
                <a:noFill/>
              </a:ln>
              <a:effectLst/>
            </c:spPr>
            <c:txPr>
              <a:bodyPr/>
              <a:lstStyle/>
              <a:p>
                <a:pPr>
                  <a:defRPr sz="1100" b="1">
                    <a:solidFill>
                      <a:sysClr val="windowText" lastClr="000000"/>
                    </a:solidFill>
                    <a:latin typeface="Times New Roman" pitchFamily="18" charset="0"/>
                    <a:cs typeface="Times New Roman" pitchFamily="18" charset="0"/>
                  </a:defRPr>
                </a:pPr>
                <a:endParaRPr lang="ro-RO"/>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Sheet1!$B$63:$B$66</c:f>
              <c:strCache>
                <c:ptCount val="4"/>
                <c:pt idx="0">
                  <c:v>15-24 ani</c:v>
                </c:pt>
                <c:pt idx="1">
                  <c:v>25-54 ani</c:v>
                </c:pt>
                <c:pt idx="2">
                  <c:v>55-64 ani </c:v>
                </c:pt>
                <c:pt idx="3">
                  <c:v>65 ani +</c:v>
                </c:pt>
              </c:strCache>
            </c:strRef>
          </c:cat>
          <c:val>
            <c:numRef>
              <c:f>Sheet1!$C$63:$C$66</c:f>
              <c:numCache>
                <c:formatCode>0.00%</c:formatCode>
                <c:ptCount val="4"/>
                <c:pt idx="0" formatCode="0%">
                  <c:v>0.09</c:v>
                </c:pt>
                <c:pt idx="1">
                  <c:v>0.69899999999999995</c:v>
                </c:pt>
                <c:pt idx="2" formatCode="0%">
                  <c:v>0.14000000000000001</c:v>
                </c:pt>
                <c:pt idx="3">
                  <c:v>7.0999999999999994E-2</c:v>
                </c:pt>
              </c:numCache>
            </c:numRef>
          </c:val>
          <c:extLst>
            <c:ext xmlns:c16="http://schemas.microsoft.com/office/drawing/2014/chart" uri="{C3380CC4-5D6E-409C-BE32-E72D297353CC}">
              <c16:uniqueId val="{00000001-945D-4C0E-9465-5E9565AF7DA0}"/>
            </c:ext>
          </c:extLst>
        </c:ser>
        <c:dLbls>
          <c:showLegendKey val="0"/>
          <c:showVal val="0"/>
          <c:showCatName val="0"/>
          <c:showSerName val="0"/>
          <c:showPercent val="1"/>
          <c:showBubbleSize val="0"/>
          <c:showLeaderLines val="1"/>
        </c:dLbls>
      </c:pie3DChart>
    </c:plotArea>
    <c:legend>
      <c:legendPos val="t"/>
      <c:overlay val="0"/>
      <c:txPr>
        <a:bodyPr/>
        <a:lstStyle/>
        <a:p>
          <a:pPr>
            <a:defRPr sz="800" b="1">
              <a:latin typeface="Times New Roman" pitchFamily="18" charset="0"/>
              <a:cs typeface="Times New Roman" pitchFamily="18" charset="0"/>
            </a:defRPr>
          </a:pPr>
          <a:endParaRPr lang="ro-RO"/>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Sheet1!$C$5</c:f>
              <c:strCache>
                <c:ptCount val="1"/>
                <c:pt idx="0">
                  <c:v>Mediul rural</c:v>
                </c:pt>
              </c:strCache>
            </c:strRef>
          </c:tx>
          <c:spPr>
            <a:solidFill>
              <a:schemeClr val="accent2"/>
            </a:solidFill>
          </c:spPr>
          <c:invertIfNegative val="0"/>
          <c:dLbls>
            <c:spPr>
              <a:noFill/>
              <a:ln>
                <a:noFill/>
              </a:ln>
              <a:effectLst/>
            </c:spPr>
            <c:txPr>
              <a:bodyPr/>
              <a:lstStyle/>
              <a:p>
                <a:pPr>
                  <a:defRPr b="1">
                    <a:solidFill>
                      <a:schemeClr val="bg1"/>
                    </a:solidFill>
                    <a:latin typeface="Times New Roman" pitchFamily="18" charset="0"/>
                    <a:cs typeface="Times New Roman" pitchFamily="18" charset="0"/>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Sheet1!$B$6:$B$8</c:f>
              <c:numCache>
                <c:formatCode>General</c:formatCode>
                <c:ptCount val="3"/>
                <c:pt idx="0">
                  <c:v>2019</c:v>
                </c:pt>
                <c:pt idx="1">
                  <c:v>2017</c:v>
                </c:pt>
                <c:pt idx="2">
                  <c:v>2016</c:v>
                </c:pt>
              </c:numCache>
            </c:numRef>
          </c:cat>
          <c:val>
            <c:numRef>
              <c:f>Sheet1!$C$6:$C$8</c:f>
              <c:numCache>
                <c:formatCode>0%</c:formatCode>
                <c:ptCount val="3"/>
                <c:pt idx="0">
                  <c:v>0.13</c:v>
                </c:pt>
                <c:pt idx="1">
                  <c:v>7.0000000000000007E-2</c:v>
                </c:pt>
                <c:pt idx="2">
                  <c:v>0.08</c:v>
                </c:pt>
              </c:numCache>
            </c:numRef>
          </c:val>
          <c:extLst>
            <c:ext xmlns:c16="http://schemas.microsoft.com/office/drawing/2014/chart" uri="{C3380CC4-5D6E-409C-BE32-E72D297353CC}">
              <c16:uniqueId val="{00000000-0540-4090-B58D-7FE54ECE4CCD}"/>
            </c:ext>
          </c:extLst>
        </c:ser>
        <c:ser>
          <c:idx val="1"/>
          <c:order val="1"/>
          <c:tx>
            <c:strRef>
              <c:f>Sheet1!$D$5</c:f>
              <c:strCache>
                <c:ptCount val="1"/>
                <c:pt idx="0">
                  <c:v>Mediul urban</c:v>
                </c:pt>
              </c:strCache>
            </c:strRef>
          </c:tx>
          <c:spPr>
            <a:solidFill>
              <a:srgbClr val="92D050"/>
            </a:solidFill>
          </c:spPr>
          <c:invertIfNegative val="0"/>
          <c:dLbls>
            <c:spPr>
              <a:noFill/>
              <a:ln>
                <a:noFill/>
              </a:ln>
              <a:effectLst/>
            </c:spPr>
            <c:txPr>
              <a:bodyPr/>
              <a:lstStyle/>
              <a:p>
                <a:pPr>
                  <a:defRPr sz="1050" b="1">
                    <a:solidFill>
                      <a:sysClr val="windowText" lastClr="000000"/>
                    </a:solidFill>
                    <a:latin typeface="Times New Roman" pitchFamily="18" charset="0"/>
                    <a:cs typeface="Times New Roman" pitchFamily="18" charset="0"/>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Sheet1!$B$6:$B$8</c:f>
              <c:numCache>
                <c:formatCode>General</c:formatCode>
                <c:ptCount val="3"/>
                <c:pt idx="0">
                  <c:v>2019</c:v>
                </c:pt>
                <c:pt idx="1">
                  <c:v>2017</c:v>
                </c:pt>
                <c:pt idx="2">
                  <c:v>2016</c:v>
                </c:pt>
              </c:numCache>
            </c:numRef>
          </c:cat>
          <c:val>
            <c:numRef>
              <c:f>Sheet1!$D$6:$D$8</c:f>
              <c:numCache>
                <c:formatCode>0%</c:formatCode>
                <c:ptCount val="3"/>
                <c:pt idx="0">
                  <c:v>0.87</c:v>
                </c:pt>
                <c:pt idx="1">
                  <c:v>0.93</c:v>
                </c:pt>
                <c:pt idx="2">
                  <c:v>0.92</c:v>
                </c:pt>
              </c:numCache>
            </c:numRef>
          </c:val>
          <c:extLst>
            <c:ext xmlns:c16="http://schemas.microsoft.com/office/drawing/2014/chart" uri="{C3380CC4-5D6E-409C-BE32-E72D297353CC}">
              <c16:uniqueId val="{00000001-0540-4090-B58D-7FE54ECE4CCD}"/>
            </c:ext>
          </c:extLst>
        </c:ser>
        <c:dLbls>
          <c:showLegendKey val="0"/>
          <c:showVal val="1"/>
          <c:showCatName val="0"/>
          <c:showSerName val="0"/>
          <c:showPercent val="0"/>
          <c:showBubbleSize val="0"/>
        </c:dLbls>
        <c:gapWidth val="95"/>
        <c:overlap val="100"/>
        <c:axId val="211826176"/>
        <c:axId val="211827712"/>
      </c:barChart>
      <c:catAx>
        <c:axId val="211826176"/>
        <c:scaling>
          <c:orientation val="minMax"/>
        </c:scaling>
        <c:delete val="0"/>
        <c:axPos val="l"/>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o-RO"/>
          </a:p>
        </c:txPr>
        <c:crossAx val="211827712"/>
        <c:crosses val="autoZero"/>
        <c:auto val="1"/>
        <c:lblAlgn val="ctr"/>
        <c:lblOffset val="100"/>
        <c:noMultiLvlLbl val="0"/>
      </c:catAx>
      <c:valAx>
        <c:axId val="211827712"/>
        <c:scaling>
          <c:orientation val="minMax"/>
        </c:scaling>
        <c:delete val="1"/>
        <c:axPos val="b"/>
        <c:numFmt formatCode="0%" sourceLinked="1"/>
        <c:majorTickMark val="out"/>
        <c:minorTickMark val="none"/>
        <c:tickLblPos val="nextTo"/>
        <c:crossAx val="211826176"/>
        <c:crosses val="autoZero"/>
        <c:crossBetween val="between"/>
      </c:valAx>
    </c:plotArea>
    <c:legend>
      <c:legendPos val="t"/>
      <c:overlay val="0"/>
      <c:txPr>
        <a:bodyPr/>
        <a:lstStyle/>
        <a:p>
          <a:pPr>
            <a:defRPr b="1">
              <a:latin typeface="Times New Roman" pitchFamily="18" charset="0"/>
              <a:cs typeface="Times New Roman" pitchFamily="18" charset="0"/>
            </a:defRPr>
          </a:pPr>
          <a:endParaRPr lang="ro-RO"/>
        </a:p>
      </c:txPr>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0.02364</cdr:x>
      <cdr:y>0.0335</cdr:y>
    </cdr:from>
    <cdr:to>
      <cdr:x>0.06923</cdr:x>
      <cdr:y>0.12657</cdr:y>
    </cdr:to>
    <cdr:sp macro="" textlink="">
      <cdr:nvSpPr>
        <cdr:cNvPr id="2" name="Text Box 1"/>
        <cdr:cNvSpPr txBox="1"/>
      </cdr:nvSpPr>
      <cdr:spPr>
        <a:xfrm xmlns:a="http://schemas.openxmlformats.org/drawingml/2006/main">
          <a:off x="136187" y="87548"/>
          <a:ext cx="262647" cy="2431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000" b="1">
              <a:latin typeface="Times New Roman" pitchFamily="18" charset="0"/>
              <a:cs typeface="Times New Roman" pitchFamily="18" charset="0"/>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0.06538</cdr:x>
      <cdr:y>0.21572</cdr:y>
    </cdr:from>
    <cdr:to>
      <cdr:x>0.19037</cdr:x>
      <cdr:y>0.30756</cdr:y>
    </cdr:to>
    <cdr:sp macro="" textlink="">
      <cdr:nvSpPr>
        <cdr:cNvPr id="22" name="TextBox 21"/>
        <cdr:cNvSpPr txBox="1"/>
      </cdr:nvSpPr>
      <cdr:spPr>
        <a:xfrm xmlns:a="http://schemas.openxmlformats.org/drawingml/2006/main">
          <a:off x="448431" y="962025"/>
          <a:ext cx="857250" cy="409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0.46811</cdr:x>
      <cdr:y>0.92269</cdr:y>
    </cdr:from>
    <cdr:to>
      <cdr:x>0.56255</cdr:x>
      <cdr:y>0.98677</cdr:y>
    </cdr:to>
    <cdr:sp macro="" textlink="">
      <cdr:nvSpPr>
        <cdr:cNvPr id="6" name="TextBox 5"/>
        <cdr:cNvSpPr txBox="1"/>
      </cdr:nvSpPr>
      <cdr:spPr>
        <a:xfrm xmlns:a="http://schemas.openxmlformats.org/drawingml/2006/main">
          <a:off x="3210681" y="4114800"/>
          <a:ext cx="64770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0.29</cdr:x>
      <cdr:y>0.13395</cdr:y>
    </cdr:from>
    <cdr:to>
      <cdr:x>0.41021</cdr:x>
      <cdr:y>0.23855</cdr:y>
    </cdr:to>
    <cdr:cxnSp macro="">
      <cdr:nvCxnSpPr>
        <cdr:cNvPr id="5" name="Straight Arrow Connector 4"/>
        <cdr:cNvCxnSpPr/>
      </cdr:nvCxnSpPr>
      <cdr:spPr>
        <a:xfrm xmlns:a="http://schemas.openxmlformats.org/drawingml/2006/main">
          <a:off x="1988794" y="786953"/>
          <a:ext cx="824401" cy="614521"/>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dr:relSizeAnchor xmlns:cdr="http://schemas.openxmlformats.org/drawingml/2006/chartDrawing">
    <cdr:from>
      <cdr:x>0.20567</cdr:x>
      <cdr:y>0.19704</cdr:y>
    </cdr:from>
    <cdr:to>
      <cdr:x>0.36693</cdr:x>
      <cdr:y>0.24495</cdr:y>
    </cdr:to>
    <cdr:cxnSp macro="">
      <cdr:nvCxnSpPr>
        <cdr:cNvPr id="8" name="Straight Arrow Connector 7"/>
        <cdr:cNvCxnSpPr/>
      </cdr:nvCxnSpPr>
      <cdr:spPr>
        <a:xfrm xmlns:a="http://schemas.openxmlformats.org/drawingml/2006/main">
          <a:off x="1410510" y="1157591"/>
          <a:ext cx="1105875" cy="281492"/>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0.42761</cdr:x>
      <cdr:y>0.1159</cdr:y>
    </cdr:from>
    <cdr:to>
      <cdr:x>0.44823</cdr:x>
      <cdr:y>0.23157</cdr:y>
    </cdr:to>
    <cdr:cxnSp macro="">
      <cdr:nvCxnSpPr>
        <cdr:cNvPr id="11" name="Straight Arrow Connector 10"/>
        <cdr:cNvCxnSpPr/>
      </cdr:nvCxnSpPr>
      <cdr:spPr>
        <a:xfrm xmlns:a="http://schemas.openxmlformats.org/drawingml/2006/main" flipH="1">
          <a:off x="2932547" y="680936"/>
          <a:ext cx="141393" cy="679519"/>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0.44823</cdr:x>
      <cdr:y>0.13743</cdr:y>
    </cdr:from>
    <cdr:to>
      <cdr:x>0.66383</cdr:x>
      <cdr:y>0.22353</cdr:y>
    </cdr:to>
    <cdr:cxnSp macro="">
      <cdr:nvCxnSpPr>
        <cdr:cNvPr id="13" name="Straight Arrow Connector 12"/>
        <cdr:cNvCxnSpPr/>
      </cdr:nvCxnSpPr>
      <cdr:spPr>
        <a:xfrm xmlns:a="http://schemas.openxmlformats.org/drawingml/2006/main" flipH="1">
          <a:off x="3073940" y="807396"/>
          <a:ext cx="1478604" cy="505838"/>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0.58865</cdr:x>
      <cdr:y>0.20697</cdr:y>
    </cdr:from>
    <cdr:to>
      <cdr:x>0.74468</cdr:x>
      <cdr:y>0.28148</cdr:y>
    </cdr:to>
    <cdr:cxnSp macro="">
      <cdr:nvCxnSpPr>
        <cdr:cNvPr id="16" name="Straight Arrow Connector 15"/>
        <cdr:cNvCxnSpPr/>
      </cdr:nvCxnSpPr>
      <cdr:spPr>
        <a:xfrm xmlns:a="http://schemas.openxmlformats.org/drawingml/2006/main" flipH="1">
          <a:off x="4036979" y="1215957"/>
          <a:ext cx="1070042" cy="43774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0.6651</cdr:x>
      <cdr:y>0.41063</cdr:y>
    </cdr:from>
    <cdr:to>
      <cdr:x>0.75887</cdr:x>
      <cdr:y>0.42171</cdr:y>
    </cdr:to>
    <cdr:cxnSp macro="">
      <cdr:nvCxnSpPr>
        <cdr:cNvPr id="19" name="Straight Arrow Connector 18"/>
        <cdr:cNvCxnSpPr/>
      </cdr:nvCxnSpPr>
      <cdr:spPr>
        <a:xfrm xmlns:a="http://schemas.openxmlformats.org/drawingml/2006/main" flipH="1">
          <a:off x="4561282" y="2412460"/>
          <a:ext cx="643016" cy="65077"/>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0.63009</cdr:x>
      <cdr:y>0.63493</cdr:y>
    </cdr:from>
    <cdr:to>
      <cdr:x>0.78047</cdr:x>
      <cdr:y>0.64044</cdr:y>
    </cdr:to>
    <cdr:cxnSp macro="">
      <cdr:nvCxnSpPr>
        <cdr:cNvPr id="21" name="Straight Arrow Connector 20"/>
        <cdr:cNvCxnSpPr/>
      </cdr:nvCxnSpPr>
      <cdr:spPr>
        <a:xfrm xmlns:a="http://schemas.openxmlformats.org/drawingml/2006/main" flipH="1">
          <a:off x="4075889" y="3365770"/>
          <a:ext cx="972766" cy="29183"/>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0.5665</cdr:x>
      <cdr:y>0.70606</cdr:y>
    </cdr:from>
    <cdr:to>
      <cdr:x>0.75319</cdr:x>
      <cdr:y>0.76331</cdr:y>
    </cdr:to>
    <cdr:cxnSp macro="">
      <cdr:nvCxnSpPr>
        <cdr:cNvPr id="24" name="Straight Arrow Connector 23"/>
        <cdr:cNvCxnSpPr/>
      </cdr:nvCxnSpPr>
      <cdr:spPr>
        <a:xfrm xmlns:a="http://schemas.openxmlformats.org/drawingml/2006/main" flipH="1" flipV="1">
          <a:off x="3885082" y="4148107"/>
          <a:ext cx="1280305" cy="336344"/>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4"/>
        </a:lnRef>
        <a:fillRef xmlns:a="http://schemas.openxmlformats.org/drawingml/2006/main" idx="0">
          <a:schemeClr val="accent4"/>
        </a:fillRef>
        <a:effectRef xmlns:a="http://schemas.openxmlformats.org/drawingml/2006/main" idx="0">
          <a:schemeClr val="accent4"/>
        </a:effectRef>
        <a:fontRef xmlns:a="http://schemas.openxmlformats.org/drawingml/2006/main" idx="minor">
          <a:schemeClr val="tx1"/>
        </a:fontRef>
      </cdr:style>
    </cdr:cxnSp>
  </cdr:relSizeAnchor>
  <cdr:relSizeAnchor xmlns:cdr="http://schemas.openxmlformats.org/drawingml/2006/chartDrawing">
    <cdr:from>
      <cdr:x>0.49789</cdr:x>
      <cdr:y>0.73502</cdr:y>
    </cdr:from>
    <cdr:to>
      <cdr:x>0.67518</cdr:x>
      <cdr:y>0.8461</cdr:y>
    </cdr:to>
    <cdr:cxnSp macro="">
      <cdr:nvCxnSpPr>
        <cdr:cNvPr id="26" name="Straight Arrow Connector 25"/>
        <cdr:cNvCxnSpPr/>
      </cdr:nvCxnSpPr>
      <cdr:spPr>
        <a:xfrm xmlns:a="http://schemas.openxmlformats.org/drawingml/2006/main" flipH="1" flipV="1">
          <a:off x="3414557" y="4318252"/>
          <a:ext cx="1215809" cy="652582"/>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5"/>
        </a:lnRef>
        <a:fillRef xmlns:a="http://schemas.openxmlformats.org/drawingml/2006/main" idx="0">
          <a:schemeClr val="accent5"/>
        </a:fillRef>
        <a:effectRef xmlns:a="http://schemas.openxmlformats.org/drawingml/2006/main" idx="0">
          <a:schemeClr val="accent5"/>
        </a:effectRef>
        <a:fontRef xmlns:a="http://schemas.openxmlformats.org/drawingml/2006/main" idx="minor">
          <a:schemeClr val="tx1"/>
        </a:fontRef>
      </cdr:style>
    </cdr:cxnSp>
  </cdr:relSizeAnchor>
  <cdr:relSizeAnchor xmlns:cdr="http://schemas.openxmlformats.org/drawingml/2006/chartDrawing">
    <cdr:from>
      <cdr:x>0.45377</cdr:x>
      <cdr:y>0.74272</cdr:y>
    </cdr:from>
    <cdr:to>
      <cdr:x>0.52178</cdr:x>
      <cdr:y>0.89498</cdr:y>
    </cdr:to>
    <cdr:cxnSp macro="">
      <cdr:nvCxnSpPr>
        <cdr:cNvPr id="28" name="Straight Arrow Connector 27"/>
        <cdr:cNvCxnSpPr/>
      </cdr:nvCxnSpPr>
      <cdr:spPr>
        <a:xfrm xmlns:a="http://schemas.openxmlformats.org/drawingml/2006/main" flipH="1" flipV="1">
          <a:off x="2614042" y="3665016"/>
          <a:ext cx="391804" cy="751341"/>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dr:relSizeAnchor xmlns:cdr="http://schemas.openxmlformats.org/drawingml/2006/chartDrawing">
    <cdr:from>
      <cdr:x>0.39645</cdr:x>
      <cdr:y>0.74585</cdr:y>
    </cdr:from>
    <cdr:to>
      <cdr:x>0.43045</cdr:x>
      <cdr:y>0.82457</cdr:y>
    </cdr:to>
    <cdr:cxnSp macro="">
      <cdr:nvCxnSpPr>
        <cdr:cNvPr id="30" name="Straight Arrow Connector 29"/>
        <cdr:cNvCxnSpPr>
          <a:stCxn xmlns:a="http://schemas.openxmlformats.org/drawingml/2006/main" id="69" idx="0"/>
        </cdr:cNvCxnSpPr>
      </cdr:nvCxnSpPr>
      <cdr:spPr>
        <a:xfrm xmlns:a="http://schemas.openxmlformats.org/drawingml/2006/main" flipV="1">
          <a:off x="2718881" y="4381886"/>
          <a:ext cx="233121" cy="462488"/>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0.19007</cdr:x>
      <cdr:y>0.72862</cdr:y>
    </cdr:from>
    <cdr:to>
      <cdr:x>0.37679</cdr:x>
      <cdr:y>0.88087</cdr:y>
    </cdr:to>
    <cdr:cxnSp macro="">
      <cdr:nvCxnSpPr>
        <cdr:cNvPr id="32" name="Straight Arrow Connector 31"/>
        <cdr:cNvCxnSpPr/>
      </cdr:nvCxnSpPr>
      <cdr:spPr>
        <a:xfrm xmlns:a="http://schemas.openxmlformats.org/drawingml/2006/main" flipV="1">
          <a:off x="1303506" y="4280641"/>
          <a:ext cx="1280516" cy="894474"/>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0.1617</cdr:x>
      <cdr:y>0.68843</cdr:y>
    </cdr:from>
    <cdr:to>
      <cdr:x>0.31513</cdr:x>
      <cdr:y>0.78814</cdr:y>
    </cdr:to>
    <cdr:cxnSp macro="">
      <cdr:nvCxnSpPr>
        <cdr:cNvPr id="36" name="Straight Arrow Connector 35"/>
        <cdr:cNvCxnSpPr/>
      </cdr:nvCxnSpPr>
      <cdr:spPr>
        <a:xfrm xmlns:a="http://schemas.openxmlformats.org/drawingml/2006/main" flipV="1">
          <a:off x="1108953" y="4044511"/>
          <a:ext cx="1052237" cy="58585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0.17163</cdr:x>
      <cdr:y>0.62697</cdr:y>
    </cdr:from>
    <cdr:to>
      <cdr:x>0.26667</cdr:x>
      <cdr:y>0.71032</cdr:y>
    </cdr:to>
    <cdr:cxnSp macro="">
      <cdr:nvCxnSpPr>
        <cdr:cNvPr id="38" name="Straight Arrow Connector 37"/>
        <cdr:cNvCxnSpPr/>
      </cdr:nvCxnSpPr>
      <cdr:spPr>
        <a:xfrm xmlns:a="http://schemas.openxmlformats.org/drawingml/2006/main" flipV="1">
          <a:off x="1177046" y="3683469"/>
          <a:ext cx="651785" cy="489697"/>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4"/>
        </a:lnRef>
        <a:fillRef xmlns:a="http://schemas.openxmlformats.org/drawingml/2006/main" idx="0">
          <a:schemeClr val="accent4"/>
        </a:fillRef>
        <a:effectRef xmlns:a="http://schemas.openxmlformats.org/drawingml/2006/main" idx="0">
          <a:schemeClr val="accent4"/>
        </a:effectRef>
        <a:fontRef xmlns:a="http://schemas.openxmlformats.org/drawingml/2006/main" idx="minor">
          <a:schemeClr val="tx1"/>
        </a:fontRef>
      </cdr:style>
    </cdr:cxnSp>
  </cdr:relSizeAnchor>
  <cdr:relSizeAnchor xmlns:cdr="http://schemas.openxmlformats.org/drawingml/2006/chartDrawing">
    <cdr:from>
      <cdr:x>0.14894</cdr:x>
      <cdr:y>0.58718</cdr:y>
    </cdr:from>
    <cdr:to>
      <cdr:x>0.24678</cdr:x>
      <cdr:y>0.64244</cdr:y>
    </cdr:to>
    <cdr:cxnSp macro="">
      <cdr:nvCxnSpPr>
        <cdr:cNvPr id="40" name="Straight Arrow Connector 39"/>
        <cdr:cNvCxnSpPr/>
      </cdr:nvCxnSpPr>
      <cdr:spPr>
        <a:xfrm xmlns:a="http://schemas.openxmlformats.org/drawingml/2006/main" flipV="1">
          <a:off x="1021404" y="3449692"/>
          <a:ext cx="671017" cy="32464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0.23121</cdr:x>
      <cdr:y>0.28479</cdr:y>
    </cdr:from>
    <cdr:to>
      <cdr:x>0.31064</cdr:x>
      <cdr:y>0.28645</cdr:y>
    </cdr:to>
    <cdr:cxnSp macro="">
      <cdr:nvCxnSpPr>
        <cdr:cNvPr id="42" name="Straight Arrow Connector 41"/>
        <cdr:cNvCxnSpPr/>
      </cdr:nvCxnSpPr>
      <cdr:spPr>
        <a:xfrm xmlns:a="http://schemas.openxmlformats.org/drawingml/2006/main">
          <a:off x="1585608" y="1673157"/>
          <a:ext cx="544749" cy="9728"/>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4"/>
        </a:lnRef>
        <a:fillRef xmlns:a="http://schemas.openxmlformats.org/drawingml/2006/main" idx="0">
          <a:schemeClr val="accent4"/>
        </a:fillRef>
        <a:effectRef xmlns:a="http://schemas.openxmlformats.org/drawingml/2006/main" idx="0">
          <a:schemeClr val="accent4"/>
        </a:effectRef>
        <a:fontRef xmlns:a="http://schemas.openxmlformats.org/drawingml/2006/main" idx="minor">
          <a:schemeClr val="tx1"/>
        </a:fontRef>
      </cdr:style>
    </cdr:cxnSp>
  </cdr:relSizeAnchor>
  <cdr:relSizeAnchor xmlns:cdr="http://schemas.openxmlformats.org/drawingml/2006/chartDrawing">
    <cdr:from>
      <cdr:x>0.38723</cdr:x>
      <cdr:y>0.01159</cdr:y>
    </cdr:from>
    <cdr:to>
      <cdr:x>0.59271</cdr:x>
      <cdr:y>0.14571</cdr:y>
    </cdr:to>
    <cdr:sp macro="" textlink="">
      <cdr:nvSpPr>
        <cdr:cNvPr id="45" name="Text Box 44"/>
        <cdr:cNvSpPr txBox="1"/>
      </cdr:nvSpPr>
      <cdr:spPr>
        <a:xfrm xmlns:a="http://schemas.openxmlformats.org/drawingml/2006/main">
          <a:off x="2230724" y="57192"/>
          <a:ext cx="1183684" cy="6618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000">
              <a:latin typeface="Times New Roman" pitchFamily="18" charset="0"/>
              <a:cs typeface="Times New Roman" pitchFamily="18" charset="0"/>
            </a:rPr>
            <a:t>Stocuri de animale vii, cu precădere granivore -0,7%</a:t>
          </a:r>
        </a:p>
      </cdr:txBody>
    </cdr:sp>
  </cdr:relSizeAnchor>
  <cdr:relSizeAnchor xmlns:cdr="http://schemas.openxmlformats.org/drawingml/2006/chartDrawing">
    <cdr:from>
      <cdr:x>0.62026</cdr:x>
      <cdr:y>0.08492</cdr:y>
    </cdr:from>
    <cdr:to>
      <cdr:x>0.88821</cdr:x>
      <cdr:y>0.14588</cdr:y>
    </cdr:to>
    <cdr:sp macro="" textlink="">
      <cdr:nvSpPr>
        <cdr:cNvPr id="49" name="Text Box 48"/>
        <cdr:cNvSpPr txBox="1"/>
      </cdr:nvSpPr>
      <cdr:spPr>
        <a:xfrm xmlns:a="http://schemas.openxmlformats.org/drawingml/2006/main">
          <a:off x="3573163" y="419034"/>
          <a:ext cx="1543585" cy="3008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000">
              <a:latin typeface="Times New Roman" pitchFamily="18" charset="0"/>
              <a:cs typeface="Times New Roman" pitchFamily="18" charset="0"/>
            </a:rPr>
            <a:t>Fără clasificare - 1,3%</a:t>
          </a:r>
        </a:p>
      </cdr:txBody>
    </cdr:sp>
  </cdr:relSizeAnchor>
  <cdr:relSizeAnchor xmlns:cdr="http://schemas.openxmlformats.org/drawingml/2006/chartDrawing">
    <cdr:from>
      <cdr:x>0.70895</cdr:x>
      <cdr:y>0.16203</cdr:y>
    </cdr:from>
    <cdr:to>
      <cdr:x>0.97602</cdr:x>
      <cdr:y>0.23853</cdr:y>
    </cdr:to>
    <cdr:sp macro="" textlink="">
      <cdr:nvSpPr>
        <cdr:cNvPr id="54" name="Text Box 53"/>
        <cdr:cNvSpPr txBox="1"/>
      </cdr:nvSpPr>
      <cdr:spPr>
        <a:xfrm xmlns:a="http://schemas.openxmlformats.org/drawingml/2006/main">
          <a:off x="4084076" y="799560"/>
          <a:ext cx="1538511" cy="3774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000">
              <a:latin typeface="Times New Roman" pitchFamily="18" charset="0"/>
              <a:cs typeface="Times New Roman" pitchFamily="18" charset="0"/>
            </a:rPr>
            <a:t>Recoltă generală - 16,4%</a:t>
          </a:r>
        </a:p>
      </cdr:txBody>
    </cdr:sp>
  </cdr:relSizeAnchor>
  <cdr:relSizeAnchor xmlns:cdr="http://schemas.openxmlformats.org/drawingml/2006/chartDrawing">
    <cdr:from>
      <cdr:x>0.74894</cdr:x>
      <cdr:y>0.35433</cdr:y>
    </cdr:from>
    <cdr:to>
      <cdr:x>0.95461</cdr:x>
      <cdr:y>0.51452</cdr:y>
    </cdr:to>
    <cdr:sp macro="" textlink="">
      <cdr:nvSpPr>
        <cdr:cNvPr id="59" name="Text Box 58"/>
        <cdr:cNvSpPr txBox="1"/>
      </cdr:nvSpPr>
      <cdr:spPr>
        <a:xfrm xmlns:a="http://schemas.openxmlformats.org/drawingml/2006/main">
          <a:off x="4314434" y="1748472"/>
          <a:ext cx="1184807" cy="7904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000">
              <a:latin typeface="Times New Roman" pitchFamily="18" charset="0"/>
              <a:cs typeface="Times New Roman" pitchFamily="18" charset="0"/>
            </a:rPr>
            <a:t>Recolte de cereale, semințe oleaginoase și proteine - 15,2 %</a:t>
          </a:r>
        </a:p>
      </cdr:txBody>
    </cdr:sp>
  </cdr:relSizeAnchor>
  <cdr:relSizeAnchor xmlns:cdr="http://schemas.openxmlformats.org/drawingml/2006/chartDrawing">
    <cdr:from>
      <cdr:x>0.7844</cdr:x>
      <cdr:y>0.60435</cdr:y>
    </cdr:from>
    <cdr:to>
      <cdr:x>0.99966</cdr:x>
      <cdr:y>0.65403</cdr:y>
    </cdr:to>
    <cdr:sp macro="" textlink="">
      <cdr:nvSpPr>
        <cdr:cNvPr id="61" name="Text Box 60"/>
        <cdr:cNvSpPr txBox="1"/>
      </cdr:nvSpPr>
      <cdr:spPr>
        <a:xfrm xmlns:a="http://schemas.openxmlformats.org/drawingml/2006/main">
          <a:off x="4518708" y="2982216"/>
          <a:ext cx="1240065" cy="2451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000">
              <a:latin typeface="Times New Roman" pitchFamily="18" charset="0"/>
              <a:cs typeface="Times New Roman" pitchFamily="18" charset="0"/>
            </a:rPr>
            <a:t>Măsline - 7,6%</a:t>
          </a:r>
        </a:p>
      </cdr:txBody>
    </cdr:sp>
  </cdr:relSizeAnchor>
  <cdr:relSizeAnchor xmlns:cdr="http://schemas.openxmlformats.org/drawingml/2006/chartDrawing">
    <cdr:from>
      <cdr:x>0.74326</cdr:x>
      <cdr:y>0.73682</cdr:y>
    </cdr:from>
    <cdr:to>
      <cdr:x>0.91206</cdr:x>
      <cdr:y>0.82457</cdr:y>
    </cdr:to>
    <cdr:sp macro="" textlink="">
      <cdr:nvSpPr>
        <cdr:cNvPr id="62" name="Text Box 61"/>
        <cdr:cNvSpPr txBox="1"/>
      </cdr:nvSpPr>
      <cdr:spPr>
        <a:xfrm xmlns:a="http://schemas.openxmlformats.org/drawingml/2006/main">
          <a:off x="5097293" y="4328808"/>
          <a:ext cx="1157592" cy="5155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000">
              <a:latin typeface="Times New Roman" pitchFamily="18" charset="0"/>
              <a:cs typeface="Times New Roman" pitchFamily="18" charset="0"/>
            </a:rPr>
            <a:t>Fructe, incusiv</a:t>
          </a:r>
          <a:r>
            <a:rPr lang="ro-RO" sz="1000" baseline="0">
              <a:latin typeface="Times New Roman" pitchFamily="18" charset="0"/>
              <a:cs typeface="Times New Roman" pitchFamily="18" charset="0"/>
            </a:rPr>
            <a:t> citrice - 5,1%</a:t>
          </a:r>
          <a:endParaRPr lang="ro-RO" sz="1000">
            <a:latin typeface="Times New Roman" pitchFamily="18" charset="0"/>
            <a:cs typeface="Times New Roman" pitchFamily="18" charset="0"/>
          </a:endParaRPr>
        </a:p>
      </cdr:txBody>
    </cdr:sp>
  </cdr:relSizeAnchor>
  <cdr:relSizeAnchor xmlns:cdr="http://schemas.openxmlformats.org/drawingml/2006/chartDrawing">
    <cdr:from>
      <cdr:x>0.67092</cdr:x>
      <cdr:y>0.84279</cdr:y>
    </cdr:from>
    <cdr:to>
      <cdr:x>0.82411</cdr:x>
      <cdr:y>0.92557</cdr:y>
    </cdr:to>
    <cdr:sp macro="" textlink="">
      <cdr:nvSpPr>
        <cdr:cNvPr id="64" name="Text Box 63"/>
        <cdr:cNvSpPr txBox="1"/>
      </cdr:nvSpPr>
      <cdr:spPr>
        <a:xfrm xmlns:a="http://schemas.openxmlformats.org/drawingml/2006/main">
          <a:off x="4601183" y="4951379"/>
          <a:ext cx="1050587" cy="4863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000">
              <a:latin typeface="Times New Roman" pitchFamily="18" charset="0"/>
              <a:cs typeface="Times New Roman" pitchFamily="18" charset="0"/>
            </a:rPr>
            <a:t>Vii - 4,3%</a:t>
          </a:r>
        </a:p>
      </cdr:txBody>
    </cdr:sp>
  </cdr:relSizeAnchor>
  <cdr:relSizeAnchor xmlns:cdr="http://schemas.openxmlformats.org/drawingml/2006/chartDrawing">
    <cdr:from>
      <cdr:x>0.40284</cdr:x>
      <cdr:y>0.89892</cdr:y>
    </cdr:from>
    <cdr:to>
      <cdr:x>0.68936</cdr:x>
      <cdr:y>0.98684</cdr:y>
    </cdr:to>
    <cdr:sp macro="" textlink="">
      <cdr:nvSpPr>
        <cdr:cNvPr id="66" name="Text Box 65"/>
        <cdr:cNvSpPr txBox="1"/>
      </cdr:nvSpPr>
      <cdr:spPr>
        <a:xfrm xmlns:a="http://schemas.openxmlformats.org/drawingml/2006/main">
          <a:off x="2320648" y="4435813"/>
          <a:ext cx="1650562" cy="4338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o-RO" sz="1000">
              <a:latin typeface="Times New Roman" pitchFamily="18" charset="0"/>
              <a:cs typeface="Times New Roman" pitchFamily="18" charset="0"/>
            </a:rPr>
            <a:t>Recolte permanente variate, combinate - 1,9%</a:t>
          </a:r>
        </a:p>
      </cdr:txBody>
    </cdr:sp>
  </cdr:relSizeAnchor>
  <cdr:relSizeAnchor xmlns:cdr="http://schemas.openxmlformats.org/drawingml/2006/chartDrawing">
    <cdr:from>
      <cdr:x>0.29362</cdr:x>
      <cdr:y>0.82457</cdr:y>
    </cdr:from>
    <cdr:to>
      <cdr:x>0.49929</cdr:x>
      <cdr:y>0.91895</cdr:y>
    </cdr:to>
    <cdr:sp macro="" textlink="">
      <cdr:nvSpPr>
        <cdr:cNvPr id="69" name="Text Box 68"/>
        <cdr:cNvSpPr txBox="1"/>
      </cdr:nvSpPr>
      <cdr:spPr>
        <a:xfrm xmlns:a="http://schemas.openxmlformats.org/drawingml/2006/main">
          <a:off x="2013625" y="4844374"/>
          <a:ext cx="1410511" cy="5544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000">
              <a:latin typeface="Times New Roman" pitchFamily="18" charset="0"/>
              <a:cs typeface="Times New Roman" pitchFamily="18" charset="0"/>
            </a:rPr>
            <a:t>Horticultură</a:t>
          </a:r>
          <a:r>
            <a:rPr lang="ro-RO" sz="1000" baseline="0">
              <a:latin typeface="Times New Roman" pitchFamily="18" charset="0"/>
              <a:cs typeface="Times New Roman" pitchFamily="18" charset="0"/>
            </a:rPr>
            <a:t> - 1,8%</a:t>
          </a:r>
          <a:endParaRPr lang="ro-RO" sz="1000">
            <a:latin typeface="Times New Roman" pitchFamily="18" charset="0"/>
            <a:cs typeface="Times New Roman" pitchFamily="18" charset="0"/>
          </a:endParaRPr>
        </a:p>
      </cdr:txBody>
    </cdr:sp>
  </cdr:relSizeAnchor>
  <cdr:relSizeAnchor xmlns:cdr="http://schemas.openxmlformats.org/drawingml/2006/chartDrawing">
    <cdr:from>
      <cdr:x>0</cdr:x>
      <cdr:y>0.8759</cdr:y>
    </cdr:from>
    <cdr:to>
      <cdr:x>0.31915</cdr:x>
      <cdr:y>0.96989</cdr:y>
    </cdr:to>
    <cdr:sp macro="" textlink="">
      <cdr:nvSpPr>
        <cdr:cNvPr id="72" name="Text Box 71"/>
        <cdr:cNvSpPr txBox="1"/>
      </cdr:nvSpPr>
      <cdr:spPr>
        <a:xfrm xmlns:a="http://schemas.openxmlformats.org/drawingml/2006/main">
          <a:off x="0" y="4322202"/>
          <a:ext cx="1838534" cy="4638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o-RO" sz="1000">
              <a:latin typeface="Times New Roman" pitchFamily="18" charset="0"/>
              <a:cs typeface="Times New Roman" pitchFamily="18" charset="0"/>
            </a:rPr>
            <a:t>Oi, capre și alte animale</a:t>
          </a:r>
          <a:r>
            <a:rPr lang="ro-RO" sz="1000" baseline="0">
              <a:latin typeface="Times New Roman" pitchFamily="18" charset="0"/>
              <a:cs typeface="Times New Roman" pitchFamily="18" charset="0"/>
            </a:rPr>
            <a:t> ierbivore - 6,2%</a:t>
          </a:r>
          <a:endParaRPr lang="ro-RO" sz="1000">
            <a:latin typeface="Times New Roman" pitchFamily="18" charset="0"/>
            <a:cs typeface="Times New Roman" pitchFamily="18" charset="0"/>
          </a:endParaRPr>
        </a:p>
      </cdr:txBody>
    </cdr:sp>
  </cdr:relSizeAnchor>
  <cdr:relSizeAnchor xmlns:cdr="http://schemas.openxmlformats.org/drawingml/2006/chartDrawing">
    <cdr:from>
      <cdr:x>0.01702</cdr:x>
      <cdr:y>0.77655</cdr:y>
    </cdr:from>
    <cdr:to>
      <cdr:x>0.28369</cdr:x>
      <cdr:y>0.88118</cdr:y>
    </cdr:to>
    <cdr:sp macro="" textlink="">
      <cdr:nvSpPr>
        <cdr:cNvPr id="74" name="Text Box 73"/>
        <cdr:cNvSpPr txBox="1"/>
      </cdr:nvSpPr>
      <cdr:spPr>
        <a:xfrm xmlns:a="http://schemas.openxmlformats.org/drawingml/2006/main">
          <a:off x="98046" y="3831952"/>
          <a:ext cx="1536199" cy="5163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o-RO" sz="1000">
              <a:latin typeface="Times New Roman" pitchFamily="18" charset="0"/>
              <a:cs typeface="Times New Roman" pitchFamily="18" charset="0"/>
            </a:rPr>
            <a:t>Animale</a:t>
          </a:r>
          <a:r>
            <a:rPr lang="ro-RO" sz="1000" baseline="0">
              <a:latin typeface="Times New Roman" pitchFamily="18" charset="0"/>
              <a:cs typeface="Times New Roman" pitchFamily="18" charset="0"/>
            </a:rPr>
            <a:t> pentru producția de lapte - 5,4%</a:t>
          </a:r>
          <a:endParaRPr lang="ro-RO" sz="1000">
            <a:latin typeface="Times New Roman" pitchFamily="18" charset="0"/>
            <a:cs typeface="Times New Roman" pitchFamily="18" charset="0"/>
          </a:endParaRPr>
        </a:p>
      </cdr:txBody>
    </cdr:sp>
  </cdr:relSizeAnchor>
  <cdr:relSizeAnchor xmlns:cdr="http://schemas.openxmlformats.org/drawingml/2006/chartDrawing">
    <cdr:from>
      <cdr:x>0.00709</cdr:x>
      <cdr:y>0.68218</cdr:y>
    </cdr:from>
    <cdr:to>
      <cdr:x>0.21702</cdr:x>
      <cdr:y>0.76</cdr:y>
    </cdr:to>
    <cdr:sp macro="" textlink="">
      <cdr:nvSpPr>
        <cdr:cNvPr id="76" name="Text Box 75"/>
        <cdr:cNvSpPr txBox="1"/>
      </cdr:nvSpPr>
      <cdr:spPr>
        <a:xfrm xmlns:a="http://schemas.openxmlformats.org/drawingml/2006/main">
          <a:off x="48638" y="4007797"/>
          <a:ext cx="1439694"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000">
              <a:latin typeface="Times New Roman" pitchFamily="18" charset="0"/>
              <a:cs typeface="Times New Roman" pitchFamily="18" charset="0"/>
            </a:rPr>
            <a:t>Creșterea bovinelor pentru</a:t>
          </a:r>
          <a:r>
            <a:rPr lang="ro-RO" sz="1000" baseline="0">
              <a:latin typeface="Times New Roman" pitchFamily="18" charset="0"/>
              <a:cs typeface="Times New Roman" pitchFamily="18" charset="0"/>
            </a:rPr>
            <a:t> carne - 3,9%</a:t>
          </a:r>
          <a:endParaRPr lang="ro-RO" sz="1000">
            <a:latin typeface="Times New Roman" pitchFamily="18" charset="0"/>
            <a:cs typeface="Times New Roman" pitchFamily="18" charset="0"/>
          </a:endParaRPr>
        </a:p>
      </cdr:txBody>
    </cdr:sp>
  </cdr:relSizeAnchor>
  <cdr:relSizeAnchor xmlns:cdr="http://schemas.openxmlformats.org/drawingml/2006/chartDrawing">
    <cdr:from>
      <cdr:x>0.03404</cdr:x>
      <cdr:y>0.62588</cdr:y>
    </cdr:from>
    <cdr:to>
      <cdr:x>0.19419</cdr:x>
      <cdr:y>0.67886</cdr:y>
    </cdr:to>
    <cdr:sp macro="" textlink="">
      <cdr:nvSpPr>
        <cdr:cNvPr id="78" name="Text Box 77"/>
        <cdr:cNvSpPr txBox="1"/>
      </cdr:nvSpPr>
      <cdr:spPr>
        <a:xfrm xmlns:a="http://schemas.openxmlformats.org/drawingml/2006/main">
          <a:off x="196095" y="3088458"/>
          <a:ext cx="922586" cy="2614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000">
              <a:latin typeface="Times New Roman" pitchFamily="18" charset="0"/>
              <a:cs typeface="Times New Roman" pitchFamily="18" charset="0"/>
            </a:rPr>
            <a:t>Porci - 1,5%</a:t>
          </a:r>
        </a:p>
      </cdr:txBody>
    </cdr:sp>
  </cdr:relSizeAnchor>
  <cdr:relSizeAnchor xmlns:cdr="http://schemas.openxmlformats.org/drawingml/2006/chartDrawing">
    <cdr:from>
      <cdr:x>0</cdr:x>
      <cdr:y>0.53473</cdr:y>
    </cdr:from>
    <cdr:to>
      <cdr:x>0.24539</cdr:x>
      <cdr:y>0.64068</cdr:y>
    </cdr:to>
    <cdr:sp macro="" textlink="">
      <cdr:nvSpPr>
        <cdr:cNvPr id="80" name="Text Box 79"/>
        <cdr:cNvSpPr txBox="1"/>
      </cdr:nvSpPr>
      <cdr:spPr>
        <a:xfrm xmlns:a="http://schemas.openxmlformats.org/drawingml/2006/main">
          <a:off x="0" y="2638671"/>
          <a:ext cx="1413623" cy="5228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900">
              <a:latin typeface="Times New Roman" pitchFamily="18" charset="0"/>
              <a:cs typeface="Times New Roman" pitchFamily="18" charset="0"/>
            </a:rPr>
            <a:t>Creșterea bovinelor pentru carne</a:t>
          </a:r>
          <a:r>
            <a:rPr lang="ro-RO" sz="900" baseline="0">
              <a:latin typeface="Times New Roman" pitchFamily="18" charset="0"/>
              <a:cs typeface="Times New Roman" pitchFamily="18" charset="0"/>
            </a:rPr>
            <a:t> și pentru producția de lapte - 1,1%</a:t>
          </a:r>
          <a:endParaRPr lang="ro-RO" sz="900">
            <a:latin typeface="Times New Roman" pitchFamily="18" charset="0"/>
            <a:cs typeface="Times New Roman" pitchFamily="18" charset="0"/>
          </a:endParaRPr>
        </a:p>
      </cdr:txBody>
    </cdr:sp>
  </cdr:relSizeAnchor>
  <cdr:relSizeAnchor xmlns:cdr="http://schemas.openxmlformats.org/drawingml/2006/chartDrawing">
    <cdr:from>
      <cdr:x>0.21702</cdr:x>
      <cdr:y>0.55965</cdr:y>
    </cdr:from>
    <cdr:to>
      <cdr:x>0.24397</cdr:x>
      <cdr:y>0.56793</cdr:y>
    </cdr:to>
    <cdr:cxnSp macro="">
      <cdr:nvCxnSpPr>
        <cdr:cNvPr id="82" name="Straight Arrow Connector 81"/>
        <cdr:cNvCxnSpPr/>
      </cdr:nvCxnSpPr>
      <cdr:spPr>
        <a:xfrm xmlns:a="http://schemas.openxmlformats.org/drawingml/2006/main" flipV="1">
          <a:off x="1488332" y="3287949"/>
          <a:ext cx="184825" cy="48638"/>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dr:relSizeAnchor xmlns:cdr="http://schemas.openxmlformats.org/drawingml/2006/chartDrawing">
    <cdr:from>
      <cdr:x>0</cdr:x>
      <cdr:y>0.47686</cdr:y>
    </cdr:from>
    <cdr:to>
      <cdr:x>0.22627</cdr:x>
      <cdr:y>0.53647</cdr:y>
    </cdr:to>
    <cdr:sp macro="" textlink="">
      <cdr:nvSpPr>
        <cdr:cNvPr id="83" name="Text Box 82"/>
        <cdr:cNvSpPr txBox="1"/>
      </cdr:nvSpPr>
      <cdr:spPr>
        <a:xfrm xmlns:a="http://schemas.openxmlformats.org/drawingml/2006/main">
          <a:off x="0" y="2353106"/>
          <a:ext cx="1303506" cy="2941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900">
              <a:latin typeface="Times New Roman" pitchFamily="18" charset="0"/>
              <a:cs typeface="Times New Roman" pitchFamily="18" charset="0"/>
            </a:rPr>
            <a:t>Păsări de curte - 4,5%</a:t>
          </a:r>
        </a:p>
      </cdr:txBody>
    </cdr:sp>
  </cdr:relSizeAnchor>
  <cdr:relSizeAnchor xmlns:cdr="http://schemas.openxmlformats.org/drawingml/2006/chartDrawing">
    <cdr:from>
      <cdr:x>0.18156</cdr:x>
      <cdr:y>0.50335</cdr:y>
    </cdr:from>
    <cdr:to>
      <cdr:x>0.22979</cdr:x>
      <cdr:y>0.52157</cdr:y>
    </cdr:to>
    <cdr:cxnSp macro="">
      <cdr:nvCxnSpPr>
        <cdr:cNvPr id="85" name="Straight Arrow Connector 84"/>
        <cdr:cNvCxnSpPr/>
      </cdr:nvCxnSpPr>
      <cdr:spPr>
        <a:xfrm xmlns:a="http://schemas.openxmlformats.org/drawingml/2006/main">
          <a:off x="1245140" y="2957208"/>
          <a:ext cx="330741" cy="10700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0.40897</cdr:y>
    </cdr:from>
    <cdr:to>
      <cdr:x>0.23978</cdr:x>
      <cdr:y>0.46527</cdr:y>
    </cdr:to>
    <cdr:sp macro="" textlink="">
      <cdr:nvSpPr>
        <cdr:cNvPr id="86" name="Text Box 85"/>
        <cdr:cNvSpPr txBox="1"/>
      </cdr:nvSpPr>
      <cdr:spPr>
        <a:xfrm xmlns:a="http://schemas.openxmlformats.org/drawingml/2006/main">
          <a:off x="0" y="2018097"/>
          <a:ext cx="1381326" cy="2778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900">
              <a:latin typeface="Times New Roman" pitchFamily="18" charset="0"/>
              <a:cs typeface="Times New Roman" pitchFamily="18" charset="0"/>
            </a:rPr>
            <a:t>Mix</a:t>
          </a:r>
          <a:r>
            <a:rPr lang="ro-RO" sz="900" baseline="0">
              <a:latin typeface="Times New Roman" pitchFamily="18" charset="0"/>
              <a:cs typeface="Times New Roman" pitchFamily="18" charset="0"/>
            </a:rPr>
            <a:t> de granivore - 2,6%</a:t>
          </a:r>
          <a:endParaRPr lang="ro-RO" sz="900">
            <a:latin typeface="Times New Roman" pitchFamily="18" charset="0"/>
            <a:cs typeface="Times New Roman" pitchFamily="18" charset="0"/>
          </a:endParaRPr>
        </a:p>
      </cdr:txBody>
    </cdr:sp>
  </cdr:relSizeAnchor>
  <cdr:relSizeAnchor xmlns:cdr="http://schemas.openxmlformats.org/drawingml/2006/chartDrawing">
    <cdr:from>
      <cdr:x>0.2</cdr:x>
      <cdr:y>0.43381</cdr:y>
    </cdr:from>
    <cdr:to>
      <cdr:x>0.23121</cdr:x>
      <cdr:y>0.46527</cdr:y>
    </cdr:to>
    <cdr:cxnSp macro="">
      <cdr:nvCxnSpPr>
        <cdr:cNvPr id="88" name="Straight Arrow Connector 87"/>
        <cdr:cNvCxnSpPr/>
      </cdr:nvCxnSpPr>
      <cdr:spPr>
        <a:xfrm xmlns:a="http://schemas.openxmlformats.org/drawingml/2006/main">
          <a:off x="1371600" y="2548647"/>
          <a:ext cx="214008" cy="18482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cdr:x>
      <cdr:y>0.32122</cdr:y>
    </cdr:from>
    <cdr:to>
      <cdr:x>0.23303</cdr:x>
      <cdr:y>0.41229</cdr:y>
    </cdr:to>
    <cdr:sp macro="" textlink="">
      <cdr:nvSpPr>
        <cdr:cNvPr id="89" name="Text Box 88"/>
        <cdr:cNvSpPr txBox="1"/>
      </cdr:nvSpPr>
      <cdr:spPr>
        <a:xfrm xmlns:a="http://schemas.openxmlformats.org/drawingml/2006/main">
          <a:off x="0" y="1585087"/>
          <a:ext cx="1342417" cy="4493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000">
              <a:latin typeface="Times New Roman" pitchFamily="18" charset="0"/>
              <a:cs typeface="Times New Roman" pitchFamily="18" charset="0"/>
            </a:rPr>
            <a:t>Recolte diverse și animale vii  - 10,1%</a:t>
          </a:r>
        </a:p>
      </cdr:txBody>
    </cdr:sp>
  </cdr:relSizeAnchor>
  <cdr:relSizeAnchor xmlns:cdr="http://schemas.openxmlformats.org/drawingml/2006/chartDrawing">
    <cdr:from>
      <cdr:x>0.1773</cdr:x>
      <cdr:y>0.36261</cdr:y>
    </cdr:from>
    <cdr:to>
      <cdr:x>0.24681</cdr:x>
      <cdr:y>0.38579</cdr:y>
    </cdr:to>
    <cdr:cxnSp macro="">
      <cdr:nvCxnSpPr>
        <cdr:cNvPr id="91" name="Straight Arrow Connector 90"/>
        <cdr:cNvCxnSpPr/>
      </cdr:nvCxnSpPr>
      <cdr:spPr>
        <a:xfrm xmlns:a="http://schemas.openxmlformats.org/drawingml/2006/main">
          <a:off x="1215957" y="2130357"/>
          <a:ext cx="476655" cy="136188"/>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0.02195</cdr:x>
      <cdr:y>0.26327</cdr:y>
    </cdr:from>
    <cdr:to>
      <cdr:x>0.25106</cdr:x>
      <cdr:y>0.3146</cdr:y>
    </cdr:to>
    <cdr:sp macro="" textlink="">
      <cdr:nvSpPr>
        <cdr:cNvPr id="92" name="Text Box 91"/>
        <cdr:cNvSpPr txBox="1"/>
      </cdr:nvSpPr>
      <cdr:spPr>
        <a:xfrm xmlns:a="http://schemas.openxmlformats.org/drawingml/2006/main">
          <a:off x="126459" y="1299128"/>
          <a:ext cx="1319827" cy="2532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000">
              <a:latin typeface="Times New Roman" pitchFamily="18" charset="0"/>
              <a:cs typeface="Times New Roman" pitchFamily="18" charset="0"/>
            </a:rPr>
            <a:t>Recolte mixte - 4,7%</a:t>
          </a:r>
        </a:p>
      </cdr:txBody>
    </cdr:sp>
  </cdr:relSizeAnchor>
  <cdr:relSizeAnchor xmlns:cdr="http://schemas.openxmlformats.org/drawingml/2006/chartDrawing">
    <cdr:from>
      <cdr:x>0.00993</cdr:x>
      <cdr:y>0.13799</cdr:y>
    </cdr:from>
    <cdr:to>
      <cdr:x>0.24965</cdr:x>
      <cdr:y>0.26219</cdr:y>
    </cdr:to>
    <cdr:sp macro="" textlink="">
      <cdr:nvSpPr>
        <cdr:cNvPr id="96" name="Text Box 95"/>
        <cdr:cNvSpPr txBox="1"/>
      </cdr:nvSpPr>
      <cdr:spPr>
        <a:xfrm xmlns:a="http://schemas.openxmlformats.org/drawingml/2006/main">
          <a:off x="57204" y="680936"/>
          <a:ext cx="1380960" cy="6128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000">
              <a:latin typeface="Times New Roman" pitchFamily="18" charset="0"/>
              <a:cs typeface="Times New Roman" pitchFamily="18" charset="0"/>
            </a:rPr>
            <a:t>Animale vii mixte, în special ierbivore - 2,8%</a:t>
          </a:r>
        </a:p>
      </cdr:txBody>
    </cdr:sp>
  </cdr:relSizeAnchor>
  <cdr:relSizeAnchor xmlns:cdr="http://schemas.openxmlformats.org/drawingml/2006/chartDrawing">
    <cdr:from>
      <cdr:x>0.06586</cdr:x>
      <cdr:y>0.07451</cdr:y>
    </cdr:from>
    <cdr:to>
      <cdr:x>0.37589</cdr:x>
      <cdr:y>0.16061</cdr:y>
    </cdr:to>
    <cdr:sp macro="" textlink="">
      <cdr:nvSpPr>
        <cdr:cNvPr id="98" name="Text Box 97"/>
        <cdr:cNvSpPr txBox="1"/>
      </cdr:nvSpPr>
      <cdr:spPr>
        <a:xfrm xmlns:a="http://schemas.openxmlformats.org/drawingml/2006/main">
          <a:off x="379378" y="367676"/>
          <a:ext cx="1786019" cy="4248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000">
              <a:latin typeface="Times New Roman" pitchFamily="18" charset="0"/>
              <a:cs typeface="Times New Roman" pitchFamily="18" charset="0"/>
            </a:rPr>
            <a:t>Terenuri cu recolte și animale ierbivore - 2,8%</a:t>
          </a:r>
        </a:p>
      </cdr:txBody>
    </cdr:sp>
  </cdr:relSizeAnchor>
  <cdr:relSizeAnchor xmlns:cdr="http://schemas.openxmlformats.org/drawingml/2006/chartDrawing">
    <cdr:from>
      <cdr:x>0.34468</cdr:x>
      <cdr:y>0.35765</cdr:y>
    </cdr:from>
    <cdr:to>
      <cdr:x>0.4383</cdr:x>
      <cdr:y>0.46527</cdr:y>
    </cdr:to>
    <cdr:sp macro="" textlink="">
      <cdr:nvSpPr>
        <cdr:cNvPr id="99" name="Text Box 98"/>
        <cdr:cNvSpPr txBox="1"/>
      </cdr:nvSpPr>
      <cdr:spPr>
        <a:xfrm xmlns:a="http://schemas.openxmlformats.org/drawingml/2006/main">
          <a:off x="2363821" y="2101174"/>
          <a:ext cx="642025" cy="6322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o-RO" sz="900" b="1">
              <a:solidFill>
                <a:schemeClr val="bg1"/>
              </a:solidFill>
              <a:latin typeface="Times New Roman" pitchFamily="18" charset="0"/>
              <a:cs typeface="Times New Roman" pitchFamily="18" charset="0"/>
            </a:rPr>
            <a:t>Ferme mixte</a:t>
          </a:r>
        </a:p>
        <a:p xmlns:a="http://schemas.openxmlformats.org/drawingml/2006/main">
          <a:r>
            <a:rPr lang="ro-RO" sz="900" b="1">
              <a:solidFill>
                <a:schemeClr val="bg1"/>
              </a:solidFill>
              <a:latin typeface="Times New Roman" pitchFamily="18" charset="0"/>
              <a:cs typeface="Times New Roman" pitchFamily="18" charset="0"/>
            </a:rPr>
            <a:t>21,1%</a:t>
          </a:r>
        </a:p>
      </cdr:txBody>
    </cdr:sp>
  </cdr:relSizeAnchor>
  <cdr:relSizeAnchor xmlns:cdr="http://schemas.openxmlformats.org/drawingml/2006/chartDrawing">
    <cdr:from>
      <cdr:x>0.4766</cdr:x>
      <cdr:y>0.37255</cdr:y>
    </cdr:from>
    <cdr:to>
      <cdr:x>0.59007</cdr:x>
      <cdr:y>0.58351</cdr:y>
    </cdr:to>
    <cdr:sp macro="" textlink="">
      <cdr:nvSpPr>
        <cdr:cNvPr id="100" name="Text Box 99"/>
        <cdr:cNvSpPr txBox="1"/>
      </cdr:nvSpPr>
      <cdr:spPr>
        <a:xfrm xmlns:a="http://schemas.openxmlformats.org/drawingml/2006/main">
          <a:off x="2745559" y="1838379"/>
          <a:ext cx="653669" cy="10410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900" b="1">
              <a:solidFill>
                <a:schemeClr val="bg1"/>
              </a:solidFill>
              <a:latin typeface="Times New Roman" pitchFamily="18" charset="0"/>
              <a:cs typeface="Times New Roman" pitchFamily="18" charset="0"/>
            </a:rPr>
            <a:t>Tipuri</a:t>
          </a:r>
        </a:p>
        <a:p xmlns:a="http://schemas.openxmlformats.org/drawingml/2006/main">
          <a:pPr algn="ctr"/>
          <a:r>
            <a:rPr lang="ro-RO" sz="900" b="1">
              <a:solidFill>
                <a:schemeClr val="bg1"/>
              </a:solidFill>
              <a:latin typeface="Times New Roman" pitchFamily="18" charset="0"/>
              <a:cs typeface="Times New Roman" pitchFamily="18" charset="0"/>
            </a:rPr>
            <a:t> de ferme</a:t>
          </a:r>
        </a:p>
        <a:p xmlns:a="http://schemas.openxmlformats.org/drawingml/2006/main">
          <a:pPr algn="ctr"/>
          <a:r>
            <a:rPr lang="ro-RO" sz="900" b="1">
              <a:solidFill>
                <a:schemeClr val="bg1"/>
              </a:solidFill>
              <a:latin typeface="Times New Roman" pitchFamily="18" charset="0"/>
              <a:cs typeface="Times New Roman" pitchFamily="18" charset="0"/>
            </a:rPr>
            <a:t>specializate</a:t>
          </a:r>
        </a:p>
        <a:p xmlns:a="http://schemas.openxmlformats.org/drawingml/2006/main">
          <a:pPr algn="ctr"/>
          <a:r>
            <a:rPr lang="ro-RO" sz="900" b="1">
              <a:solidFill>
                <a:schemeClr val="bg1"/>
              </a:solidFill>
              <a:latin typeface="Times New Roman" pitchFamily="18" charset="0"/>
              <a:cs typeface="Times New Roman" pitchFamily="18" charset="0"/>
            </a:rPr>
            <a:t>52,5%</a:t>
          </a:r>
        </a:p>
      </cdr:txBody>
    </cdr:sp>
  </cdr:relSizeAnchor>
  <cdr:relSizeAnchor xmlns:cdr="http://schemas.openxmlformats.org/drawingml/2006/chartDrawing">
    <cdr:from>
      <cdr:x>0.33711</cdr:x>
      <cdr:y>0.46172</cdr:y>
    </cdr:from>
    <cdr:to>
      <cdr:x>0.43782</cdr:x>
      <cdr:y>0.66631</cdr:y>
    </cdr:to>
    <cdr:sp macro="" textlink="">
      <cdr:nvSpPr>
        <cdr:cNvPr id="101" name="Text Box 100"/>
        <cdr:cNvSpPr txBox="1"/>
      </cdr:nvSpPr>
      <cdr:spPr>
        <a:xfrm xmlns:a="http://schemas.openxmlformats.org/drawingml/2006/main" rot="20283163">
          <a:off x="1942001" y="2278407"/>
          <a:ext cx="580162" cy="10095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900" b="1" baseline="0">
              <a:solidFill>
                <a:schemeClr val="bg1"/>
              </a:solidFill>
              <a:latin typeface="Times New Roman" pitchFamily="18" charset="0"/>
              <a:cs typeface="Times New Roman" pitchFamily="18" charset="0"/>
            </a:rPr>
            <a:t>Ferme          de aimale</a:t>
          </a:r>
        </a:p>
        <a:p xmlns:a="http://schemas.openxmlformats.org/drawingml/2006/main">
          <a:r>
            <a:rPr lang="ro-RO" sz="900" b="1" baseline="0">
              <a:solidFill>
                <a:schemeClr val="bg1"/>
              </a:solidFill>
              <a:latin typeface="Times New Roman" pitchFamily="18" charset="0"/>
              <a:cs typeface="Times New Roman" pitchFamily="18" charset="0"/>
            </a:rPr>
            <a:t>    vii 25,1%</a:t>
          </a:r>
          <a:endParaRPr lang="ro-RO" sz="900" b="1">
            <a:solidFill>
              <a:schemeClr val="bg1"/>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30EA8-9EE4-4AF9-9740-B2C891E7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22233</Words>
  <Characters>128957</Characters>
  <Application>Microsoft Office Word</Application>
  <DocSecurity>0</DocSecurity>
  <Lines>1074</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dc:creator>
  <cp:keywords/>
  <dc:description/>
  <cp:lastModifiedBy>Dragos Dinca</cp:lastModifiedBy>
  <cp:revision>2</cp:revision>
  <dcterms:created xsi:type="dcterms:W3CDTF">2020-01-17T09:51:00Z</dcterms:created>
  <dcterms:modified xsi:type="dcterms:W3CDTF">2020-01-17T09:51:00Z</dcterms:modified>
</cp:coreProperties>
</file>